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djustRightInd w:val="0"/>
        <w:snapToGrid w:val="0"/>
        <w:spacing w:line="520" w:lineRule="exact"/>
        <w:jc w:val="right"/>
        <w:rPr>
          <w:rFonts w:hint="eastAsia" w:ascii="宋体" w:hAnsi="宋体" w:eastAsia="方正小标宋简体" w:cs="方正小标宋简体"/>
          <w:sz w:val="44"/>
          <w:szCs w:val="44"/>
        </w:rPr>
      </w:pPr>
    </w:p>
    <w:p>
      <w:pPr>
        <w:overflowPunct w:val="0"/>
        <w:adjustRightInd w:val="0"/>
        <w:snapToGrid w:val="0"/>
        <w:spacing w:line="520" w:lineRule="exact"/>
        <w:jc w:val="right"/>
        <w:rPr>
          <w:rFonts w:ascii="宋体" w:hAnsi="宋体" w:eastAsia="楷体_GB2312" w:cs="楷体_GB2312"/>
          <w:kern w:val="21"/>
          <w:sz w:val="32"/>
          <w:szCs w:val="32"/>
        </w:rPr>
      </w:pPr>
      <w:r>
        <w:rPr>
          <w:rFonts w:hint="eastAsia" w:ascii="宋体" w:hAnsi="宋体" w:eastAsia="方正小标宋简体" w:cs="方正小标宋简体"/>
          <w:sz w:val="44"/>
          <w:szCs w:val="44"/>
        </w:rPr>
        <w:t xml:space="preserve">   </w:t>
      </w:r>
    </w:p>
    <w:p>
      <w:pPr>
        <w:overflowPunct w:val="0"/>
        <w:adjustRightInd w:val="0"/>
        <w:snapToGrid w:val="0"/>
        <w:spacing w:line="520" w:lineRule="exact"/>
        <w:jc w:val="right"/>
        <w:rPr>
          <w:rFonts w:ascii="宋体" w:hAnsi="宋体" w:eastAsia="仿宋_GB2312" w:cs="仿宋_GB2312"/>
          <w:kern w:val="21"/>
          <w:sz w:val="32"/>
          <w:szCs w:val="32"/>
        </w:rPr>
      </w:pPr>
      <w:r>
        <w:rPr>
          <w:rFonts w:hint="eastAsia" w:ascii="宋体" w:hAnsi="宋体" w:eastAsia="仿宋_GB2312" w:cs="仿宋_GB2312"/>
          <w:kern w:val="21"/>
          <w:sz w:val="32"/>
          <w:szCs w:val="32"/>
          <w:highlight w:val="none"/>
        </w:rPr>
        <w:t>威环函〔202</w:t>
      </w:r>
      <w:r>
        <w:rPr>
          <w:rFonts w:hint="eastAsia" w:ascii="宋体" w:hAnsi="宋体" w:eastAsia="仿宋_GB2312" w:cs="仿宋_GB2312"/>
          <w:kern w:val="21"/>
          <w:sz w:val="32"/>
          <w:szCs w:val="32"/>
          <w:highlight w:val="none"/>
          <w:lang w:val="en-US" w:eastAsia="zh-CN"/>
        </w:rPr>
        <w:t>1</w:t>
      </w:r>
      <w:r>
        <w:rPr>
          <w:rFonts w:hint="eastAsia" w:ascii="宋体" w:hAnsi="宋体" w:eastAsia="仿宋_GB2312" w:cs="仿宋_GB2312"/>
          <w:kern w:val="21"/>
          <w:sz w:val="32"/>
          <w:szCs w:val="32"/>
          <w:highlight w:val="none"/>
        </w:rPr>
        <w:t>〕</w:t>
      </w:r>
      <w:r>
        <w:rPr>
          <w:rFonts w:hint="eastAsia" w:ascii="宋体" w:hAnsi="宋体" w:eastAsia="仿宋_GB2312" w:cs="仿宋_GB2312"/>
          <w:kern w:val="21"/>
          <w:sz w:val="32"/>
          <w:szCs w:val="32"/>
          <w:highlight w:val="none"/>
          <w:lang w:val="en-US" w:eastAsia="zh-CN"/>
        </w:rPr>
        <w:t>35</w:t>
      </w:r>
      <w:r>
        <w:rPr>
          <w:rFonts w:hint="eastAsia" w:ascii="宋体" w:hAnsi="宋体" w:eastAsia="仿宋_GB2312" w:cs="仿宋_GB2312"/>
          <w:kern w:val="21"/>
          <w:sz w:val="32"/>
          <w:szCs w:val="32"/>
          <w:highlight w:val="none"/>
        </w:rPr>
        <w:t>号</w:t>
      </w:r>
    </w:p>
    <w:p>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宋体" w:hAnsi="宋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580" w:lineRule="exact"/>
        <w:ind w:left="-1033" w:leftChars="-492" w:right="-199" w:rightChars="-95" w:firstLine="836" w:firstLineChars="190"/>
        <w:jc w:val="center"/>
        <w:textAlignment w:val="auto"/>
        <w:rPr>
          <w:rFonts w:hint="eastAsia" w:ascii="宋体" w:hAnsi="宋体" w:eastAsia="方正小标宋简体" w:cs="方正小标宋简体"/>
          <w:sz w:val="44"/>
          <w:szCs w:val="44"/>
          <w:lang w:eastAsia="zh-CN"/>
        </w:rPr>
      </w:pPr>
      <w:r>
        <w:rPr>
          <w:rFonts w:hint="eastAsia" w:ascii="宋体" w:hAnsi="宋体" w:eastAsia="方正小标宋简体" w:cs="方正小标宋简体"/>
          <w:sz w:val="44"/>
          <w:szCs w:val="44"/>
          <w:lang w:eastAsia="zh-CN"/>
        </w:rPr>
        <w:t>威海市生态环境局</w:t>
      </w:r>
      <w:r>
        <w:rPr>
          <w:rFonts w:hint="eastAsia" w:ascii="宋体" w:hAnsi="宋体" w:eastAsia="方正小标宋简体" w:cs="方正小标宋简体"/>
          <w:sz w:val="44"/>
          <w:szCs w:val="44"/>
          <w:lang w:val="en-US" w:eastAsia="zh-CN"/>
        </w:rPr>
        <w:t xml:space="preserve"> </w:t>
      </w:r>
      <w:r>
        <w:rPr>
          <w:rFonts w:hint="eastAsia" w:ascii="宋体" w:hAnsi="宋体" w:eastAsia="方正小标宋简体" w:cs="方正小标宋简体"/>
          <w:sz w:val="44"/>
          <w:szCs w:val="44"/>
          <w:lang w:eastAsia="zh-CN"/>
        </w:rPr>
        <w:t>共青团威海市委</w:t>
      </w:r>
      <w:r>
        <w:rPr>
          <w:rFonts w:hint="eastAsia" w:ascii="宋体" w:hAnsi="宋体" w:eastAsia="方正小标宋简体" w:cs="方正小标宋简体"/>
          <w:sz w:val="44"/>
          <w:szCs w:val="44"/>
          <w:lang w:val="en-US" w:eastAsia="zh-CN"/>
        </w:rPr>
        <w:t xml:space="preserve"> </w:t>
      </w:r>
      <w:r>
        <w:rPr>
          <w:rFonts w:hint="eastAsia" w:ascii="宋体" w:hAnsi="宋体" w:eastAsia="方正小标宋简体" w:cs="方正小标宋简体"/>
          <w:sz w:val="44"/>
          <w:szCs w:val="44"/>
          <w:lang w:eastAsia="zh-CN"/>
        </w:rPr>
        <w:t>威海市教育局</w:t>
      </w:r>
    </w:p>
    <w:p>
      <w:pPr>
        <w:keepNext w:val="0"/>
        <w:keepLines w:val="0"/>
        <w:pageBreakBefore w:val="0"/>
        <w:widowControl w:val="0"/>
        <w:kinsoku/>
        <w:wordWrap/>
        <w:overflowPunct/>
        <w:topLinePunct w:val="0"/>
        <w:autoSpaceDE/>
        <w:autoSpaceDN/>
        <w:bidi w:val="0"/>
        <w:adjustRightInd/>
        <w:snapToGrid/>
        <w:spacing w:line="580" w:lineRule="exact"/>
        <w:ind w:right="0"/>
        <w:jc w:val="center"/>
        <w:textAlignment w:val="auto"/>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rPr>
        <w:t>关于转发《</w:t>
      </w:r>
      <w:r>
        <w:rPr>
          <w:rFonts w:hint="eastAsia" w:ascii="宋体" w:hAnsi="宋体" w:eastAsia="方正小标宋简体" w:cs="方正小标宋简体"/>
          <w:sz w:val="44"/>
          <w:szCs w:val="44"/>
          <w:lang w:eastAsia="zh-CN"/>
        </w:rPr>
        <w:t>山东省生态环境厅共青团山东省委山东省教育厅</w:t>
      </w:r>
      <w:r>
        <w:rPr>
          <w:rFonts w:hint="eastAsia" w:ascii="宋体" w:hAnsi="宋体" w:eastAsia="方正小标宋简体" w:cs="方正小标宋简体"/>
          <w:sz w:val="44"/>
          <w:szCs w:val="44"/>
        </w:rPr>
        <w:t>关于开展第</w:t>
      </w:r>
      <w:r>
        <w:rPr>
          <w:rFonts w:hint="eastAsia" w:ascii="宋体" w:hAnsi="宋体" w:eastAsia="方正小标宋简体" w:cs="方正小标宋简体"/>
          <w:sz w:val="44"/>
          <w:szCs w:val="44"/>
          <w:lang w:eastAsia="zh-CN"/>
        </w:rPr>
        <w:t>四</w:t>
      </w:r>
      <w:r>
        <w:rPr>
          <w:rFonts w:hint="eastAsia" w:ascii="宋体" w:hAnsi="宋体" w:eastAsia="方正小标宋简体" w:cs="方正小标宋简体"/>
          <w:sz w:val="44"/>
          <w:szCs w:val="44"/>
        </w:rPr>
        <w:t>批齐鲁</w:t>
      </w:r>
      <w:r>
        <w:rPr>
          <w:rFonts w:hint="eastAsia" w:ascii="宋体" w:hAnsi="宋体" w:eastAsia="方正小标宋简体" w:cs="方正小标宋简体"/>
          <w:sz w:val="44"/>
          <w:szCs w:val="44"/>
          <w:lang w:eastAsia="zh-CN"/>
        </w:rPr>
        <w:t>生态</w:t>
      </w:r>
      <w:r>
        <w:rPr>
          <w:rFonts w:hint="eastAsia" w:ascii="宋体" w:hAnsi="宋体" w:eastAsia="方正小标宋简体" w:cs="方正小标宋简体"/>
          <w:sz w:val="44"/>
          <w:szCs w:val="44"/>
        </w:rPr>
        <w:t>环保</w:t>
      </w:r>
    </w:p>
    <w:p>
      <w:pPr>
        <w:keepNext w:val="0"/>
        <w:keepLines w:val="0"/>
        <w:pageBreakBefore w:val="0"/>
        <w:widowControl w:val="0"/>
        <w:kinsoku/>
        <w:wordWrap/>
        <w:overflowPunct/>
        <w:topLinePunct w:val="0"/>
        <w:autoSpaceDE/>
        <w:autoSpaceDN/>
        <w:bidi w:val="0"/>
        <w:adjustRightInd/>
        <w:snapToGrid/>
        <w:spacing w:line="580" w:lineRule="exact"/>
        <w:ind w:right="0"/>
        <w:jc w:val="center"/>
        <w:textAlignment w:val="auto"/>
        <w:rPr>
          <w:rFonts w:ascii="宋体" w:hAnsi="宋体" w:eastAsia="方正小标宋简体" w:cs="方正小标宋简体"/>
          <w:sz w:val="44"/>
          <w:szCs w:val="44"/>
        </w:rPr>
      </w:pPr>
      <w:r>
        <w:rPr>
          <w:rFonts w:hint="eastAsia" w:ascii="宋体" w:hAnsi="宋体" w:eastAsia="方正小标宋简体" w:cs="方正小标宋简体"/>
          <w:sz w:val="44"/>
          <w:szCs w:val="44"/>
        </w:rPr>
        <w:t>小卫士</w:t>
      </w:r>
      <w:r>
        <w:rPr>
          <w:rFonts w:hint="eastAsia" w:ascii="宋体" w:hAnsi="宋体" w:eastAsia="方正小标宋简体" w:cs="方正小标宋简体"/>
          <w:sz w:val="44"/>
          <w:szCs w:val="44"/>
          <w:lang w:eastAsia="zh-CN"/>
        </w:rPr>
        <w:t>选树</w:t>
      </w:r>
      <w:r>
        <w:rPr>
          <w:rFonts w:hint="eastAsia" w:ascii="宋体" w:hAnsi="宋体" w:eastAsia="方正小标宋简体" w:cs="方正小标宋简体"/>
          <w:sz w:val="44"/>
          <w:szCs w:val="44"/>
        </w:rPr>
        <w:t>活动的通知》的通知</w:t>
      </w:r>
    </w:p>
    <w:p>
      <w:pPr>
        <w:keepNext w:val="0"/>
        <w:keepLines w:val="0"/>
        <w:pageBreakBefore w:val="0"/>
        <w:widowControl w:val="0"/>
        <w:kinsoku/>
        <w:wordWrap/>
        <w:overflowPunct/>
        <w:topLinePunct w:val="0"/>
        <w:autoSpaceDE/>
        <w:autoSpaceDN/>
        <w:bidi w:val="0"/>
        <w:adjustRightInd/>
        <w:snapToGrid/>
        <w:spacing w:line="580" w:lineRule="exact"/>
        <w:ind w:right="0" w:firstLine="880" w:firstLineChars="200"/>
        <w:textAlignment w:val="auto"/>
        <w:rPr>
          <w:rFonts w:ascii="宋体" w:hAnsi="宋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right="0"/>
        <w:textAlignment w:val="auto"/>
        <w:rPr>
          <w:rFonts w:ascii="宋体" w:hAnsi="宋体" w:eastAsia="仿宋_GB2312" w:cs="仿宋_GB2312"/>
          <w:sz w:val="32"/>
          <w:szCs w:val="32"/>
        </w:rPr>
      </w:pPr>
      <w:r>
        <w:rPr>
          <w:rFonts w:hint="eastAsia" w:ascii="宋体" w:hAnsi="宋体" w:eastAsia="仿宋_GB2312" w:cs="仿宋_GB2312"/>
          <w:sz w:val="32"/>
          <w:szCs w:val="32"/>
        </w:rPr>
        <w:t>各区市</w:t>
      </w:r>
      <w:r>
        <w:rPr>
          <w:rFonts w:hint="eastAsia" w:ascii="宋体" w:hAnsi="宋体" w:eastAsia="仿宋_GB2312" w:cs="仿宋_GB2312"/>
          <w:sz w:val="32"/>
          <w:szCs w:val="32"/>
          <w:highlight w:val="none"/>
          <w:lang w:eastAsia="zh-CN"/>
        </w:rPr>
        <w:t>（国家级开发区、南海新区）</w:t>
      </w:r>
      <w:r>
        <w:rPr>
          <w:rFonts w:hint="eastAsia" w:ascii="宋体" w:hAnsi="宋体" w:eastAsia="仿宋_GB2312" w:cs="仿宋_GB2312"/>
          <w:sz w:val="32"/>
          <w:szCs w:val="32"/>
          <w:lang w:eastAsia="zh-CN"/>
        </w:rPr>
        <w:t>生态环境</w:t>
      </w:r>
      <w:r>
        <w:rPr>
          <w:rFonts w:hint="eastAsia" w:ascii="宋体" w:hAnsi="宋体" w:eastAsia="仿宋_GB2312" w:cs="仿宋_GB2312"/>
          <w:sz w:val="32"/>
          <w:szCs w:val="32"/>
        </w:rPr>
        <w:t>分局、团委、教育局</w:t>
      </w:r>
      <w:r>
        <w:rPr>
          <w:rFonts w:hint="eastAsia" w:ascii="宋体" w:hAnsi="宋体" w:eastAsia="仿宋_GB2312" w:cs="仿宋_GB2312"/>
          <w:sz w:val="32"/>
          <w:szCs w:val="32"/>
          <w:lang w:eastAsia="zh-CN"/>
        </w:rPr>
        <w:t>（教育和体育局、公共服务局）</w:t>
      </w:r>
      <w:r>
        <w:rPr>
          <w:rFonts w:hint="eastAsia" w:ascii="宋体" w:hAnsi="宋体"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jc w:val="left"/>
        <w:textAlignment w:val="auto"/>
        <w:rPr>
          <w:rFonts w:ascii="宋体" w:hAnsi="宋体" w:eastAsia="仿宋_GB2312" w:cs="仿宋_GB2312"/>
          <w:sz w:val="32"/>
          <w:szCs w:val="32"/>
        </w:rPr>
      </w:pPr>
      <w:r>
        <w:rPr>
          <w:rFonts w:hint="eastAsia" w:ascii="宋体" w:hAnsi="宋体" w:eastAsia="仿宋_GB2312" w:cs="仿宋_GB2312"/>
          <w:sz w:val="32"/>
          <w:szCs w:val="32"/>
        </w:rPr>
        <w:t>现将《山东省生态环境厅共青团山东省委山东省教育厅关于开展第</w:t>
      </w:r>
      <w:r>
        <w:rPr>
          <w:rFonts w:hint="eastAsia" w:ascii="宋体" w:hAnsi="宋体" w:eastAsia="仿宋_GB2312" w:cs="仿宋_GB2312"/>
          <w:sz w:val="32"/>
          <w:szCs w:val="32"/>
          <w:lang w:eastAsia="zh-CN"/>
        </w:rPr>
        <w:t>四</w:t>
      </w:r>
      <w:r>
        <w:rPr>
          <w:rFonts w:hint="eastAsia" w:ascii="宋体" w:hAnsi="宋体" w:eastAsia="仿宋_GB2312" w:cs="仿宋_GB2312"/>
          <w:sz w:val="32"/>
          <w:szCs w:val="32"/>
        </w:rPr>
        <w:t>批齐鲁生态环保小卫士</w:t>
      </w:r>
      <w:r>
        <w:rPr>
          <w:rFonts w:hint="eastAsia" w:ascii="宋体" w:hAnsi="宋体" w:eastAsia="仿宋_GB2312" w:cs="仿宋_GB2312"/>
          <w:sz w:val="32"/>
          <w:szCs w:val="32"/>
          <w:lang w:eastAsia="zh-CN"/>
        </w:rPr>
        <w:t>选树</w:t>
      </w:r>
      <w:r>
        <w:rPr>
          <w:rFonts w:hint="eastAsia" w:ascii="宋体" w:hAnsi="宋体" w:eastAsia="仿宋_GB2312" w:cs="仿宋_GB2312"/>
          <w:sz w:val="32"/>
          <w:szCs w:val="32"/>
        </w:rPr>
        <w:t>活动的通知》</w:t>
      </w:r>
      <w:r>
        <w:rPr>
          <w:rFonts w:hint="eastAsia" w:ascii="宋体" w:hAnsi="宋体" w:eastAsia="仿宋_GB2312" w:cs="仿宋_GB2312"/>
          <w:sz w:val="32"/>
          <w:szCs w:val="32"/>
          <w:lang w:eastAsia="zh-CN"/>
        </w:rPr>
        <w:t>（鲁</w:t>
      </w:r>
      <w:r>
        <w:rPr>
          <w:rFonts w:hint="eastAsia" w:ascii="宋体" w:hAnsi="宋体" w:eastAsia="仿宋_GB2312" w:cs="仿宋_GB2312"/>
          <w:kern w:val="21"/>
          <w:sz w:val="32"/>
          <w:szCs w:val="32"/>
        </w:rPr>
        <w:t>环</w:t>
      </w:r>
      <w:r>
        <w:rPr>
          <w:rFonts w:hint="eastAsia" w:ascii="宋体" w:hAnsi="宋体" w:eastAsia="仿宋_GB2312" w:cs="仿宋_GB2312"/>
          <w:kern w:val="21"/>
          <w:sz w:val="32"/>
          <w:szCs w:val="32"/>
          <w:lang w:eastAsia="zh-CN"/>
        </w:rPr>
        <w:t>发</w:t>
      </w:r>
      <w:r>
        <w:rPr>
          <w:rFonts w:hint="eastAsia" w:ascii="宋体" w:hAnsi="宋体" w:eastAsia="仿宋_GB2312" w:cs="仿宋_GB2312"/>
          <w:kern w:val="21"/>
          <w:sz w:val="32"/>
          <w:szCs w:val="32"/>
        </w:rPr>
        <w:t>〔20</w:t>
      </w:r>
      <w:r>
        <w:rPr>
          <w:rFonts w:hint="eastAsia" w:ascii="宋体" w:hAnsi="宋体" w:eastAsia="仿宋_GB2312" w:cs="仿宋_GB2312"/>
          <w:kern w:val="21"/>
          <w:sz w:val="32"/>
          <w:szCs w:val="32"/>
          <w:lang w:val="en-US" w:eastAsia="zh-CN"/>
        </w:rPr>
        <w:t>18</w:t>
      </w:r>
      <w:r>
        <w:rPr>
          <w:rFonts w:hint="eastAsia" w:ascii="宋体" w:hAnsi="宋体" w:eastAsia="仿宋_GB2312" w:cs="仿宋_GB2312"/>
          <w:kern w:val="21"/>
          <w:sz w:val="32"/>
          <w:szCs w:val="32"/>
        </w:rPr>
        <w:t>〕</w:t>
      </w:r>
      <w:r>
        <w:rPr>
          <w:rFonts w:hint="eastAsia" w:ascii="宋体" w:hAnsi="宋体" w:eastAsia="仿宋_GB2312" w:cs="仿宋_GB2312"/>
          <w:kern w:val="21"/>
          <w:sz w:val="32"/>
          <w:szCs w:val="32"/>
          <w:lang w:val="en-US" w:eastAsia="zh-CN"/>
        </w:rPr>
        <w:t>54</w:t>
      </w:r>
      <w:r>
        <w:rPr>
          <w:rFonts w:hint="eastAsia" w:ascii="宋体" w:hAnsi="宋体" w:eastAsia="仿宋_GB2312" w:cs="仿宋_GB2312"/>
          <w:kern w:val="21"/>
          <w:sz w:val="32"/>
          <w:szCs w:val="32"/>
        </w:rPr>
        <w:t>号</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rPr>
        <w:t>转发给</w:t>
      </w:r>
      <w:r>
        <w:rPr>
          <w:rFonts w:hint="eastAsia" w:ascii="宋体" w:hAnsi="宋体" w:eastAsia="仿宋_GB2312" w:cs="仿宋_GB2312"/>
          <w:sz w:val="32"/>
          <w:szCs w:val="32"/>
          <w:lang w:eastAsia="zh-CN"/>
        </w:rPr>
        <w:t>你们</w:t>
      </w:r>
      <w:r>
        <w:rPr>
          <w:rFonts w:hint="eastAsia" w:ascii="宋体" w:hAnsi="宋体" w:eastAsia="仿宋_GB2312" w:cs="仿宋_GB2312"/>
          <w:sz w:val="32"/>
          <w:szCs w:val="32"/>
        </w:rPr>
        <w:t>，请</w:t>
      </w:r>
      <w:r>
        <w:rPr>
          <w:rFonts w:hint="eastAsia" w:ascii="宋体" w:hAnsi="宋体" w:eastAsia="仿宋_GB2312" w:cs="仿宋_GB2312"/>
          <w:sz w:val="32"/>
          <w:szCs w:val="32"/>
          <w:lang w:eastAsia="zh-CN"/>
        </w:rPr>
        <w:t>认真组织辖区中小学生积极参评申报，对参评学生提交的申报表及支撑材料进行严格审核，按照</w:t>
      </w:r>
      <w:r>
        <w:rPr>
          <w:rFonts w:hint="eastAsia" w:ascii="宋体" w:hAnsi="宋体" w:eastAsia="仿宋_GB2312"/>
          <w:sz w:val="32"/>
          <w:szCs w:val="32"/>
        </w:rPr>
        <w:t>分配名额</w:t>
      </w:r>
      <w:r>
        <w:rPr>
          <w:rFonts w:hint="eastAsia" w:ascii="宋体" w:hAnsi="宋体" w:eastAsia="仿宋_GB2312"/>
          <w:sz w:val="32"/>
          <w:szCs w:val="32"/>
          <w:lang w:eastAsia="zh-CN"/>
        </w:rPr>
        <w:t>择优等额上报推荐人选，</w:t>
      </w:r>
      <w:r>
        <w:rPr>
          <w:rFonts w:hint="eastAsia" w:ascii="宋体" w:hAnsi="宋体" w:eastAsia="仿宋_GB2312" w:cs="仿宋_GB2312"/>
          <w:sz w:val="32"/>
          <w:szCs w:val="32"/>
        </w:rPr>
        <w:t>于</w:t>
      </w:r>
      <w:r>
        <w:rPr>
          <w:rFonts w:hint="eastAsia" w:ascii="宋体" w:hAnsi="宋体" w:eastAsia="仿宋_GB2312" w:cs="仿宋_GB2312"/>
          <w:sz w:val="32"/>
          <w:szCs w:val="32"/>
          <w:highlight w:val="none"/>
        </w:rPr>
        <w:t>1</w:t>
      </w:r>
      <w:r>
        <w:rPr>
          <w:rFonts w:hint="eastAsia" w:ascii="宋体" w:hAnsi="宋体" w:eastAsia="仿宋_GB2312" w:cs="仿宋_GB2312"/>
          <w:sz w:val="32"/>
          <w:szCs w:val="32"/>
          <w:highlight w:val="none"/>
          <w:lang w:val="en-US" w:eastAsia="zh-CN"/>
        </w:rPr>
        <w:t>2</w:t>
      </w:r>
      <w:r>
        <w:rPr>
          <w:rFonts w:hint="eastAsia" w:ascii="宋体" w:hAnsi="宋体" w:eastAsia="仿宋_GB2312" w:cs="仿宋_GB2312"/>
          <w:sz w:val="32"/>
          <w:szCs w:val="32"/>
          <w:highlight w:val="none"/>
        </w:rPr>
        <w:t>月</w:t>
      </w:r>
      <w:r>
        <w:rPr>
          <w:rFonts w:hint="default" w:ascii="宋体" w:hAnsi="宋体" w:eastAsia="仿宋_GB2312" w:cs="仿宋_GB2312"/>
          <w:sz w:val="32"/>
          <w:szCs w:val="32"/>
          <w:highlight w:val="none"/>
          <w:lang w:val="en" w:eastAsia="zh-CN"/>
        </w:rPr>
        <w:t>10</w:t>
      </w:r>
      <w:r>
        <w:rPr>
          <w:rFonts w:hint="eastAsia" w:ascii="宋体" w:hAnsi="宋体" w:eastAsia="仿宋_GB2312" w:cs="仿宋_GB2312"/>
          <w:sz w:val="32"/>
          <w:szCs w:val="32"/>
          <w:highlight w:val="none"/>
        </w:rPr>
        <w:t>日</w:t>
      </w:r>
      <w:r>
        <w:rPr>
          <w:rFonts w:hint="eastAsia" w:ascii="宋体" w:hAnsi="宋体" w:eastAsia="仿宋_GB2312" w:cs="仿宋_GB2312"/>
          <w:sz w:val="32"/>
          <w:szCs w:val="32"/>
        </w:rPr>
        <w:t>前将</w:t>
      </w:r>
      <w:r>
        <w:rPr>
          <w:rFonts w:hint="eastAsia" w:ascii="宋体" w:hAnsi="宋体" w:eastAsia="仿宋_GB2312"/>
          <w:sz w:val="32"/>
          <w:szCs w:val="32"/>
        </w:rPr>
        <w:t>《第</w:t>
      </w:r>
      <w:r>
        <w:rPr>
          <w:rFonts w:hint="eastAsia" w:ascii="宋体" w:hAnsi="宋体" w:eastAsia="仿宋_GB2312"/>
          <w:sz w:val="32"/>
          <w:szCs w:val="32"/>
          <w:lang w:eastAsia="zh-CN"/>
        </w:rPr>
        <w:t>四</w:t>
      </w:r>
      <w:r>
        <w:rPr>
          <w:rFonts w:hint="eastAsia" w:ascii="宋体" w:hAnsi="宋体" w:eastAsia="仿宋_GB2312"/>
          <w:sz w:val="32"/>
          <w:szCs w:val="32"/>
        </w:rPr>
        <w:t>批</w:t>
      </w:r>
      <w:r>
        <w:rPr>
          <w:rFonts w:hint="eastAsia" w:ascii="宋体" w:hAnsi="宋体" w:eastAsia="仿宋_GB2312" w:cs="仿宋_GB2312"/>
          <w:sz w:val="32"/>
          <w:szCs w:val="32"/>
        </w:rPr>
        <w:t>齐鲁生态环保小卫士</w:t>
      </w:r>
      <w:r>
        <w:rPr>
          <w:rFonts w:hint="eastAsia" w:ascii="宋体" w:hAnsi="宋体" w:eastAsia="仿宋_GB2312"/>
          <w:sz w:val="32"/>
          <w:szCs w:val="32"/>
        </w:rPr>
        <w:t>申报表》</w:t>
      </w:r>
      <w:r>
        <w:rPr>
          <w:rFonts w:hint="eastAsia" w:ascii="宋体" w:hAnsi="宋体" w:eastAsia="仿宋_GB2312"/>
          <w:sz w:val="32"/>
          <w:szCs w:val="32"/>
          <w:lang w:eastAsia="zh-CN"/>
        </w:rPr>
        <w:t>及支撑材料、</w:t>
      </w:r>
      <w:r>
        <w:rPr>
          <w:rFonts w:hint="eastAsia" w:ascii="宋体" w:hAnsi="宋体" w:eastAsia="仿宋_GB2312"/>
          <w:sz w:val="32"/>
          <w:szCs w:val="32"/>
        </w:rPr>
        <w:t>《推荐</w:t>
      </w:r>
      <w:r>
        <w:rPr>
          <w:rFonts w:hint="eastAsia" w:ascii="宋体" w:hAnsi="宋体" w:eastAsia="仿宋_GB2312"/>
          <w:sz w:val="32"/>
          <w:szCs w:val="32"/>
          <w:lang w:eastAsia="zh-CN"/>
        </w:rPr>
        <w:t>小卫士信息</w:t>
      </w:r>
      <w:r>
        <w:rPr>
          <w:rFonts w:hint="eastAsia" w:ascii="宋体" w:hAnsi="宋体" w:eastAsia="仿宋_GB2312"/>
          <w:sz w:val="32"/>
          <w:szCs w:val="32"/>
        </w:rPr>
        <w:t>汇总表》</w:t>
      </w:r>
      <w:r>
        <w:rPr>
          <w:rFonts w:hint="eastAsia" w:ascii="宋体" w:hAnsi="宋体" w:eastAsia="仿宋_GB2312"/>
          <w:sz w:val="32"/>
          <w:szCs w:val="32"/>
          <w:lang w:eastAsia="zh-CN"/>
        </w:rPr>
        <w:t>邮寄至</w:t>
      </w:r>
      <w:r>
        <w:rPr>
          <w:rFonts w:hint="eastAsia" w:ascii="宋体" w:hAnsi="宋体" w:eastAsia="仿宋_GB2312" w:cs="仿宋_GB2312"/>
          <w:sz w:val="32"/>
          <w:szCs w:val="32"/>
          <w:lang w:eastAsia="zh-CN"/>
        </w:rPr>
        <w:t>威海市生态环境文化服务中心，电子版一并发送至指定邮箱</w:t>
      </w:r>
      <w:r>
        <w:rPr>
          <w:rFonts w:hint="eastAsia" w:ascii="宋体" w:hAnsi="宋体"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jc w:val="left"/>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rPr>
        <w:t>联</w:t>
      </w:r>
      <w:r>
        <w:rPr>
          <w:rFonts w:hint="eastAsia" w:ascii="宋体" w:hAnsi="宋体" w:eastAsia="仿宋_GB2312" w:cs="仿宋_GB2312"/>
          <w:sz w:val="32"/>
          <w:szCs w:val="32"/>
          <w:lang w:val="en-US" w:eastAsia="zh-CN"/>
        </w:rPr>
        <w:t xml:space="preserve"> </w:t>
      </w:r>
      <w:r>
        <w:rPr>
          <w:rFonts w:hint="eastAsia" w:ascii="宋体" w:hAnsi="宋体" w:eastAsia="仿宋_GB2312" w:cs="仿宋_GB2312"/>
          <w:sz w:val="32"/>
          <w:szCs w:val="32"/>
        </w:rPr>
        <w:t>系</w:t>
      </w:r>
      <w:r>
        <w:rPr>
          <w:rFonts w:hint="eastAsia" w:ascii="宋体" w:hAnsi="宋体" w:eastAsia="仿宋_GB2312" w:cs="仿宋_GB2312"/>
          <w:sz w:val="32"/>
          <w:szCs w:val="32"/>
          <w:lang w:val="en-US" w:eastAsia="zh-CN"/>
        </w:rPr>
        <w:t xml:space="preserve"> </w:t>
      </w:r>
      <w:r>
        <w:rPr>
          <w:rFonts w:hint="eastAsia" w:ascii="宋体" w:hAnsi="宋体" w:eastAsia="仿宋_GB2312" w:cs="仿宋_GB2312"/>
          <w:sz w:val="32"/>
          <w:szCs w:val="32"/>
        </w:rPr>
        <w:t>人：</w:t>
      </w:r>
      <w:r>
        <w:rPr>
          <w:rFonts w:hint="eastAsia" w:ascii="宋体" w:hAnsi="宋体" w:eastAsia="仿宋_GB2312" w:cs="仿宋_GB2312"/>
          <w:sz w:val="32"/>
          <w:szCs w:val="32"/>
          <w:lang w:eastAsia="zh-CN"/>
        </w:rPr>
        <w:t>付婷婷</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rPr>
        <w:t>联系电话：5231472</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eastAsia="zh-CN"/>
        </w:rPr>
        <w:t>联系</w:t>
      </w:r>
      <w:r>
        <w:rPr>
          <w:rFonts w:hint="eastAsia" w:ascii="宋体" w:hAnsi="宋体" w:eastAsia="仿宋_GB2312" w:cs="仿宋_GB2312"/>
          <w:sz w:val="32"/>
          <w:szCs w:val="32"/>
        </w:rPr>
        <w:t>邮箱：</w:t>
      </w:r>
      <w:r>
        <w:rPr>
          <w:rFonts w:hint="eastAsia" w:ascii="宋体" w:hAnsi="宋体" w:eastAsia="仿宋_GB2312" w:cs="仿宋_GB2312"/>
          <w:sz w:val="32"/>
          <w:szCs w:val="32"/>
          <w:lang w:val="en-US" w:eastAsia="zh-CN"/>
        </w:rPr>
        <w:t>hbjhjxjxxzx</w:t>
      </w:r>
      <w:r>
        <w:rPr>
          <w:rFonts w:hint="eastAsia" w:ascii="宋体" w:hAnsi="宋体" w:eastAsia="仿宋_GB2312" w:cs="仿宋_GB2312"/>
          <w:sz w:val="32"/>
          <w:szCs w:val="32"/>
        </w:rPr>
        <w:t>@</w:t>
      </w:r>
      <w:r>
        <w:rPr>
          <w:rFonts w:hint="eastAsia" w:ascii="宋体" w:hAnsi="宋体" w:eastAsia="仿宋_GB2312" w:cs="仿宋_GB2312"/>
          <w:sz w:val="32"/>
          <w:szCs w:val="32"/>
          <w:lang w:val="en-US" w:eastAsia="zh-CN"/>
        </w:rPr>
        <w:t>wh.shandong</w:t>
      </w:r>
      <w:r>
        <w:rPr>
          <w:rFonts w:hint="eastAsia" w:ascii="宋体" w:hAnsi="宋体" w:eastAsia="仿宋_GB2312" w:cs="仿宋_GB2312"/>
          <w:sz w:val="32"/>
          <w:szCs w:val="32"/>
        </w:rPr>
        <w:t>.c</w:t>
      </w:r>
      <w:r>
        <w:rPr>
          <w:rFonts w:hint="eastAsia" w:ascii="宋体" w:hAnsi="宋体" w:eastAsia="仿宋_GB2312" w:cs="仿宋_GB2312"/>
          <w:sz w:val="32"/>
          <w:szCs w:val="32"/>
          <w:lang w:val="en-US" w:eastAsia="zh-CN"/>
        </w:rPr>
        <w:t>n</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eastAsia="zh-CN"/>
        </w:rPr>
        <w:t>邮寄地址：威海市环翠区光明路</w:t>
      </w:r>
      <w:r>
        <w:rPr>
          <w:rFonts w:hint="eastAsia" w:ascii="宋体" w:hAnsi="宋体" w:eastAsia="仿宋_GB2312" w:cs="仿宋_GB2312"/>
          <w:sz w:val="32"/>
          <w:szCs w:val="32"/>
          <w:lang w:val="en-US" w:eastAsia="zh-CN"/>
        </w:rPr>
        <w:t>92号，邮编264200</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cs="仿宋_GB2312"/>
          <w:spacing w:val="-11"/>
          <w:sz w:val="32"/>
          <w:szCs w:val="32"/>
        </w:rPr>
      </w:pPr>
      <w:r>
        <w:rPr>
          <w:rFonts w:hint="eastAsia" w:ascii="宋体" w:hAnsi="宋体" w:eastAsia="仿宋_GB2312" w:cs="仿宋_GB2312"/>
          <w:sz w:val="32"/>
          <w:szCs w:val="32"/>
        </w:rPr>
        <w:t>附件</w:t>
      </w:r>
      <w:r>
        <w:rPr>
          <w:rFonts w:hint="eastAsia" w:ascii="宋体" w:hAnsi="宋体" w:eastAsia="仿宋_GB2312" w:cs="仿宋_GB2312"/>
          <w:sz w:val="32"/>
          <w:szCs w:val="32"/>
          <w:lang w:eastAsia="zh-CN"/>
        </w:rPr>
        <w:t>：</w:t>
      </w:r>
      <w:r>
        <w:rPr>
          <w:rFonts w:hint="eastAsia" w:ascii="宋体" w:hAnsi="宋体" w:eastAsia="仿宋_GB2312" w:cs="仿宋_GB2312"/>
          <w:spacing w:val="-11"/>
          <w:sz w:val="32"/>
          <w:szCs w:val="32"/>
          <w:lang w:val="en-US" w:eastAsia="zh-CN"/>
        </w:rPr>
        <w:t>1.</w:t>
      </w:r>
      <w:r>
        <w:rPr>
          <w:rFonts w:hint="eastAsia" w:ascii="宋体" w:hAnsi="宋体" w:eastAsia="仿宋_GB2312"/>
          <w:sz w:val="32"/>
          <w:szCs w:val="32"/>
        </w:rPr>
        <w:t>第</w:t>
      </w:r>
      <w:r>
        <w:rPr>
          <w:rFonts w:hint="eastAsia" w:ascii="宋体" w:hAnsi="宋体" w:eastAsia="仿宋_GB2312"/>
          <w:sz w:val="32"/>
          <w:szCs w:val="32"/>
          <w:lang w:eastAsia="zh-CN"/>
        </w:rPr>
        <w:t>四</w:t>
      </w:r>
      <w:r>
        <w:rPr>
          <w:rFonts w:hint="eastAsia" w:ascii="宋体" w:hAnsi="宋体" w:eastAsia="仿宋_GB2312"/>
          <w:sz w:val="32"/>
          <w:szCs w:val="32"/>
        </w:rPr>
        <w:t>批齐鲁生态环保小卫士推荐名额分配表</w:t>
      </w:r>
    </w:p>
    <w:p>
      <w:pPr>
        <w:keepNext w:val="0"/>
        <w:keepLines w:val="0"/>
        <w:pageBreakBefore w:val="0"/>
        <w:widowControl w:val="0"/>
        <w:kinsoku/>
        <w:wordWrap/>
        <w:overflowPunct/>
        <w:topLinePunct w:val="0"/>
        <w:autoSpaceDE/>
        <w:autoSpaceDN/>
        <w:bidi w:val="0"/>
        <w:adjustRightInd/>
        <w:snapToGrid/>
        <w:spacing w:line="580" w:lineRule="exact"/>
        <w:ind w:right="0" w:firstLine="596" w:firstLineChars="200"/>
        <w:textAlignment w:val="auto"/>
        <w:rPr>
          <w:rFonts w:hint="eastAsia" w:ascii="宋体" w:hAnsi="宋体" w:eastAsia="仿宋_GB2312" w:cs="仿宋_GB2312"/>
          <w:spacing w:val="-11"/>
          <w:kern w:val="2"/>
          <w:sz w:val="32"/>
          <w:szCs w:val="32"/>
          <w:lang w:val="en-US" w:eastAsia="zh-CN" w:bidi="ar-SA"/>
        </w:rPr>
        <w:sectPr>
          <w:pgSz w:w="11906" w:h="16838"/>
          <w:pgMar w:top="1701" w:right="859" w:bottom="1701" w:left="1587"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80" w:lineRule="exact"/>
        <w:ind w:right="0" w:firstLine="596" w:firstLineChars="200"/>
        <w:textAlignment w:val="auto"/>
        <w:rPr>
          <w:rFonts w:hint="eastAsia" w:ascii="宋体" w:hAnsi="宋体" w:eastAsia="仿宋_GB2312" w:cs="仿宋_GB2312"/>
          <w:spacing w:val="-11"/>
          <w:sz w:val="32"/>
          <w:szCs w:val="32"/>
        </w:rPr>
      </w:pPr>
      <w:r>
        <w:rPr>
          <w:rFonts w:hint="eastAsia" w:ascii="宋体" w:hAnsi="宋体" w:eastAsia="仿宋_GB2312" w:cs="仿宋_GB2312"/>
          <w:spacing w:val="-11"/>
          <w:kern w:val="2"/>
          <w:sz w:val="32"/>
          <w:szCs w:val="32"/>
          <w:lang w:val="en-US" w:eastAsia="zh-CN" w:bidi="ar-SA"/>
        </w:rPr>
        <w:t xml:space="preserve">       2</w:t>
      </w:r>
      <w:r>
        <w:rPr>
          <w:rFonts w:hint="eastAsia" w:ascii="宋体" w:hAnsi="宋体" w:eastAsia="仿宋_GB2312" w:cs="仿宋_GB2312"/>
          <w:sz w:val="32"/>
          <w:szCs w:val="32"/>
          <w:lang w:val="en-US" w:eastAsia="zh-CN"/>
        </w:rPr>
        <w:t>.</w:t>
      </w:r>
      <w:r>
        <w:rPr>
          <w:rFonts w:hint="eastAsia" w:ascii="宋体" w:hAnsi="宋体" w:eastAsia="仿宋_GB2312" w:cs="仿宋_GB2312"/>
          <w:spacing w:val="-11"/>
          <w:sz w:val="32"/>
          <w:szCs w:val="32"/>
        </w:rPr>
        <w:t>《山东省生态环境厅共青团山东省委山东省教育厅关于开</w:t>
      </w:r>
    </w:p>
    <w:p>
      <w:pPr>
        <w:keepNext w:val="0"/>
        <w:keepLines w:val="0"/>
        <w:pageBreakBefore w:val="0"/>
        <w:widowControl w:val="0"/>
        <w:kinsoku/>
        <w:wordWrap/>
        <w:overflowPunct/>
        <w:topLinePunct w:val="0"/>
        <w:autoSpaceDE/>
        <w:autoSpaceDN/>
        <w:bidi w:val="0"/>
        <w:adjustRightInd/>
        <w:snapToGrid/>
        <w:spacing w:line="580" w:lineRule="exact"/>
        <w:ind w:right="0" w:firstLine="2086" w:firstLineChars="700"/>
        <w:textAlignment w:val="auto"/>
        <w:rPr>
          <w:rFonts w:hint="eastAsia" w:ascii="宋体" w:hAnsi="宋体" w:eastAsia="仿宋_GB2312" w:cs="仿宋_GB2312"/>
          <w:spacing w:val="-11"/>
          <w:sz w:val="32"/>
          <w:szCs w:val="32"/>
        </w:rPr>
      </w:pPr>
      <w:r>
        <w:rPr>
          <w:rFonts w:hint="eastAsia" w:ascii="宋体" w:hAnsi="宋体" w:eastAsia="仿宋_GB2312" w:cs="仿宋_GB2312"/>
          <w:spacing w:val="-11"/>
          <w:sz w:val="32"/>
          <w:szCs w:val="32"/>
        </w:rPr>
        <w:t>展第</w:t>
      </w:r>
      <w:r>
        <w:rPr>
          <w:rFonts w:hint="eastAsia" w:ascii="宋体" w:hAnsi="宋体" w:eastAsia="仿宋_GB2312" w:cs="仿宋_GB2312"/>
          <w:spacing w:val="-11"/>
          <w:sz w:val="32"/>
          <w:szCs w:val="32"/>
          <w:lang w:eastAsia="zh-CN"/>
        </w:rPr>
        <w:t>四</w:t>
      </w:r>
      <w:r>
        <w:rPr>
          <w:rFonts w:hint="eastAsia" w:ascii="宋体" w:hAnsi="宋体" w:eastAsia="仿宋_GB2312" w:cs="仿宋_GB2312"/>
          <w:spacing w:val="-11"/>
          <w:sz w:val="32"/>
          <w:szCs w:val="32"/>
        </w:rPr>
        <w:t>批齐鲁生态环保小卫士</w:t>
      </w:r>
      <w:r>
        <w:rPr>
          <w:rFonts w:hint="eastAsia" w:ascii="宋体" w:hAnsi="宋体" w:eastAsia="仿宋_GB2312" w:cs="仿宋_GB2312"/>
          <w:spacing w:val="-11"/>
          <w:sz w:val="32"/>
          <w:szCs w:val="32"/>
          <w:lang w:eastAsia="zh-CN"/>
        </w:rPr>
        <w:t>选树</w:t>
      </w:r>
      <w:r>
        <w:rPr>
          <w:rFonts w:hint="eastAsia" w:ascii="宋体" w:hAnsi="宋体" w:eastAsia="仿宋_GB2312" w:cs="仿宋_GB2312"/>
          <w:spacing w:val="-11"/>
          <w:sz w:val="32"/>
          <w:szCs w:val="32"/>
        </w:rPr>
        <w:t>活动的通知》</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right="0" w:firstLine="596" w:firstLineChars="200"/>
        <w:textAlignment w:val="auto"/>
        <w:rPr>
          <w:rFonts w:hint="default" w:ascii="宋体" w:hAnsi="宋体" w:eastAsia="仿宋_GB2312" w:cs="仿宋_GB2312"/>
          <w:spacing w:val="-11"/>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cs="仿宋_GB2312"/>
          <w:color w:val="0D0D0D"/>
          <w:sz w:val="32"/>
          <w:szCs w:val="32"/>
        </w:rPr>
      </w:pPr>
    </w:p>
    <w:p>
      <w:pPr>
        <w:pStyle w:val="2"/>
        <w:keepNext w:val="0"/>
        <w:keepLines w:val="0"/>
        <w:pageBreakBefore w:val="0"/>
        <w:widowControl w:val="0"/>
        <w:kinsoku/>
        <w:overflowPunct/>
        <w:topLinePunct w:val="0"/>
        <w:autoSpaceDE/>
        <w:autoSpaceDN/>
        <w:bidi w:val="0"/>
        <w:adjustRightInd/>
        <w:snapToGrid/>
        <w:spacing w:line="58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cs="仿宋_GB2312"/>
          <w:color w:val="0D0D0D"/>
          <w:sz w:val="32"/>
          <w:szCs w:val="32"/>
        </w:rPr>
      </w:pPr>
      <w:r>
        <w:rPr>
          <w:rFonts w:hint="eastAsia" w:ascii="宋体" w:hAnsi="宋体" w:eastAsia="仿宋_GB2312" w:cs="仿宋_GB2312"/>
          <w:color w:val="0D0D0D"/>
          <w:sz w:val="32"/>
          <w:szCs w:val="32"/>
        </w:rPr>
        <w:t>威海市</w:t>
      </w:r>
      <w:r>
        <w:rPr>
          <w:rFonts w:hint="eastAsia" w:ascii="宋体" w:hAnsi="宋体" w:eastAsia="仿宋_GB2312" w:cs="仿宋_GB2312"/>
          <w:color w:val="0D0D0D"/>
          <w:sz w:val="32"/>
          <w:szCs w:val="32"/>
          <w:lang w:eastAsia="zh-CN"/>
        </w:rPr>
        <w:t>生态环境</w:t>
      </w:r>
      <w:r>
        <w:rPr>
          <w:rFonts w:hint="eastAsia" w:ascii="宋体" w:hAnsi="宋体" w:eastAsia="仿宋_GB2312" w:cs="仿宋_GB2312"/>
          <w:color w:val="0D0D0D"/>
          <w:sz w:val="32"/>
          <w:szCs w:val="32"/>
        </w:rPr>
        <w:t xml:space="preserve">局    </w:t>
      </w:r>
      <w:r>
        <w:rPr>
          <w:rFonts w:hint="eastAsia" w:ascii="宋体" w:hAnsi="宋体" w:eastAsia="仿宋_GB2312" w:cs="仿宋_GB2312"/>
          <w:color w:val="0D0D0D"/>
          <w:sz w:val="32"/>
          <w:szCs w:val="32"/>
          <w:lang w:val="en-US" w:eastAsia="zh-CN"/>
        </w:rPr>
        <w:t xml:space="preserve">            </w:t>
      </w:r>
      <w:bookmarkStart w:id="0" w:name="_GoBack"/>
      <w:bookmarkEnd w:id="0"/>
      <w:r>
        <w:rPr>
          <w:rFonts w:hint="eastAsia" w:ascii="宋体" w:hAnsi="宋体" w:eastAsia="仿宋_GB2312" w:cs="仿宋_GB2312"/>
          <w:color w:val="0D0D0D"/>
          <w:sz w:val="32"/>
          <w:szCs w:val="32"/>
        </w:rPr>
        <w:t>共青团威海市委</w:t>
      </w: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cs="仿宋_GB2312"/>
          <w:color w:val="0D0D0D"/>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cs="仿宋_GB2312"/>
          <w:color w:val="0D0D0D"/>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right="0" w:firstLine="640" w:firstLineChars="200"/>
        <w:textAlignment w:val="auto"/>
        <w:rPr>
          <w:rFonts w:hint="eastAsia" w:ascii="宋体" w:hAnsi="宋体" w:eastAsia="仿宋_GB2312" w:cs="仿宋_GB2312"/>
          <w:color w:val="0D0D0D"/>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right="0"/>
        <w:jc w:val="center"/>
        <w:textAlignment w:val="auto"/>
      </w:pPr>
      <w:r>
        <w:rPr>
          <w:rFonts w:hint="eastAsia" w:ascii="宋体" w:hAnsi="宋体" w:eastAsia="仿宋_GB2312" w:cs="仿宋_GB2312"/>
          <w:color w:val="0D0D0D"/>
          <w:sz w:val="32"/>
          <w:szCs w:val="32"/>
          <w:lang w:val="en-US" w:eastAsia="zh-CN"/>
        </w:rPr>
        <w:t xml:space="preserve">                           </w:t>
      </w:r>
      <w:r>
        <w:rPr>
          <w:rFonts w:hint="eastAsia" w:ascii="宋体" w:hAnsi="宋体" w:eastAsia="仿宋_GB2312" w:cs="仿宋_GB2312"/>
          <w:color w:val="0D0D0D"/>
          <w:sz w:val="32"/>
          <w:szCs w:val="32"/>
        </w:rPr>
        <w:t>威海市教育局</w:t>
      </w:r>
    </w:p>
    <w:p>
      <w:pPr>
        <w:keepNext w:val="0"/>
        <w:keepLines w:val="0"/>
        <w:pageBreakBefore w:val="0"/>
        <w:widowControl w:val="0"/>
        <w:kinsoku/>
        <w:wordWrap w:val="0"/>
        <w:overflowPunct/>
        <w:topLinePunct w:val="0"/>
        <w:autoSpaceDE/>
        <w:autoSpaceDN/>
        <w:bidi w:val="0"/>
        <w:adjustRightInd/>
        <w:snapToGrid/>
        <w:spacing w:line="580" w:lineRule="exact"/>
        <w:ind w:right="0" w:firstLine="640" w:firstLineChars="200"/>
        <w:jc w:val="right"/>
        <w:textAlignment w:val="auto"/>
        <w:rPr>
          <w:rFonts w:hint="eastAsia" w:ascii="宋体" w:hAnsi="宋体" w:eastAsia="仿宋_GB2312" w:cs="仿宋_GB2312"/>
          <w:color w:val="0D0D0D"/>
          <w:sz w:val="32"/>
          <w:szCs w:val="32"/>
          <w:lang w:val="en-US" w:eastAsia="zh-CN"/>
        </w:rPr>
      </w:pPr>
      <w:r>
        <w:rPr>
          <w:rFonts w:hint="eastAsia" w:ascii="宋体" w:hAnsi="宋体" w:eastAsia="仿宋_GB2312" w:cs="仿宋_GB2312"/>
          <w:color w:val="0D0D0D"/>
          <w:sz w:val="32"/>
          <w:szCs w:val="32"/>
        </w:rPr>
        <w:t>20</w:t>
      </w:r>
      <w:r>
        <w:rPr>
          <w:rFonts w:hint="eastAsia" w:ascii="宋体" w:hAnsi="宋体" w:eastAsia="仿宋_GB2312" w:cs="仿宋_GB2312"/>
          <w:color w:val="0D0D0D"/>
          <w:sz w:val="32"/>
          <w:szCs w:val="32"/>
          <w:lang w:val="en-US" w:eastAsia="zh-CN"/>
        </w:rPr>
        <w:t>21</w:t>
      </w:r>
      <w:r>
        <w:rPr>
          <w:rFonts w:hint="eastAsia" w:ascii="宋体" w:hAnsi="宋体" w:eastAsia="仿宋_GB2312" w:cs="仿宋_GB2312"/>
          <w:color w:val="0D0D0D"/>
          <w:sz w:val="32"/>
          <w:szCs w:val="32"/>
        </w:rPr>
        <w:t>年</w:t>
      </w:r>
      <w:r>
        <w:rPr>
          <w:rFonts w:hint="eastAsia" w:ascii="宋体" w:hAnsi="宋体" w:eastAsia="仿宋_GB2312" w:cs="仿宋_GB2312"/>
          <w:color w:val="0D0D0D"/>
          <w:sz w:val="32"/>
          <w:szCs w:val="32"/>
          <w:lang w:val="en-US" w:eastAsia="zh-CN"/>
        </w:rPr>
        <w:t>11</w:t>
      </w:r>
      <w:r>
        <w:rPr>
          <w:rFonts w:hint="eastAsia" w:ascii="宋体" w:hAnsi="宋体" w:eastAsia="仿宋_GB2312" w:cs="仿宋_GB2312"/>
          <w:color w:val="0D0D0D"/>
          <w:sz w:val="32"/>
          <w:szCs w:val="32"/>
        </w:rPr>
        <w:t>月</w:t>
      </w:r>
      <w:r>
        <w:rPr>
          <w:rFonts w:hint="eastAsia" w:ascii="宋体" w:hAnsi="宋体" w:eastAsia="仿宋_GB2312" w:cs="仿宋_GB2312"/>
          <w:color w:val="0D0D0D"/>
          <w:sz w:val="32"/>
          <w:szCs w:val="32"/>
          <w:highlight w:val="none"/>
          <w:lang w:val="en-US" w:eastAsia="zh-CN"/>
        </w:rPr>
        <w:t>11</w:t>
      </w:r>
      <w:r>
        <w:rPr>
          <w:rFonts w:hint="eastAsia" w:ascii="宋体" w:hAnsi="宋体" w:eastAsia="仿宋_GB2312" w:cs="仿宋_GB2312"/>
          <w:color w:val="0D0D0D"/>
          <w:sz w:val="32"/>
          <w:szCs w:val="32"/>
        </w:rPr>
        <w:t>日</w:t>
      </w:r>
      <w:r>
        <w:rPr>
          <w:rFonts w:hint="eastAsia" w:ascii="宋体" w:hAnsi="宋体" w:eastAsia="仿宋_GB2312" w:cs="仿宋_GB2312"/>
          <w:color w:val="0D0D0D"/>
          <w:sz w:val="32"/>
          <w:szCs w:val="32"/>
          <w:lang w:val="en-US" w:eastAsia="zh-CN"/>
        </w:rPr>
        <w:t xml:space="preserve">      </w:t>
      </w:r>
    </w:p>
    <w:p>
      <w:pPr>
        <w:pStyle w:val="2"/>
        <w:wordWrap/>
        <w:rPr>
          <w:rFonts w:hint="eastAsia" w:ascii="宋体" w:hAnsi="宋体" w:eastAsia="仿宋_GB2312" w:cs="仿宋_GB2312"/>
          <w:color w:val="0D0D0D"/>
          <w:sz w:val="32"/>
          <w:szCs w:val="32"/>
          <w:lang w:val="en-US" w:eastAsia="zh-CN"/>
        </w:rPr>
      </w:pPr>
    </w:p>
    <w:p>
      <w:pPr>
        <w:pStyle w:val="2"/>
        <w:wordWrap/>
        <w:rPr>
          <w:rFonts w:hint="eastAsia" w:ascii="宋体" w:hAnsi="宋体" w:eastAsia="仿宋_GB2312" w:cs="仿宋_GB2312"/>
          <w:color w:val="0D0D0D"/>
          <w:sz w:val="32"/>
          <w:szCs w:val="32"/>
          <w:lang w:val="en-US" w:eastAsia="zh-CN"/>
        </w:rPr>
      </w:pPr>
    </w:p>
    <w:p>
      <w:pPr>
        <w:pStyle w:val="2"/>
        <w:wordWrap/>
        <w:rPr>
          <w:rFonts w:hint="eastAsia" w:ascii="宋体" w:hAnsi="宋体" w:eastAsia="仿宋_GB2312" w:cs="仿宋_GB2312"/>
          <w:color w:val="0D0D0D"/>
          <w:sz w:val="32"/>
          <w:szCs w:val="32"/>
          <w:lang w:val="en-US" w:eastAsia="zh-CN"/>
        </w:rPr>
      </w:pPr>
    </w:p>
    <w:p>
      <w:pPr>
        <w:pStyle w:val="2"/>
        <w:wordWrap/>
        <w:rPr>
          <w:rFonts w:hint="eastAsia" w:ascii="宋体" w:hAnsi="宋体" w:eastAsia="仿宋_GB2312" w:cs="仿宋_GB2312"/>
          <w:color w:val="0D0D0D"/>
          <w:sz w:val="32"/>
          <w:szCs w:val="32"/>
          <w:lang w:val="en-US" w:eastAsia="zh-CN"/>
        </w:rPr>
      </w:pPr>
    </w:p>
    <w:p>
      <w:pPr>
        <w:pStyle w:val="2"/>
        <w:wordWrap/>
        <w:rPr>
          <w:rFonts w:hint="eastAsia" w:ascii="宋体" w:hAnsi="宋体" w:eastAsia="仿宋_GB2312" w:cs="仿宋_GB2312"/>
          <w:color w:val="0D0D0D"/>
          <w:sz w:val="32"/>
          <w:szCs w:val="32"/>
          <w:lang w:val="en-US" w:eastAsia="zh-CN"/>
        </w:rPr>
      </w:pPr>
    </w:p>
    <w:p>
      <w:pPr>
        <w:pStyle w:val="2"/>
        <w:wordWrap/>
        <w:rPr>
          <w:rFonts w:hint="eastAsia" w:ascii="宋体" w:hAnsi="宋体" w:eastAsia="仿宋_GB2312" w:cs="仿宋_GB2312"/>
          <w:color w:val="0D0D0D"/>
          <w:sz w:val="28"/>
          <w:szCs w:val="28"/>
          <w:lang w:val="en-US" w:eastAsia="zh-CN"/>
        </w:rPr>
      </w:pPr>
    </w:p>
    <w:p>
      <w:pPr>
        <w:pStyle w:val="2"/>
        <w:wordWrap/>
        <w:rPr>
          <w:rFonts w:hint="eastAsia" w:ascii="宋体" w:hAnsi="宋体" w:eastAsia="仿宋_GB2312" w:cs="仿宋_GB2312"/>
          <w:color w:val="0D0D0D"/>
          <w:sz w:val="28"/>
          <w:szCs w:val="28"/>
          <w:lang w:val="en-US" w:eastAsia="zh-CN"/>
        </w:rPr>
      </w:pPr>
    </w:p>
    <w:p>
      <w:pPr>
        <w:pStyle w:val="2"/>
        <w:wordWrap/>
        <w:rPr>
          <w:rFonts w:hint="eastAsia" w:ascii="宋体" w:hAnsi="宋体" w:eastAsia="黑体" w:cs="方正小标宋简体"/>
          <w:sz w:val="32"/>
          <w:szCs w:val="32"/>
        </w:rPr>
      </w:pPr>
      <w:r>
        <w:rPr>
          <w:rFonts w:hint="eastAsia" w:ascii="宋体" w:hAnsi="宋体" w:eastAsia="仿宋_GB2312" w:cs="仿宋_GB2312"/>
          <w:color w:val="0D0D0D"/>
          <w:sz w:val="28"/>
          <w:szCs w:val="28"/>
          <w:lang w:val="en-US" w:eastAsia="zh-CN"/>
        </w:rPr>
        <w:t>信息公开属性：主动公开</w:t>
      </w:r>
    </w:p>
    <w:p>
      <w:pPr>
        <w:spacing w:line="600" w:lineRule="exact"/>
        <w:rPr>
          <w:rFonts w:ascii="宋体" w:hAnsi="宋体" w:eastAsia="黑体" w:cs="方正小标宋简体"/>
          <w:sz w:val="32"/>
          <w:szCs w:val="32"/>
        </w:rPr>
      </w:pPr>
      <w:r>
        <w:rPr>
          <w:rFonts w:hint="eastAsia" w:ascii="宋体" w:hAnsi="宋体" w:eastAsia="黑体" w:cs="方正小标宋简体"/>
          <w:sz w:val="32"/>
          <w:szCs w:val="32"/>
        </w:rPr>
        <w:t>附件1</w:t>
      </w:r>
    </w:p>
    <w:p>
      <w:pPr>
        <w:spacing w:line="600" w:lineRule="exact"/>
        <w:rPr>
          <w:rFonts w:ascii="宋体" w:hAnsi="宋体" w:eastAsia="黑体" w:cs="方正小标宋简体"/>
          <w:sz w:val="32"/>
          <w:szCs w:val="32"/>
        </w:rPr>
      </w:pPr>
    </w:p>
    <w:p>
      <w:pPr>
        <w:spacing w:line="600" w:lineRule="exact"/>
        <w:jc w:val="center"/>
        <w:rPr>
          <w:rFonts w:hint="eastAsia"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第</w:t>
      </w:r>
      <w:r>
        <w:rPr>
          <w:rFonts w:hint="eastAsia" w:ascii="方正小标宋简体" w:hAnsi="方正小标宋简体" w:eastAsia="方正小标宋简体" w:cs="方正小标宋简体"/>
          <w:bCs/>
          <w:color w:val="000000"/>
          <w:sz w:val="44"/>
          <w:szCs w:val="44"/>
          <w:lang w:eastAsia="zh-CN"/>
        </w:rPr>
        <w:t>四</w:t>
      </w:r>
      <w:r>
        <w:rPr>
          <w:rFonts w:hint="eastAsia" w:ascii="方正小标宋简体" w:hAnsi="方正小标宋简体" w:eastAsia="方正小标宋简体" w:cs="方正小标宋简体"/>
          <w:bCs/>
          <w:color w:val="000000"/>
          <w:sz w:val="44"/>
          <w:szCs w:val="44"/>
        </w:rPr>
        <w:t>批齐鲁生态环保小卫士推荐名额分配表</w:t>
      </w:r>
    </w:p>
    <w:p>
      <w:pPr>
        <w:pStyle w:val="2"/>
      </w:pPr>
    </w:p>
    <w:tbl>
      <w:tblPr>
        <w:tblStyle w:val="5"/>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hint="eastAsia" w:ascii="黑体" w:hAnsi="黑体" w:eastAsia="黑体" w:cs="黑体"/>
                <w:color w:val="000000"/>
                <w:sz w:val="32"/>
                <w:szCs w:val="32"/>
                <w:lang w:eastAsia="zh-CN"/>
              </w:rPr>
            </w:pPr>
            <w:r>
              <w:rPr>
                <w:rFonts w:hint="eastAsia" w:ascii="黑体" w:hAnsi="黑体" w:eastAsia="黑体" w:cs="黑体"/>
                <w:color w:val="000000"/>
                <w:sz w:val="32"/>
                <w:szCs w:val="32"/>
              </w:rPr>
              <w:t>区  市</w:t>
            </w:r>
          </w:p>
          <w:p>
            <w:pPr>
              <w:pStyle w:val="2"/>
              <w:rPr>
                <w:rFonts w:hint="eastAsia"/>
                <w:lang w:eastAsia="zh-CN"/>
              </w:rPr>
            </w:pPr>
          </w:p>
          <w:p>
            <w:pPr>
              <w:pStyle w:val="2"/>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威海市生态环境局</w:t>
            </w:r>
          </w:p>
          <w:p>
            <w:pPr>
              <w:pStyle w:val="2"/>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共青团威海市委</w:t>
            </w:r>
          </w:p>
          <w:p>
            <w:pPr>
              <w:pStyle w:val="2"/>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威海市教育局</w:t>
            </w:r>
          </w:p>
          <w:p>
            <w:pPr>
              <w:pStyle w:val="2"/>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关于转发《山东省生态环境厅共青团山东省委山东省教育厅关于开展第四批齐鲁生态环保</w:t>
            </w:r>
          </w:p>
          <w:p>
            <w:pPr>
              <w:pStyle w:val="2"/>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小卫士选树活动的通知》的通知</w:t>
            </w:r>
          </w:p>
          <w:p>
            <w:pPr>
              <w:pStyle w:val="2"/>
              <w:rPr>
                <w:rFonts w:hint="eastAsia" w:ascii="黑体" w:hAnsi="黑体" w:eastAsia="黑体" w:cs="黑体"/>
                <w:color w:val="000000"/>
                <w:sz w:val="32"/>
                <w:szCs w:val="32"/>
                <w:lang w:eastAsia="zh-CN"/>
              </w:rPr>
            </w:pPr>
          </w:p>
          <w:p>
            <w:pPr>
              <w:pStyle w:val="2"/>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各区市（国家级开发区、南海新区）生态环境分局、团委、教育局（教育体育处、公共服务局）：</w:t>
            </w:r>
          </w:p>
          <w:p>
            <w:pPr>
              <w:pStyle w:val="2"/>
              <w:rPr>
                <w:rFonts w:hint="eastAsia" w:ascii="黑体" w:hAnsi="黑体" w:eastAsia="黑体" w:cs="黑体"/>
                <w:color w:val="000000"/>
                <w:sz w:val="32"/>
                <w:szCs w:val="32"/>
                <w:lang w:eastAsia="zh-CN"/>
              </w:rPr>
            </w:pPr>
          </w:p>
        </w:tc>
        <w:tc>
          <w:tcPr>
            <w:tcW w:w="4261" w:type="dxa"/>
            <w:vAlign w:val="center"/>
          </w:tcPr>
          <w:p>
            <w:pPr>
              <w:spacing w:line="360" w:lineRule="auto"/>
              <w:jc w:val="center"/>
              <w:rPr>
                <w:rFonts w:hint="eastAsia" w:ascii="黑体" w:hAnsi="黑体" w:eastAsia="黑体" w:cs="黑体"/>
                <w:color w:val="000000"/>
                <w:sz w:val="32"/>
                <w:szCs w:val="32"/>
              </w:rPr>
            </w:pPr>
            <w:r>
              <w:rPr>
                <w:rFonts w:hint="eastAsia" w:ascii="黑体" w:hAnsi="黑体" w:eastAsia="黑体" w:cs="黑体"/>
                <w:color w:val="000000"/>
                <w:sz w:val="32"/>
                <w:szCs w:val="32"/>
              </w:rPr>
              <w:t>推荐名额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hint="eastAsia" w:ascii="宋体" w:hAnsi="宋体" w:eastAsia="仿宋_GB2312"/>
                <w:color w:val="000000"/>
                <w:sz w:val="32"/>
                <w:szCs w:val="32"/>
                <w:lang w:eastAsia="zh-CN"/>
              </w:rPr>
            </w:pPr>
            <w:r>
              <w:rPr>
                <w:rFonts w:hint="eastAsia" w:ascii="宋体" w:hAnsi="宋体" w:eastAsia="仿宋_GB2312"/>
                <w:color w:val="000000"/>
                <w:sz w:val="32"/>
                <w:szCs w:val="32"/>
                <w:lang w:eastAsia="zh-CN"/>
              </w:rPr>
              <w:t>市辖区</w:t>
            </w:r>
          </w:p>
        </w:tc>
        <w:tc>
          <w:tcPr>
            <w:tcW w:w="4261" w:type="dxa"/>
            <w:vAlign w:val="center"/>
          </w:tcPr>
          <w:p>
            <w:pPr>
              <w:widowControl/>
              <w:jc w:val="center"/>
              <w:rPr>
                <w:rFonts w:hint="eastAsia" w:ascii="宋体" w:hAnsi="宋体" w:eastAsia="仿宋_GB2312"/>
                <w:color w:val="000000"/>
                <w:sz w:val="32"/>
                <w:szCs w:val="32"/>
                <w:highlight w:val="none"/>
                <w:lang w:val="en-US" w:eastAsia="zh-CN"/>
              </w:rPr>
            </w:pPr>
            <w:r>
              <w:rPr>
                <w:rFonts w:hint="eastAsia" w:ascii="宋体" w:hAnsi="宋体" w:eastAsia="仿宋_GB2312"/>
                <w:color w:val="000000"/>
                <w:sz w:val="32"/>
                <w:szCs w:val="32"/>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hint="eastAsia" w:ascii="宋体" w:hAnsi="宋体" w:eastAsia="仿宋_GB2312"/>
                <w:color w:val="000000"/>
                <w:sz w:val="32"/>
                <w:szCs w:val="32"/>
              </w:rPr>
            </w:pPr>
            <w:r>
              <w:rPr>
                <w:rFonts w:hint="eastAsia" w:ascii="宋体" w:hAnsi="宋体" w:eastAsia="仿宋_GB2312"/>
                <w:color w:val="000000"/>
                <w:sz w:val="32"/>
                <w:szCs w:val="32"/>
              </w:rPr>
              <w:t>环翠区</w:t>
            </w:r>
          </w:p>
        </w:tc>
        <w:tc>
          <w:tcPr>
            <w:tcW w:w="4261" w:type="dxa"/>
            <w:vAlign w:val="center"/>
          </w:tcPr>
          <w:p>
            <w:pPr>
              <w:widowControl/>
              <w:jc w:val="center"/>
              <w:rPr>
                <w:rFonts w:hint="eastAsia" w:ascii="宋体" w:hAnsi="宋体" w:eastAsia="仿宋_GB2312"/>
                <w:color w:val="000000"/>
                <w:sz w:val="32"/>
                <w:szCs w:val="32"/>
                <w:highlight w:val="none"/>
                <w:lang w:eastAsia="zh-CN"/>
              </w:rPr>
            </w:pPr>
            <w:r>
              <w:rPr>
                <w:rFonts w:hint="eastAsia" w:ascii="宋体" w:hAnsi="宋体" w:eastAsia="仿宋_GB2312"/>
                <w:color w:val="000000"/>
                <w:sz w:val="32"/>
                <w:szCs w:val="32"/>
                <w:highlight w:val="none"/>
              </w:rPr>
              <w:t>1</w:t>
            </w:r>
            <w:r>
              <w:rPr>
                <w:rFonts w:hint="eastAsia" w:ascii="宋体" w:hAnsi="宋体" w:eastAsia="仿宋_GB2312"/>
                <w:color w:val="000000"/>
                <w:sz w:val="32"/>
                <w:szCs w:val="32"/>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文登区</w:t>
            </w:r>
          </w:p>
        </w:tc>
        <w:tc>
          <w:tcPr>
            <w:tcW w:w="4261" w:type="dxa"/>
            <w:vAlign w:val="center"/>
          </w:tcPr>
          <w:p>
            <w:pPr>
              <w:spacing w:line="360" w:lineRule="auto"/>
              <w:jc w:val="center"/>
              <w:rPr>
                <w:rFonts w:hint="eastAsia" w:ascii="宋体" w:hAnsi="宋体" w:eastAsia="仿宋_GB2312"/>
                <w:color w:val="000000"/>
                <w:sz w:val="32"/>
                <w:szCs w:val="32"/>
                <w:highlight w:val="none"/>
                <w:lang w:eastAsia="zh-CN"/>
              </w:rPr>
            </w:pPr>
            <w:r>
              <w:rPr>
                <w:rFonts w:hint="eastAsia" w:ascii="宋体" w:hAnsi="宋体" w:eastAsia="仿宋_GB2312"/>
                <w:color w:val="000000"/>
                <w:sz w:val="32"/>
                <w:szCs w:val="32"/>
                <w:highlight w:val="none"/>
              </w:rPr>
              <w:t>1</w:t>
            </w:r>
            <w:r>
              <w:rPr>
                <w:rFonts w:hint="eastAsia" w:ascii="宋体" w:hAnsi="宋体" w:eastAsia="仿宋_GB2312"/>
                <w:color w:val="000000"/>
                <w:sz w:val="32"/>
                <w:szCs w:val="32"/>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荣成市</w:t>
            </w:r>
          </w:p>
        </w:tc>
        <w:tc>
          <w:tcPr>
            <w:tcW w:w="4261" w:type="dxa"/>
            <w:vAlign w:val="center"/>
          </w:tcPr>
          <w:p>
            <w:pPr>
              <w:spacing w:line="360" w:lineRule="auto"/>
              <w:jc w:val="center"/>
              <w:rPr>
                <w:rFonts w:hint="eastAsia" w:ascii="宋体" w:hAnsi="宋体" w:eastAsia="仿宋_GB2312"/>
                <w:color w:val="000000"/>
                <w:sz w:val="32"/>
                <w:szCs w:val="32"/>
                <w:highlight w:val="none"/>
                <w:lang w:val="en-US" w:eastAsia="zh-CN"/>
              </w:rPr>
            </w:pPr>
            <w:r>
              <w:rPr>
                <w:rFonts w:hint="eastAsia" w:ascii="宋体" w:hAnsi="宋体" w:eastAsia="仿宋_GB2312"/>
                <w:color w:val="000000"/>
                <w:sz w:val="32"/>
                <w:szCs w:val="32"/>
                <w:highlight w:val="none"/>
              </w:rPr>
              <w:t>1</w:t>
            </w:r>
            <w:r>
              <w:rPr>
                <w:rFonts w:hint="eastAsia" w:ascii="宋体" w:hAnsi="宋体" w:eastAsia="仿宋_GB2312"/>
                <w:color w:val="000000"/>
                <w:sz w:val="32"/>
                <w:szCs w:val="32"/>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乳山市</w:t>
            </w:r>
          </w:p>
        </w:tc>
        <w:tc>
          <w:tcPr>
            <w:tcW w:w="4261" w:type="dxa"/>
            <w:vAlign w:val="center"/>
          </w:tcPr>
          <w:p>
            <w:pPr>
              <w:spacing w:line="360" w:lineRule="auto"/>
              <w:jc w:val="center"/>
              <w:rPr>
                <w:rFonts w:hint="eastAsia" w:ascii="宋体" w:hAnsi="宋体" w:eastAsia="仿宋_GB2312"/>
                <w:color w:val="000000"/>
                <w:sz w:val="32"/>
                <w:szCs w:val="32"/>
                <w:highlight w:val="none"/>
                <w:lang w:eastAsia="zh-CN"/>
              </w:rPr>
            </w:pPr>
            <w:r>
              <w:rPr>
                <w:rFonts w:hint="eastAsia" w:ascii="宋体" w:hAnsi="宋体" w:eastAsia="仿宋_GB2312"/>
                <w:color w:val="000000"/>
                <w:sz w:val="32"/>
                <w:szCs w:val="32"/>
                <w:highlight w:val="no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高  区</w:t>
            </w:r>
          </w:p>
        </w:tc>
        <w:tc>
          <w:tcPr>
            <w:tcW w:w="4261" w:type="dxa"/>
            <w:vAlign w:val="center"/>
          </w:tcPr>
          <w:p>
            <w:pPr>
              <w:spacing w:line="360" w:lineRule="auto"/>
              <w:jc w:val="center"/>
              <w:rPr>
                <w:rFonts w:hint="eastAsia" w:ascii="宋体" w:hAnsi="宋体" w:eastAsia="仿宋_GB2312"/>
                <w:color w:val="000000"/>
                <w:sz w:val="32"/>
                <w:szCs w:val="32"/>
                <w:highlight w:val="none"/>
                <w:lang w:eastAsia="zh-CN"/>
              </w:rPr>
            </w:pPr>
            <w:r>
              <w:rPr>
                <w:rFonts w:hint="eastAsia" w:ascii="宋体" w:hAnsi="宋体" w:eastAsia="仿宋_GB2312"/>
                <w:color w:val="000000"/>
                <w:sz w:val="32"/>
                <w:szCs w:val="32"/>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经  区</w:t>
            </w:r>
          </w:p>
        </w:tc>
        <w:tc>
          <w:tcPr>
            <w:tcW w:w="4261" w:type="dxa"/>
            <w:vAlign w:val="center"/>
          </w:tcPr>
          <w:p>
            <w:pPr>
              <w:spacing w:line="360" w:lineRule="auto"/>
              <w:jc w:val="center"/>
              <w:rPr>
                <w:rFonts w:hint="eastAsia" w:ascii="宋体" w:hAnsi="宋体" w:eastAsia="仿宋_GB2312"/>
                <w:color w:val="000000"/>
                <w:sz w:val="32"/>
                <w:szCs w:val="32"/>
                <w:highlight w:val="none"/>
                <w:lang w:eastAsia="zh-CN"/>
              </w:rPr>
            </w:pPr>
            <w:r>
              <w:rPr>
                <w:rFonts w:hint="eastAsia" w:ascii="宋体" w:hAnsi="宋体" w:eastAsia="仿宋_GB2312"/>
                <w:color w:val="000000"/>
                <w:sz w:val="32"/>
                <w:szCs w:val="32"/>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临港区</w:t>
            </w:r>
          </w:p>
        </w:tc>
        <w:tc>
          <w:tcPr>
            <w:tcW w:w="4261" w:type="dxa"/>
            <w:vAlign w:val="center"/>
          </w:tcPr>
          <w:p>
            <w:pPr>
              <w:spacing w:line="360" w:lineRule="auto"/>
              <w:jc w:val="center"/>
              <w:rPr>
                <w:rFonts w:hint="eastAsia" w:ascii="宋体" w:hAnsi="宋体" w:eastAsia="仿宋_GB2312"/>
                <w:color w:val="000000"/>
                <w:sz w:val="32"/>
                <w:szCs w:val="32"/>
                <w:highlight w:val="none"/>
                <w:lang w:eastAsia="zh-CN"/>
              </w:rPr>
            </w:pPr>
            <w:r>
              <w:rPr>
                <w:rFonts w:hint="eastAsia" w:ascii="宋体" w:hAnsi="宋体" w:eastAsia="仿宋_GB2312"/>
                <w:color w:val="000000"/>
                <w:sz w:val="32"/>
                <w:szCs w:val="32"/>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南海新区</w:t>
            </w:r>
          </w:p>
        </w:tc>
        <w:tc>
          <w:tcPr>
            <w:tcW w:w="4261" w:type="dxa"/>
            <w:vAlign w:val="center"/>
          </w:tcPr>
          <w:p>
            <w:pPr>
              <w:spacing w:line="360" w:lineRule="auto"/>
              <w:jc w:val="center"/>
              <w:rPr>
                <w:rFonts w:ascii="宋体" w:hAnsi="宋体" w:eastAsia="仿宋_GB2312"/>
                <w:color w:val="000000"/>
                <w:sz w:val="32"/>
                <w:szCs w:val="32"/>
                <w:highlight w:val="none"/>
              </w:rPr>
            </w:pPr>
            <w:r>
              <w:rPr>
                <w:rFonts w:hint="eastAsia" w:ascii="宋体" w:hAnsi="宋体" w:eastAsia="仿宋_GB2312"/>
                <w:color w:val="000000"/>
                <w:sz w:val="32"/>
                <w:szCs w:val="32"/>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4261" w:type="dxa"/>
            <w:vAlign w:val="center"/>
          </w:tcPr>
          <w:p>
            <w:pPr>
              <w:spacing w:line="360" w:lineRule="auto"/>
              <w:jc w:val="center"/>
              <w:rPr>
                <w:rFonts w:ascii="宋体" w:hAnsi="宋体" w:eastAsia="仿宋_GB2312"/>
                <w:color w:val="000000"/>
                <w:sz w:val="32"/>
                <w:szCs w:val="32"/>
              </w:rPr>
            </w:pPr>
            <w:r>
              <w:rPr>
                <w:rFonts w:hint="eastAsia" w:ascii="宋体" w:hAnsi="宋体" w:eastAsia="仿宋_GB2312"/>
                <w:color w:val="000000"/>
                <w:sz w:val="32"/>
                <w:szCs w:val="32"/>
              </w:rPr>
              <w:t>合  计</w:t>
            </w:r>
          </w:p>
        </w:tc>
        <w:tc>
          <w:tcPr>
            <w:tcW w:w="4261" w:type="dxa"/>
            <w:vAlign w:val="center"/>
          </w:tcPr>
          <w:p>
            <w:pPr>
              <w:spacing w:line="360" w:lineRule="auto"/>
              <w:jc w:val="center"/>
              <w:rPr>
                <w:rFonts w:hint="eastAsia" w:ascii="宋体" w:hAnsi="宋体" w:eastAsia="仿宋_GB2312"/>
                <w:color w:val="000000"/>
                <w:sz w:val="32"/>
                <w:szCs w:val="32"/>
                <w:highlight w:val="none"/>
                <w:lang w:val="en-US" w:eastAsia="zh-CN"/>
              </w:rPr>
            </w:pPr>
            <w:r>
              <w:rPr>
                <w:rFonts w:hint="eastAsia" w:ascii="宋体" w:hAnsi="宋体" w:eastAsia="仿宋_GB2312"/>
                <w:color w:val="000000"/>
                <w:sz w:val="32"/>
                <w:szCs w:val="32"/>
                <w:highlight w:val="none"/>
                <w:lang w:val="en-US" w:eastAsia="zh-CN"/>
              </w:rPr>
              <w:t>60</w:t>
            </w:r>
          </w:p>
        </w:tc>
      </w:tr>
    </w:tbl>
    <w:p>
      <w:pPr>
        <w:pStyle w:val="2"/>
        <w:wordWrap/>
        <w:rPr>
          <w:rFonts w:hint="eastAsia" w:ascii="宋体" w:hAnsi="宋体" w:eastAsia="仿宋_GB2312" w:cs="仿宋_GB2312"/>
          <w:color w:val="0D0D0D"/>
          <w:sz w:val="28"/>
          <w:szCs w:val="28"/>
          <w:lang w:val="en-US" w:eastAsia="zh-CN"/>
        </w:rPr>
      </w:pPr>
    </w:p>
    <w:p>
      <w:pPr>
        <w:pStyle w:val="2"/>
        <w:wordWrap/>
        <w:rPr>
          <w:rFonts w:hint="default" w:ascii="宋体" w:hAnsi="宋体" w:eastAsia="仿宋_GB2312" w:cs="仿宋_GB2312"/>
          <w:color w:val="0D0D0D"/>
          <w:sz w:val="28"/>
          <w:szCs w:val="28"/>
          <w:lang w:val="en-US" w:eastAsia="zh-CN"/>
        </w:rPr>
      </w:pPr>
    </w:p>
    <w:sectPr>
      <w:footerReference r:id="rId3" w:type="default"/>
      <w:pgSz w:w="11906" w:h="16838"/>
      <w:pgMar w:top="1701" w:right="859" w:bottom="1701"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BA062B"/>
    <w:rsid w:val="00627E6D"/>
    <w:rsid w:val="01300493"/>
    <w:rsid w:val="026E7BDA"/>
    <w:rsid w:val="027A404F"/>
    <w:rsid w:val="070C5CD9"/>
    <w:rsid w:val="08E26DFA"/>
    <w:rsid w:val="0BCA7F2B"/>
    <w:rsid w:val="0E785711"/>
    <w:rsid w:val="13DFEE66"/>
    <w:rsid w:val="174C6790"/>
    <w:rsid w:val="19E8603E"/>
    <w:rsid w:val="1AAB303C"/>
    <w:rsid w:val="1DA43E6B"/>
    <w:rsid w:val="207A5C5F"/>
    <w:rsid w:val="226B09AB"/>
    <w:rsid w:val="273F48A8"/>
    <w:rsid w:val="28282341"/>
    <w:rsid w:val="28B01E21"/>
    <w:rsid w:val="2B0248B7"/>
    <w:rsid w:val="2DBF0E21"/>
    <w:rsid w:val="309518A5"/>
    <w:rsid w:val="31E67FBB"/>
    <w:rsid w:val="32A2109F"/>
    <w:rsid w:val="354870B9"/>
    <w:rsid w:val="36BA062B"/>
    <w:rsid w:val="37FF9017"/>
    <w:rsid w:val="3B036E85"/>
    <w:rsid w:val="3C33214B"/>
    <w:rsid w:val="3CCC3329"/>
    <w:rsid w:val="3D7E2E2A"/>
    <w:rsid w:val="3D7FBCA5"/>
    <w:rsid w:val="3DE45567"/>
    <w:rsid w:val="3F0FC041"/>
    <w:rsid w:val="3FF36027"/>
    <w:rsid w:val="40433D1B"/>
    <w:rsid w:val="41444229"/>
    <w:rsid w:val="4C3360E6"/>
    <w:rsid w:val="4F73CBD7"/>
    <w:rsid w:val="52F75FFB"/>
    <w:rsid w:val="543207E9"/>
    <w:rsid w:val="55034795"/>
    <w:rsid w:val="56F47B61"/>
    <w:rsid w:val="56FBC007"/>
    <w:rsid w:val="57B75ECF"/>
    <w:rsid w:val="5CBE8CDC"/>
    <w:rsid w:val="5CFAC200"/>
    <w:rsid w:val="5EFA7CCD"/>
    <w:rsid w:val="5F3641B3"/>
    <w:rsid w:val="5FDFEFF8"/>
    <w:rsid w:val="62DE756A"/>
    <w:rsid w:val="63731779"/>
    <w:rsid w:val="65B340D7"/>
    <w:rsid w:val="68D07812"/>
    <w:rsid w:val="68D44A99"/>
    <w:rsid w:val="6ADDCDB2"/>
    <w:rsid w:val="6C251125"/>
    <w:rsid w:val="6F5D2E4F"/>
    <w:rsid w:val="6FF1706B"/>
    <w:rsid w:val="6FF71C14"/>
    <w:rsid w:val="70E780EF"/>
    <w:rsid w:val="71C30376"/>
    <w:rsid w:val="72E31EFD"/>
    <w:rsid w:val="73BB79BE"/>
    <w:rsid w:val="74878415"/>
    <w:rsid w:val="74AF3A4D"/>
    <w:rsid w:val="7577F846"/>
    <w:rsid w:val="76317C2F"/>
    <w:rsid w:val="76BC3E6D"/>
    <w:rsid w:val="76DF3670"/>
    <w:rsid w:val="76F13BEA"/>
    <w:rsid w:val="77FE73B2"/>
    <w:rsid w:val="78073D16"/>
    <w:rsid w:val="795765B6"/>
    <w:rsid w:val="7B813D6B"/>
    <w:rsid w:val="7BFC39C1"/>
    <w:rsid w:val="7C6787C3"/>
    <w:rsid w:val="7EAE4D69"/>
    <w:rsid w:val="7EDCA362"/>
    <w:rsid w:val="7EEFA46C"/>
    <w:rsid w:val="7F2D1149"/>
    <w:rsid w:val="7F7D58EC"/>
    <w:rsid w:val="7F7EB2C5"/>
    <w:rsid w:val="7FDA17D9"/>
    <w:rsid w:val="7FFC1CB7"/>
    <w:rsid w:val="7FFFE8BF"/>
    <w:rsid w:val="9D4B5CFF"/>
    <w:rsid w:val="AF7BE741"/>
    <w:rsid w:val="AFDF3B9D"/>
    <w:rsid w:val="AFFDEABC"/>
    <w:rsid w:val="B3F7AEF7"/>
    <w:rsid w:val="B77E90ED"/>
    <w:rsid w:val="B7FF05EC"/>
    <w:rsid w:val="BA7B23C6"/>
    <w:rsid w:val="BE73E232"/>
    <w:rsid w:val="BFF5DD46"/>
    <w:rsid w:val="BFFC4EC6"/>
    <w:rsid w:val="D7E4B1DB"/>
    <w:rsid w:val="DEFEB677"/>
    <w:rsid w:val="DFBD9BEA"/>
    <w:rsid w:val="DFFF87F1"/>
    <w:rsid w:val="EDFF3C9E"/>
    <w:rsid w:val="EE3B1919"/>
    <w:rsid w:val="EE7F2F34"/>
    <w:rsid w:val="EF6FFE51"/>
    <w:rsid w:val="EF7E11D0"/>
    <w:rsid w:val="F1BD24C9"/>
    <w:rsid w:val="F5FFE456"/>
    <w:rsid w:val="F7AE4446"/>
    <w:rsid w:val="F7FC233F"/>
    <w:rsid w:val="F9FFA301"/>
    <w:rsid w:val="FBDF5E0A"/>
    <w:rsid w:val="FC5D34A1"/>
    <w:rsid w:val="FDFA26A7"/>
    <w:rsid w:val="FE734873"/>
    <w:rsid w:val="FF7F0B58"/>
    <w:rsid w:val="FFBE6062"/>
    <w:rsid w:val="FFDFDB8D"/>
    <w:rsid w:val="FFF699CC"/>
    <w:rsid w:val="FFF7D9D8"/>
    <w:rsid w:val="FFFF7F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page number"/>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2020-09-03T08:14:00Z</dcterms:created>
  <dc:creator>王小海</dc:creator>
  <cp:lastModifiedBy>Administrator</cp:lastModifiedBy>
  <cp:lastPrinted>2021-11-08T23:13:00Z</cp:lastPrinted>
  <dcterms:modified xsi:type="dcterms:W3CDTF">2021-11-10T09:03:54Z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