
<file path=[Content_Types].xml><?xml version="1.0" encoding="utf-8"?>
<Types xmlns="http://schemas.openxmlformats.org/package/2006/content-types">
  <Default Extension="emf" ContentType="image/x-emf"/>
  <Default Extension="rels" ContentType="application/vnd.openxmlformats-package.relationships+xml"/>
  <Default Extension="vsd" ContentType="application/vnd.visi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274FE" w:rsidRDefault="006E0486">
      <w:pPr>
        <w:adjustRightInd w:val="0"/>
        <w:snapToGrid w:val="0"/>
        <w:rPr>
          <w:rFonts w:eastAsia="黑体"/>
          <w:sz w:val="24"/>
        </w:rPr>
      </w:pPr>
      <w:r>
        <w:rPr>
          <w:rFonts w:eastAsia="黑体"/>
          <w:sz w:val="24"/>
        </w:rPr>
        <w:t xml:space="preserve">                                    </w:t>
      </w:r>
    </w:p>
    <w:p w:rsidR="009274FE" w:rsidRDefault="009274FE">
      <w:pPr>
        <w:adjustRightInd w:val="0"/>
        <w:snapToGrid w:val="0"/>
        <w:rPr>
          <w:rFonts w:eastAsia="黑体"/>
          <w:sz w:val="24"/>
        </w:rPr>
      </w:pPr>
    </w:p>
    <w:p w:rsidR="009274FE" w:rsidRDefault="006E0486">
      <w:pPr>
        <w:adjustRightInd w:val="0"/>
        <w:snapToGrid w:val="0"/>
        <w:spacing w:before="1928"/>
        <w:jc w:val="center"/>
        <w:rPr>
          <w:rFonts w:eastAsia="华文中宋"/>
          <w:b/>
          <w:color w:val="000000" w:themeColor="text1"/>
          <w:sz w:val="72"/>
        </w:rPr>
      </w:pPr>
      <w:r>
        <w:rPr>
          <w:rFonts w:eastAsia="华文中宋" w:hAnsi="华文中宋"/>
          <w:b/>
          <w:color w:val="000000" w:themeColor="text1"/>
          <w:sz w:val="72"/>
        </w:rPr>
        <w:t>建设项目环境影响报告表</w:t>
      </w:r>
    </w:p>
    <w:p w:rsidR="009274FE" w:rsidRDefault="009274FE">
      <w:pPr>
        <w:rPr>
          <w:rFonts w:eastAsia="华文中宋" w:hAnsi="华文中宋"/>
          <w:color w:val="000000" w:themeColor="text1"/>
          <w:sz w:val="36"/>
          <w:szCs w:val="36"/>
        </w:rPr>
      </w:pPr>
    </w:p>
    <w:p w:rsidR="009274FE" w:rsidRDefault="009274FE">
      <w:pPr>
        <w:rPr>
          <w:b/>
          <w:color w:val="000000" w:themeColor="text1"/>
          <w:sz w:val="32"/>
        </w:rPr>
      </w:pPr>
    </w:p>
    <w:p w:rsidR="009274FE" w:rsidRDefault="009274FE">
      <w:pPr>
        <w:rPr>
          <w:rFonts w:eastAsia="黑体"/>
          <w:b/>
          <w:color w:val="000000" w:themeColor="text1"/>
          <w:sz w:val="32"/>
        </w:rPr>
      </w:pPr>
    </w:p>
    <w:p w:rsidR="009274FE" w:rsidRDefault="006E0486">
      <w:pPr>
        <w:ind w:leftChars="185" w:left="2577" w:rightChars="227" w:right="681" w:hangingChars="561" w:hanging="2022"/>
        <w:rPr>
          <w:rFonts w:eastAsia="黑体"/>
          <w:color w:val="000000" w:themeColor="text1"/>
          <w:spacing w:val="-6"/>
          <w:sz w:val="36"/>
          <w:szCs w:val="36"/>
          <w:u w:val="single"/>
        </w:rPr>
      </w:pPr>
      <w:r>
        <w:rPr>
          <w:rFonts w:eastAsia="华文中宋" w:hAnsi="华文中宋"/>
          <w:b/>
          <w:color w:val="000000" w:themeColor="text1"/>
          <w:sz w:val="36"/>
          <w:szCs w:val="36"/>
        </w:rPr>
        <w:t>项目名称：</w:t>
      </w:r>
      <w:r>
        <w:rPr>
          <w:rFonts w:ascii="黑体" w:eastAsia="黑体" w:hAnsi="华文中宋" w:hint="eastAsia"/>
          <w:color w:val="000000" w:themeColor="text1"/>
          <w:sz w:val="36"/>
          <w:szCs w:val="36"/>
          <w:u w:val="single"/>
        </w:rPr>
        <w:t xml:space="preserve">      </w:t>
      </w:r>
      <w:r>
        <w:rPr>
          <w:rFonts w:ascii="黑体" w:eastAsia="黑体" w:hAnsi="华文中宋" w:hint="eastAsia"/>
          <w:color w:val="000000" w:themeColor="text1"/>
          <w:sz w:val="36"/>
          <w:szCs w:val="36"/>
          <w:u w:val="single"/>
        </w:rPr>
        <w:t>玻璃深加工项目</w:t>
      </w:r>
      <w:r>
        <w:rPr>
          <w:rFonts w:ascii="黑体" w:eastAsia="黑体" w:hAnsi="华文中宋" w:hint="eastAsia"/>
          <w:color w:val="000000" w:themeColor="text1"/>
          <w:sz w:val="36"/>
          <w:szCs w:val="36"/>
          <w:u w:val="single"/>
        </w:rPr>
        <w:t xml:space="preserve">     </w:t>
      </w:r>
    </w:p>
    <w:p w:rsidR="009274FE" w:rsidRDefault="009274FE">
      <w:pPr>
        <w:ind w:firstLine="2268"/>
        <w:rPr>
          <w:rFonts w:eastAsia="黑体"/>
          <w:b/>
          <w:color w:val="FF0000"/>
          <w:sz w:val="32"/>
        </w:rPr>
      </w:pPr>
    </w:p>
    <w:p w:rsidR="009274FE" w:rsidRDefault="009274FE">
      <w:pPr>
        <w:ind w:firstLine="2268"/>
        <w:rPr>
          <w:rFonts w:eastAsia="黑体"/>
          <w:b/>
          <w:color w:val="FF0000"/>
          <w:sz w:val="32"/>
        </w:rPr>
      </w:pPr>
    </w:p>
    <w:p w:rsidR="009274FE" w:rsidRDefault="006E0486">
      <w:pPr>
        <w:ind w:leftChars="-2" w:left="-6" w:firstLineChars="164" w:firstLine="591"/>
        <w:rPr>
          <w:rFonts w:ascii="黑体" w:eastAsia="黑体"/>
          <w:b/>
          <w:color w:val="000000" w:themeColor="text1"/>
          <w:sz w:val="36"/>
          <w:szCs w:val="36"/>
        </w:rPr>
      </w:pPr>
      <w:r>
        <w:rPr>
          <w:rFonts w:eastAsia="华文中宋" w:hAnsi="华文中宋"/>
          <w:b/>
          <w:color w:val="000000" w:themeColor="text1"/>
          <w:sz w:val="36"/>
          <w:szCs w:val="36"/>
        </w:rPr>
        <w:t>建设单位（盖章）：</w:t>
      </w:r>
      <w:r>
        <w:rPr>
          <w:rFonts w:ascii="黑体" w:eastAsia="黑体" w:hAnsi="华文中宋" w:hint="eastAsia"/>
          <w:color w:val="000000" w:themeColor="text1"/>
          <w:sz w:val="36"/>
          <w:szCs w:val="36"/>
          <w:u w:val="single"/>
        </w:rPr>
        <w:t xml:space="preserve"> </w:t>
      </w:r>
      <w:r>
        <w:rPr>
          <w:rFonts w:ascii="黑体" w:eastAsia="黑体" w:hAnsi="华文中宋" w:hint="eastAsia"/>
          <w:color w:val="000000" w:themeColor="text1"/>
          <w:sz w:val="36"/>
          <w:szCs w:val="36"/>
          <w:u w:val="single"/>
        </w:rPr>
        <w:t>威海佰特玻璃有限公司</w:t>
      </w:r>
      <w:r>
        <w:rPr>
          <w:rFonts w:ascii="黑体" w:eastAsia="黑体" w:hAnsi="华文中宋" w:hint="eastAsia"/>
          <w:color w:val="000000" w:themeColor="text1"/>
          <w:sz w:val="36"/>
          <w:szCs w:val="36"/>
          <w:u w:val="single"/>
        </w:rPr>
        <w:t xml:space="preserve">  </w:t>
      </w:r>
    </w:p>
    <w:p w:rsidR="009274FE" w:rsidRDefault="009274FE">
      <w:pPr>
        <w:ind w:left="1871"/>
        <w:rPr>
          <w:rFonts w:eastAsia="黑体"/>
          <w:b/>
          <w:color w:val="FF0000"/>
          <w:sz w:val="32"/>
        </w:rPr>
      </w:pPr>
    </w:p>
    <w:p w:rsidR="009274FE" w:rsidRDefault="009274FE">
      <w:pPr>
        <w:ind w:left="1871"/>
        <w:rPr>
          <w:rFonts w:eastAsia="黑体"/>
          <w:b/>
          <w:color w:val="FF0000"/>
          <w:sz w:val="32"/>
        </w:rPr>
      </w:pPr>
    </w:p>
    <w:p w:rsidR="009274FE" w:rsidRDefault="009274FE">
      <w:pPr>
        <w:ind w:left="1871"/>
        <w:rPr>
          <w:rFonts w:eastAsia="黑体"/>
          <w:b/>
          <w:color w:val="FF0000"/>
          <w:sz w:val="32"/>
        </w:rPr>
      </w:pPr>
    </w:p>
    <w:p w:rsidR="009274FE" w:rsidRDefault="009274FE">
      <w:pPr>
        <w:ind w:left="1871"/>
        <w:rPr>
          <w:rFonts w:eastAsia="黑体"/>
          <w:b/>
          <w:color w:val="FF0000"/>
          <w:sz w:val="32"/>
        </w:rPr>
      </w:pPr>
    </w:p>
    <w:p w:rsidR="009274FE" w:rsidRDefault="009274FE">
      <w:pPr>
        <w:ind w:left="1871"/>
        <w:rPr>
          <w:rFonts w:eastAsia="黑体"/>
          <w:b/>
          <w:color w:val="FF0000"/>
          <w:sz w:val="32"/>
        </w:rPr>
      </w:pPr>
    </w:p>
    <w:p w:rsidR="009274FE" w:rsidRDefault="009274FE">
      <w:pPr>
        <w:ind w:left="1871"/>
        <w:rPr>
          <w:rFonts w:eastAsia="黑体"/>
          <w:b/>
          <w:color w:val="FF0000"/>
          <w:sz w:val="32"/>
        </w:rPr>
      </w:pPr>
    </w:p>
    <w:p w:rsidR="009274FE" w:rsidRDefault="009274FE">
      <w:pPr>
        <w:ind w:left="1871"/>
        <w:rPr>
          <w:rFonts w:eastAsia="黑体"/>
          <w:b/>
          <w:color w:val="FF0000"/>
          <w:sz w:val="32"/>
        </w:rPr>
      </w:pPr>
    </w:p>
    <w:p w:rsidR="009274FE" w:rsidRDefault="009274FE">
      <w:pPr>
        <w:ind w:left="1871"/>
        <w:rPr>
          <w:rFonts w:eastAsia="黑体"/>
          <w:b/>
          <w:color w:val="FF0000"/>
          <w:sz w:val="32"/>
        </w:rPr>
      </w:pPr>
    </w:p>
    <w:p w:rsidR="009274FE" w:rsidRDefault="006E0486">
      <w:pPr>
        <w:jc w:val="center"/>
        <w:rPr>
          <w:rFonts w:eastAsia="华文中宋"/>
          <w:b/>
          <w:color w:val="000000" w:themeColor="text1"/>
          <w:sz w:val="36"/>
          <w:szCs w:val="36"/>
        </w:rPr>
      </w:pPr>
      <w:r>
        <w:rPr>
          <w:rFonts w:eastAsia="华文中宋" w:hAnsi="华文中宋"/>
          <w:b/>
          <w:color w:val="000000" w:themeColor="text1"/>
          <w:sz w:val="36"/>
          <w:szCs w:val="36"/>
        </w:rPr>
        <w:t>编制日期：</w:t>
      </w:r>
      <w:r>
        <w:rPr>
          <w:rFonts w:eastAsia="华文中宋" w:hint="eastAsia"/>
          <w:b/>
          <w:color w:val="000000" w:themeColor="text1"/>
          <w:sz w:val="36"/>
          <w:szCs w:val="36"/>
        </w:rPr>
        <w:t>二〇二〇</w:t>
      </w:r>
      <w:r>
        <w:rPr>
          <w:rFonts w:eastAsia="华文中宋" w:hAnsi="华文中宋"/>
          <w:b/>
          <w:color w:val="000000" w:themeColor="text1"/>
          <w:sz w:val="36"/>
          <w:szCs w:val="36"/>
        </w:rPr>
        <w:t>年</w:t>
      </w:r>
      <w:r>
        <w:rPr>
          <w:rFonts w:eastAsia="华文中宋" w:hAnsi="华文中宋" w:hint="eastAsia"/>
          <w:b/>
          <w:color w:val="000000" w:themeColor="text1"/>
          <w:sz w:val="36"/>
          <w:szCs w:val="36"/>
        </w:rPr>
        <w:t>十</w:t>
      </w:r>
      <w:r>
        <w:rPr>
          <w:rFonts w:eastAsia="华文中宋" w:hAnsi="华文中宋"/>
          <w:b/>
          <w:color w:val="000000" w:themeColor="text1"/>
          <w:sz w:val="36"/>
          <w:szCs w:val="36"/>
        </w:rPr>
        <w:t>月</w:t>
      </w:r>
    </w:p>
    <w:p w:rsidR="009274FE" w:rsidRDefault="006E0486">
      <w:pPr>
        <w:spacing w:after="1531"/>
        <w:jc w:val="center"/>
        <w:rPr>
          <w:rFonts w:eastAsia="华文中宋" w:hAnsi="华文中宋"/>
          <w:b/>
          <w:color w:val="000000" w:themeColor="text1"/>
          <w:sz w:val="36"/>
          <w:szCs w:val="36"/>
        </w:rPr>
      </w:pPr>
      <w:r>
        <w:rPr>
          <w:rFonts w:eastAsia="华文中宋" w:hAnsi="华文中宋"/>
          <w:b/>
          <w:color w:val="000000" w:themeColor="text1"/>
          <w:sz w:val="36"/>
          <w:szCs w:val="36"/>
        </w:rPr>
        <w:t>国家环境保护部制</w:t>
      </w:r>
    </w:p>
    <w:p w:rsidR="009274FE" w:rsidRDefault="009274FE">
      <w:pPr>
        <w:spacing w:after="1531"/>
        <w:jc w:val="center"/>
        <w:rPr>
          <w:rFonts w:eastAsia="华文中宋"/>
          <w:b/>
          <w:color w:val="FF0000"/>
          <w:sz w:val="36"/>
          <w:szCs w:val="36"/>
        </w:rPr>
        <w:sectPr w:rsidR="009274FE">
          <w:headerReference w:type="even" r:id="rId9"/>
          <w:headerReference w:type="default" r:id="rId10"/>
          <w:footerReference w:type="even" r:id="rId11"/>
          <w:footerReference w:type="default" r:id="rId12"/>
          <w:headerReference w:type="first" r:id="rId13"/>
          <w:footerReference w:type="first" r:id="rId14"/>
          <w:type w:val="continuous"/>
          <w:pgSz w:w="11906" w:h="16838"/>
          <w:pgMar w:top="1797" w:right="1440" w:bottom="1797" w:left="1440" w:header="851" w:footer="907" w:gutter="0"/>
          <w:pgNumType w:start="1"/>
          <w:cols w:space="425"/>
          <w:titlePg/>
          <w:docGrid w:type="lines" w:linePitch="407"/>
        </w:sectPr>
      </w:pPr>
    </w:p>
    <w:p w:rsidR="009274FE" w:rsidRDefault="006E0486">
      <w:pPr>
        <w:snapToGrid w:val="0"/>
        <w:spacing w:before="240" w:after="600"/>
        <w:jc w:val="center"/>
        <w:outlineLvl w:val="0"/>
        <w:rPr>
          <w:rFonts w:eastAsia="华文中宋"/>
          <w:color w:val="000000" w:themeColor="text1"/>
          <w:sz w:val="32"/>
        </w:rPr>
      </w:pPr>
      <w:r>
        <w:rPr>
          <w:rFonts w:eastAsia="华文中宋" w:hAnsi="华文中宋"/>
          <w:color w:val="000000" w:themeColor="text1"/>
          <w:sz w:val="32"/>
        </w:rPr>
        <w:lastRenderedPageBreak/>
        <w:t>《建设项目环境影响报告表》编制说明</w:t>
      </w:r>
    </w:p>
    <w:p w:rsidR="009274FE" w:rsidRDefault="006E0486">
      <w:pPr>
        <w:snapToGrid w:val="0"/>
        <w:spacing w:line="360" w:lineRule="auto"/>
        <w:rPr>
          <w:rFonts w:ascii="楷体" w:eastAsia="楷体" w:hAnsi="楷体"/>
          <w:color w:val="000000" w:themeColor="text1"/>
          <w:spacing w:val="-6"/>
          <w:sz w:val="28"/>
        </w:rPr>
      </w:pPr>
      <w:r>
        <w:rPr>
          <w:rFonts w:ascii="楷体" w:eastAsia="楷体" w:hAnsi="楷体"/>
          <w:color w:val="000000" w:themeColor="text1"/>
        </w:rPr>
        <w:t xml:space="preserve">    </w:t>
      </w:r>
      <w:r>
        <w:rPr>
          <w:rFonts w:ascii="楷体" w:eastAsia="楷体" w:hAnsi="楷体"/>
          <w:color w:val="000000" w:themeColor="text1"/>
          <w:spacing w:val="-6"/>
          <w:sz w:val="28"/>
        </w:rPr>
        <w:t>《建设项目环境影响报告表》由具有从事环境影响评价工作资质的单位编制。</w:t>
      </w:r>
    </w:p>
    <w:p w:rsidR="009274FE" w:rsidRDefault="006E0486">
      <w:pPr>
        <w:snapToGrid w:val="0"/>
        <w:spacing w:line="360" w:lineRule="auto"/>
        <w:rPr>
          <w:rFonts w:ascii="楷体" w:eastAsia="楷体" w:hAnsi="楷体"/>
          <w:color w:val="000000" w:themeColor="text1"/>
          <w:spacing w:val="-6"/>
          <w:sz w:val="28"/>
        </w:rPr>
      </w:pPr>
      <w:r>
        <w:rPr>
          <w:rFonts w:ascii="楷体" w:eastAsia="楷体" w:hAnsi="楷体"/>
          <w:color w:val="000000" w:themeColor="text1"/>
          <w:spacing w:val="-6"/>
          <w:sz w:val="28"/>
        </w:rPr>
        <w:t xml:space="preserve">    1</w:t>
      </w:r>
      <w:r>
        <w:rPr>
          <w:rFonts w:ascii="楷体" w:eastAsia="楷体" w:hAnsi="楷体"/>
          <w:color w:val="000000" w:themeColor="text1"/>
          <w:spacing w:val="-6"/>
          <w:sz w:val="28"/>
        </w:rPr>
        <w:t>．项目名称</w:t>
      </w:r>
      <w:r>
        <w:rPr>
          <w:rFonts w:ascii="楷体" w:eastAsia="楷体" w:hAnsi="楷体"/>
          <w:color w:val="000000" w:themeColor="text1"/>
          <w:spacing w:val="-6"/>
          <w:sz w:val="28"/>
        </w:rPr>
        <w:t>——</w:t>
      </w:r>
      <w:r>
        <w:rPr>
          <w:rFonts w:ascii="楷体" w:eastAsia="楷体" w:hAnsi="楷体"/>
          <w:color w:val="000000" w:themeColor="text1"/>
          <w:spacing w:val="-6"/>
          <w:sz w:val="28"/>
        </w:rPr>
        <w:t>指项目立项批复时的名称，应不超过</w:t>
      </w:r>
      <w:r>
        <w:rPr>
          <w:rFonts w:ascii="楷体" w:eastAsia="楷体" w:hAnsi="楷体"/>
          <w:color w:val="000000" w:themeColor="text1"/>
          <w:spacing w:val="-6"/>
          <w:sz w:val="28"/>
        </w:rPr>
        <w:t>30</w:t>
      </w:r>
      <w:r>
        <w:rPr>
          <w:rFonts w:ascii="楷体" w:eastAsia="楷体" w:hAnsi="楷体"/>
          <w:color w:val="000000" w:themeColor="text1"/>
          <w:spacing w:val="-6"/>
          <w:sz w:val="28"/>
        </w:rPr>
        <w:t>个字（两个英文字段作一个汉字）。</w:t>
      </w:r>
    </w:p>
    <w:p w:rsidR="009274FE" w:rsidRDefault="006E0486">
      <w:pPr>
        <w:snapToGrid w:val="0"/>
        <w:spacing w:line="360" w:lineRule="auto"/>
        <w:rPr>
          <w:rFonts w:ascii="楷体" w:eastAsia="楷体" w:hAnsi="楷体"/>
          <w:color w:val="000000" w:themeColor="text1"/>
          <w:spacing w:val="-6"/>
          <w:sz w:val="28"/>
        </w:rPr>
      </w:pPr>
      <w:r>
        <w:rPr>
          <w:rFonts w:ascii="楷体" w:eastAsia="楷体" w:hAnsi="楷体"/>
          <w:color w:val="000000" w:themeColor="text1"/>
          <w:spacing w:val="-6"/>
          <w:sz w:val="28"/>
        </w:rPr>
        <w:t xml:space="preserve">    2</w:t>
      </w:r>
      <w:r>
        <w:rPr>
          <w:rFonts w:ascii="楷体" w:eastAsia="楷体" w:hAnsi="楷体"/>
          <w:color w:val="000000" w:themeColor="text1"/>
          <w:spacing w:val="-6"/>
          <w:sz w:val="28"/>
        </w:rPr>
        <w:t>．建设地点</w:t>
      </w:r>
      <w:r>
        <w:rPr>
          <w:rFonts w:ascii="楷体" w:eastAsia="楷体" w:hAnsi="楷体"/>
          <w:color w:val="000000" w:themeColor="text1"/>
          <w:spacing w:val="-6"/>
          <w:sz w:val="28"/>
        </w:rPr>
        <w:t>——</w:t>
      </w:r>
      <w:r>
        <w:rPr>
          <w:rFonts w:ascii="楷体" w:eastAsia="楷体" w:hAnsi="楷体"/>
          <w:color w:val="000000" w:themeColor="text1"/>
          <w:spacing w:val="-6"/>
          <w:sz w:val="28"/>
        </w:rPr>
        <w:t>指项目所在地详细地址，公路、铁路应填写起止地点。</w:t>
      </w:r>
    </w:p>
    <w:p w:rsidR="009274FE" w:rsidRDefault="006E0486">
      <w:pPr>
        <w:snapToGrid w:val="0"/>
        <w:spacing w:line="360" w:lineRule="auto"/>
        <w:rPr>
          <w:rFonts w:ascii="楷体" w:eastAsia="楷体" w:hAnsi="楷体"/>
          <w:color w:val="000000" w:themeColor="text1"/>
          <w:spacing w:val="-6"/>
          <w:sz w:val="28"/>
        </w:rPr>
      </w:pPr>
      <w:r>
        <w:rPr>
          <w:rFonts w:ascii="楷体" w:eastAsia="楷体" w:hAnsi="楷体"/>
          <w:color w:val="000000" w:themeColor="text1"/>
          <w:spacing w:val="-6"/>
          <w:sz w:val="28"/>
        </w:rPr>
        <w:t xml:space="preserve">    3</w:t>
      </w:r>
      <w:r>
        <w:rPr>
          <w:rFonts w:ascii="楷体" w:eastAsia="楷体" w:hAnsi="楷体"/>
          <w:color w:val="000000" w:themeColor="text1"/>
          <w:spacing w:val="-6"/>
          <w:sz w:val="28"/>
        </w:rPr>
        <w:t>．行业类别</w:t>
      </w:r>
      <w:r>
        <w:rPr>
          <w:rFonts w:ascii="楷体" w:eastAsia="楷体" w:hAnsi="楷体"/>
          <w:color w:val="000000" w:themeColor="text1"/>
          <w:spacing w:val="-6"/>
          <w:sz w:val="28"/>
        </w:rPr>
        <w:t>——</w:t>
      </w:r>
      <w:r>
        <w:rPr>
          <w:rFonts w:ascii="楷体" w:eastAsia="楷体" w:hAnsi="楷体"/>
          <w:color w:val="000000" w:themeColor="text1"/>
          <w:spacing w:val="-6"/>
          <w:sz w:val="28"/>
        </w:rPr>
        <w:t>按国标填写。</w:t>
      </w:r>
    </w:p>
    <w:p w:rsidR="009274FE" w:rsidRDefault="006E0486">
      <w:pPr>
        <w:snapToGrid w:val="0"/>
        <w:spacing w:line="360" w:lineRule="auto"/>
        <w:rPr>
          <w:rFonts w:ascii="楷体" w:eastAsia="楷体" w:hAnsi="楷体"/>
          <w:color w:val="000000" w:themeColor="text1"/>
          <w:spacing w:val="-6"/>
          <w:sz w:val="28"/>
        </w:rPr>
      </w:pPr>
      <w:r>
        <w:rPr>
          <w:rFonts w:ascii="楷体" w:eastAsia="楷体" w:hAnsi="楷体"/>
          <w:color w:val="000000" w:themeColor="text1"/>
          <w:spacing w:val="-6"/>
          <w:sz w:val="28"/>
        </w:rPr>
        <w:t xml:space="preserve">    4</w:t>
      </w:r>
      <w:r>
        <w:rPr>
          <w:rFonts w:ascii="楷体" w:eastAsia="楷体" w:hAnsi="楷体"/>
          <w:color w:val="000000" w:themeColor="text1"/>
          <w:spacing w:val="-6"/>
          <w:sz w:val="28"/>
        </w:rPr>
        <w:t>．总投资</w:t>
      </w:r>
      <w:r>
        <w:rPr>
          <w:rFonts w:ascii="楷体" w:eastAsia="楷体" w:hAnsi="楷体"/>
          <w:color w:val="000000" w:themeColor="text1"/>
          <w:spacing w:val="-6"/>
          <w:sz w:val="28"/>
        </w:rPr>
        <w:t>——</w:t>
      </w:r>
      <w:r>
        <w:rPr>
          <w:rFonts w:ascii="楷体" w:eastAsia="楷体" w:hAnsi="楷体"/>
          <w:color w:val="000000" w:themeColor="text1"/>
          <w:spacing w:val="-6"/>
          <w:sz w:val="28"/>
        </w:rPr>
        <w:t>指项目投资总额。</w:t>
      </w:r>
    </w:p>
    <w:p w:rsidR="009274FE" w:rsidRDefault="006E0486">
      <w:pPr>
        <w:snapToGrid w:val="0"/>
        <w:spacing w:line="360" w:lineRule="auto"/>
        <w:rPr>
          <w:rFonts w:ascii="楷体" w:eastAsia="楷体" w:hAnsi="楷体"/>
          <w:color w:val="000000" w:themeColor="text1"/>
          <w:spacing w:val="-6"/>
          <w:sz w:val="28"/>
        </w:rPr>
      </w:pPr>
      <w:r>
        <w:rPr>
          <w:rFonts w:ascii="楷体" w:eastAsia="楷体" w:hAnsi="楷体"/>
          <w:color w:val="000000" w:themeColor="text1"/>
          <w:spacing w:val="-6"/>
          <w:sz w:val="28"/>
        </w:rPr>
        <w:t xml:space="preserve">    5</w:t>
      </w:r>
      <w:r>
        <w:rPr>
          <w:rFonts w:ascii="楷体" w:eastAsia="楷体" w:hAnsi="楷体"/>
          <w:color w:val="000000" w:themeColor="text1"/>
          <w:spacing w:val="-6"/>
          <w:sz w:val="28"/>
        </w:rPr>
        <w:t>．主要环境保护目标</w:t>
      </w:r>
      <w:r>
        <w:rPr>
          <w:rFonts w:ascii="楷体" w:eastAsia="楷体" w:hAnsi="楷体"/>
          <w:color w:val="000000" w:themeColor="text1"/>
          <w:spacing w:val="-6"/>
          <w:sz w:val="28"/>
        </w:rPr>
        <w:t>——</w:t>
      </w:r>
      <w:r>
        <w:rPr>
          <w:rFonts w:ascii="楷体" w:eastAsia="楷体" w:hAnsi="楷体"/>
          <w:color w:val="000000" w:themeColor="text1"/>
          <w:spacing w:val="-6"/>
          <w:sz w:val="28"/>
        </w:rPr>
        <w:t>指项目区周围一定范围内集中居民住宅区、学校、医院、保护文物、风景名胜区、水源地和生态敏感点等，应尽可能给出保护目标、性质、规模和距厂界距离等。</w:t>
      </w:r>
    </w:p>
    <w:p w:rsidR="009274FE" w:rsidRDefault="006E0486">
      <w:pPr>
        <w:snapToGrid w:val="0"/>
        <w:spacing w:line="360" w:lineRule="auto"/>
        <w:rPr>
          <w:rFonts w:ascii="楷体" w:eastAsia="楷体" w:hAnsi="楷体"/>
          <w:color w:val="000000" w:themeColor="text1"/>
          <w:spacing w:val="-6"/>
          <w:sz w:val="28"/>
        </w:rPr>
      </w:pPr>
      <w:r>
        <w:rPr>
          <w:rFonts w:ascii="楷体" w:eastAsia="楷体" w:hAnsi="楷体"/>
          <w:color w:val="000000" w:themeColor="text1"/>
          <w:spacing w:val="-6"/>
          <w:sz w:val="28"/>
        </w:rPr>
        <w:t xml:space="preserve">    6</w:t>
      </w:r>
      <w:r>
        <w:rPr>
          <w:rFonts w:ascii="楷体" w:eastAsia="楷体" w:hAnsi="楷体"/>
          <w:color w:val="000000" w:themeColor="text1"/>
          <w:spacing w:val="-6"/>
          <w:sz w:val="28"/>
        </w:rPr>
        <w:t>．结论与建</w:t>
      </w:r>
      <w:r>
        <w:rPr>
          <w:rFonts w:ascii="楷体" w:eastAsia="楷体" w:hAnsi="楷体"/>
          <w:color w:val="000000" w:themeColor="text1"/>
          <w:spacing w:val="-6"/>
          <w:sz w:val="28"/>
        </w:rPr>
        <w:t>议</w:t>
      </w:r>
      <w:r>
        <w:rPr>
          <w:rFonts w:ascii="楷体" w:eastAsia="楷体" w:hAnsi="楷体"/>
          <w:color w:val="000000" w:themeColor="text1"/>
          <w:spacing w:val="-6"/>
          <w:sz w:val="28"/>
        </w:rPr>
        <w:t>——</w:t>
      </w:r>
      <w:r>
        <w:rPr>
          <w:rFonts w:ascii="楷体" w:eastAsia="楷体" w:hAnsi="楷体"/>
          <w:color w:val="000000" w:themeColor="text1"/>
          <w:spacing w:val="-6"/>
          <w:sz w:val="28"/>
        </w:rPr>
        <w:t>给出拟建项目清洁生产、达标排放和总量控制的分析结论，确定污染防治措施的有效性，说明拟建项目对环境造成的影响，给出建设项目环境可行性的明确结论。同时提出减少环境影响的其它建议。</w:t>
      </w:r>
    </w:p>
    <w:p w:rsidR="009274FE" w:rsidRDefault="006E0486">
      <w:pPr>
        <w:snapToGrid w:val="0"/>
        <w:spacing w:line="360" w:lineRule="auto"/>
        <w:ind w:firstLine="525"/>
        <w:rPr>
          <w:rFonts w:ascii="楷体" w:eastAsia="楷体" w:hAnsi="楷体"/>
          <w:color w:val="000000" w:themeColor="text1"/>
          <w:spacing w:val="-6"/>
          <w:sz w:val="28"/>
        </w:rPr>
      </w:pPr>
      <w:r>
        <w:rPr>
          <w:rFonts w:ascii="楷体" w:eastAsia="楷体" w:hAnsi="楷体"/>
          <w:color w:val="000000" w:themeColor="text1"/>
          <w:spacing w:val="-6"/>
          <w:sz w:val="28"/>
        </w:rPr>
        <w:t>7</w:t>
      </w:r>
      <w:r>
        <w:rPr>
          <w:rFonts w:ascii="楷体" w:eastAsia="楷体" w:hAnsi="楷体"/>
          <w:color w:val="000000" w:themeColor="text1"/>
          <w:spacing w:val="-6"/>
          <w:sz w:val="28"/>
        </w:rPr>
        <w:t>．预审意见</w:t>
      </w:r>
      <w:r>
        <w:rPr>
          <w:rFonts w:ascii="楷体" w:eastAsia="楷体" w:hAnsi="楷体"/>
          <w:color w:val="000000" w:themeColor="text1"/>
          <w:spacing w:val="-6"/>
          <w:sz w:val="28"/>
        </w:rPr>
        <w:t>——</w:t>
      </w:r>
      <w:r>
        <w:rPr>
          <w:rFonts w:ascii="楷体" w:eastAsia="楷体" w:hAnsi="楷体"/>
          <w:color w:val="000000" w:themeColor="text1"/>
          <w:spacing w:val="-6"/>
          <w:sz w:val="28"/>
        </w:rPr>
        <w:t>由行业主管部门填写答复意见，无主管部门项目，可不填。</w:t>
      </w:r>
    </w:p>
    <w:p w:rsidR="009274FE" w:rsidRDefault="006E0486">
      <w:pPr>
        <w:snapToGrid w:val="0"/>
        <w:spacing w:line="360" w:lineRule="auto"/>
        <w:ind w:firstLine="525"/>
        <w:rPr>
          <w:rFonts w:ascii="楷体" w:eastAsia="楷体" w:hAnsi="楷体"/>
          <w:color w:val="000000" w:themeColor="text1"/>
          <w:sz w:val="28"/>
        </w:rPr>
      </w:pPr>
      <w:r>
        <w:rPr>
          <w:rFonts w:ascii="楷体" w:eastAsia="楷体" w:hAnsi="楷体"/>
          <w:color w:val="000000" w:themeColor="text1"/>
          <w:sz w:val="28"/>
        </w:rPr>
        <w:t>8</w:t>
      </w:r>
      <w:r>
        <w:rPr>
          <w:rFonts w:ascii="楷体" w:eastAsia="楷体" w:hAnsi="楷体"/>
          <w:color w:val="000000" w:themeColor="text1"/>
          <w:sz w:val="28"/>
        </w:rPr>
        <w:t>．审批意见</w:t>
      </w:r>
      <w:r>
        <w:rPr>
          <w:rFonts w:ascii="楷体" w:eastAsia="楷体" w:hAnsi="楷体"/>
          <w:color w:val="000000" w:themeColor="text1"/>
          <w:sz w:val="28"/>
        </w:rPr>
        <w:t>——</w:t>
      </w:r>
      <w:r>
        <w:rPr>
          <w:rFonts w:ascii="楷体" w:eastAsia="楷体" w:hAnsi="楷体"/>
          <w:color w:val="000000" w:themeColor="text1"/>
          <w:sz w:val="28"/>
        </w:rPr>
        <w:t>由负责审批该项目的环境保护行政主管部门批复。</w:t>
      </w:r>
    </w:p>
    <w:p w:rsidR="009274FE" w:rsidRDefault="009274FE">
      <w:pPr>
        <w:snapToGrid w:val="0"/>
        <w:rPr>
          <w:rFonts w:eastAsia="黑体"/>
          <w:color w:val="FF0000"/>
          <w:sz w:val="32"/>
          <w:szCs w:val="32"/>
        </w:rPr>
      </w:pPr>
    </w:p>
    <w:p w:rsidR="009274FE" w:rsidRDefault="009274FE">
      <w:pPr>
        <w:snapToGrid w:val="0"/>
        <w:rPr>
          <w:rFonts w:eastAsia="黑体"/>
          <w:color w:val="FF0000"/>
          <w:sz w:val="32"/>
          <w:szCs w:val="32"/>
        </w:rPr>
      </w:pPr>
    </w:p>
    <w:p w:rsidR="009274FE" w:rsidRDefault="009274FE">
      <w:pPr>
        <w:snapToGrid w:val="0"/>
        <w:rPr>
          <w:rFonts w:eastAsia="黑体"/>
          <w:color w:val="FF0000"/>
          <w:sz w:val="32"/>
          <w:szCs w:val="32"/>
        </w:rPr>
      </w:pPr>
    </w:p>
    <w:p w:rsidR="009274FE" w:rsidRDefault="009274FE">
      <w:pPr>
        <w:snapToGrid w:val="0"/>
        <w:rPr>
          <w:rFonts w:eastAsia="黑体"/>
          <w:color w:val="FF0000"/>
          <w:sz w:val="32"/>
          <w:szCs w:val="32"/>
        </w:rPr>
      </w:pPr>
    </w:p>
    <w:p w:rsidR="009274FE" w:rsidRDefault="009274FE">
      <w:pPr>
        <w:snapToGrid w:val="0"/>
        <w:rPr>
          <w:rFonts w:eastAsia="黑体"/>
          <w:color w:val="FF0000"/>
          <w:sz w:val="32"/>
          <w:szCs w:val="32"/>
        </w:rPr>
      </w:pPr>
    </w:p>
    <w:p w:rsidR="009274FE" w:rsidRDefault="009274FE">
      <w:pPr>
        <w:snapToGrid w:val="0"/>
        <w:rPr>
          <w:rFonts w:eastAsia="黑体"/>
          <w:color w:val="FF0000"/>
          <w:sz w:val="32"/>
          <w:szCs w:val="32"/>
        </w:rPr>
        <w:sectPr w:rsidR="009274FE">
          <w:headerReference w:type="default" r:id="rId15"/>
          <w:footerReference w:type="default" r:id="rId16"/>
          <w:pgSz w:w="11906" w:h="16838"/>
          <w:pgMar w:top="1797" w:right="1440" w:bottom="1797" w:left="1440" w:header="851" w:footer="907" w:gutter="0"/>
          <w:pgNumType w:start="0"/>
          <w:cols w:space="425"/>
          <w:docGrid w:type="lines" w:linePitch="407"/>
        </w:sectPr>
      </w:pPr>
    </w:p>
    <w:p w:rsidR="009274FE" w:rsidRDefault="006E0486">
      <w:pPr>
        <w:snapToGrid w:val="0"/>
        <w:rPr>
          <w:rFonts w:eastAsia="黑体"/>
          <w:color w:val="000000" w:themeColor="text1"/>
          <w:sz w:val="32"/>
          <w:szCs w:val="32"/>
        </w:rPr>
      </w:pPr>
      <w:r>
        <w:rPr>
          <w:rFonts w:eastAsia="黑体"/>
          <w:color w:val="000000" w:themeColor="text1"/>
          <w:sz w:val="32"/>
          <w:szCs w:val="32"/>
        </w:rPr>
        <w:lastRenderedPageBreak/>
        <w:t>建设项目基本情况</w:t>
      </w:r>
    </w:p>
    <w:tbl>
      <w:tblPr>
        <w:tblW w:w="95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4"/>
        <w:gridCol w:w="750"/>
        <w:gridCol w:w="1189"/>
        <w:gridCol w:w="850"/>
        <w:gridCol w:w="1472"/>
        <w:gridCol w:w="796"/>
        <w:gridCol w:w="1837"/>
        <w:gridCol w:w="58"/>
        <w:gridCol w:w="1228"/>
      </w:tblGrid>
      <w:tr w:rsidR="009274FE">
        <w:trPr>
          <w:jc w:val="center"/>
        </w:trPr>
        <w:tc>
          <w:tcPr>
            <w:tcW w:w="1514" w:type="dxa"/>
            <w:vAlign w:val="center"/>
          </w:tcPr>
          <w:p w:rsidR="009274FE" w:rsidRDefault="006E0486">
            <w:pPr>
              <w:rPr>
                <w:rFonts w:ascii="华文中宋" w:eastAsia="华文中宋" w:hAnsi="华文中宋"/>
                <w:b/>
                <w:color w:val="000000" w:themeColor="text1"/>
                <w:sz w:val="28"/>
              </w:rPr>
            </w:pPr>
            <w:r>
              <w:rPr>
                <w:rFonts w:ascii="华文中宋" w:eastAsia="华文中宋" w:hAnsi="华文中宋"/>
                <w:b/>
                <w:color w:val="000000" w:themeColor="text1"/>
                <w:sz w:val="28"/>
              </w:rPr>
              <w:t>项目名称</w:t>
            </w:r>
          </w:p>
        </w:tc>
        <w:tc>
          <w:tcPr>
            <w:tcW w:w="8180" w:type="dxa"/>
            <w:gridSpan w:val="8"/>
            <w:vAlign w:val="center"/>
          </w:tcPr>
          <w:p w:rsidR="009274FE" w:rsidRDefault="006E0486">
            <w:pPr>
              <w:rPr>
                <w:color w:val="0070C0"/>
                <w:sz w:val="24"/>
              </w:rPr>
            </w:pPr>
            <w:r>
              <w:rPr>
                <w:rFonts w:hint="eastAsia"/>
                <w:spacing w:val="6"/>
                <w:sz w:val="24"/>
              </w:rPr>
              <w:t>玻璃深加工项目</w:t>
            </w:r>
          </w:p>
        </w:tc>
      </w:tr>
      <w:tr w:rsidR="009274FE">
        <w:trPr>
          <w:trHeight w:val="279"/>
          <w:jc w:val="center"/>
        </w:trPr>
        <w:tc>
          <w:tcPr>
            <w:tcW w:w="1514" w:type="dxa"/>
            <w:vAlign w:val="center"/>
          </w:tcPr>
          <w:p w:rsidR="009274FE" w:rsidRDefault="006E0486">
            <w:pPr>
              <w:rPr>
                <w:rFonts w:ascii="华文中宋" w:eastAsia="华文中宋" w:hAnsi="华文中宋"/>
                <w:b/>
                <w:color w:val="000000" w:themeColor="text1"/>
                <w:sz w:val="28"/>
              </w:rPr>
            </w:pPr>
            <w:r>
              <w:rPr>
                <w:rFonts w:ascii="华文中宋" w:eastAsia="华文中宋" w:hAnsi="华文中宋"/>
                <w:b/>
                <w:color w:val="000000" w:themeColor="text1"/>
                <w:sz w:val="28"/>
              </w:rPr>
              <w:t>建设单位</w:t>
            </w:r>
          </w:p>
        </w:tc>
        <w:tc>
          <w:tcPr>
            <w:tcW w:w="8180" w:type="dxa"/>
            <w:gridSpan w:val="8"/>
            <w:vAlign w:val="center"/>
          </w:tcPr>
          <w:p w:rsidR="009274FE" w:rsidRDefault="006E0486">
            <w:pPr>
              <w:rPr>
                <w:color w:val="000000" w:themeColor="text1"/>
                <w:sz w:val="24"/>
              </w:rPr>
            </w:pPr>
            <w:r>
              <w:rPr>
                <w:rFonts w:hint="eastAsia"/>
                <w:spacing w:val="6"/>
                <w:sz w:val="24"/>
              </w:rPr>
              <w:t>威海佰特玻璃有限公司</w:t>
            </w:r>
          </w:p>
        </w:tc>
      </w:tr>
      <w:tr w:rsidR="009274FE">
        <w:trPr>
          <w:jc w:val="center"/>
        </w:trPr>
        <w:tc>
          <w:tcPr>
            <w:tcW w:w="1514" w:type="dxa"/>
            <w:vAlign w:val="center"/>
          </w:tcPr>
          <w:p w:rsidR="009274FE" w:rsidRDefault="006E0486">
            <w:pPr>
              <w:rPr>
                <w:rFonts w:ascii="华文中宋" w:eastAsia="华文中宋" w:hAnsi="华文中宋"/>
                <w:b/>
                <w:color w:val="000000" w:themeColor="text1"/>
                <w:sz w:val="28"/>
              </w:rPr>
            </w:pPr>
            <w:r>
              <w:rPr>
                <w:rFonts w:ascii="华文中宋" w:eastAsia="华文中宋" w:hAnsi="华文中宋"/>
                <w:b/>
                <w:color w:val="000000" w:themeColor="text1"/>
                <w:sz w:val="28"/>
              </w:rPr>
              <w:t>法人代表</w:t>
            </w:r>
          </w:p>
        </w:tc>
        <w:tc>
          <w:tcPr>
            <w:tcW w:w="2789" w:type="dxa"/>
            <w:gridSpan w:val="3"/>
            <w:vAlign w:val="center"/>
          </w:tcPr>
          <w:p w:rsidR="009274FE" w:rsidRDefault="006E0486">
            <w:pPr>
              <w:rPr>
                <w:color w:val="000000" w:themeColor="text1"/>
                <w:sz w:val="24"/>
              </w:rPr>
            </w:pPr>
            <w:r>
              <w:rPr>
                <w:spacing w:val="20"/>
                <w:sz w:val="24"/>
              </w:rPr>
              <w:t>吴淑静</w:t>
            </w:r>
          </w:p>
        </w:tc>
        <w:tc>
          <w:tcPr>
            <w:tcW w:w="2268" w:type="dxa"/>
            <w:gridSpan w:val="2"/>
            <w:vAlign w:val="center"/>
          </w:tcPr>
          <w:p w:rsidR="009274FE" w:rsidRDefault="006E0486">
            <w:pPr>
              <w:rPr>
                <w:rFonts w:ascii="华文中宋" w:eastAsia="华文中宋" w:hAnsi="华文中宋"/>
                <w:b/>
                <w:color w:val="000000" w:themeColor="text1"/>
                <w:sz w:val="28"/>
              </w:rPr>
            </w:pPr>
            <w:r>
              <w:rPr>
                <w:rFonts w:ascii="华文中宋" w:eastAsia="华文中宋" w:hAnsi="华文中宋"/>
                <w:b/>
                <w:color w:val="000000" w:themeColor="text1"/>
                <w:sz w:val="28"/>
              </w:rPr>
              <w:t>联系人</w:t>
            </w:r>
          </w:p>
        </w:tc>
        <w:tc>
          <w:tcPr>
            <w:tcW w:w="3123" w:type="dxa"/>
            <w:gridSpan w:val="3"/>
            <w:vAlign w:val="center"/>
          </w:tcPr>
          <w:p w:rsidR="009274FE" w:rsidRDefault="006E0486">
            <w:pPr>
              <w:rPr>
                <w:color w:val="000000" w:themeColor="text1"/>
                <w:sz w:val="24"/>
              </w:rPr>
            </w:pPr>
            <w:r>
              <w:rPr>
                <w:rFonts w:hint="eastAsia"/>
                <w:spacing w:val="6"/>
                <w:sz w:val="24"/>
              </w:rPr>
              <w:t>董丽丽</w:t>
            </w:r>
          </w:p>
        </w:tc>
      </w:tr>
      <w:tr w:rsidR="009274FE">
        <w:trPr>
          <w:jc w:val="center"/>
        </w:trPr>
        <w:tc>
          <w:tcPr>
            <w:tcW w:w="1514" w:type="dxa"/>
            <w:vAlign w:val="center"/>
          </w:tcPr>
          <w:p w:rsidR="009274FE" w:rsidRDefault="006E0486">
            <w:pPr>
              <w:rPr>
                <w:rFonts w:ascii="华文中宋" w:eastAsia="华文中宋" w:hAnsi="华文中宋"/>
                <w:b/>
                <w:color w:val="000000" w:themeColor="text1"/>
                <w:sz w:val="28"/>
              </w:rPr>
            </w:pPr>
            <w:r>
              <w:rPr>
                <w:rFonts w:ascii="华文中宋" w:eastAsia="华文中宋" w:hAnsi="华文中宋"/>
                <w:b/>
                <w:color w:val="000000" w:themeColor="text1"/>
                <w:sz w:val="28"/>
              </w:rPr>
              <w:t>通讯地址</w:t>
            </w:r>
          </w:p>
        </w:tc>
        <w:tc>
          <w:tcPr>
            <w:tcW w:w="8180" w:type="dxa"/>
            <w:gridSpan w:val="8"/>
            <w:vAlign w:val="center"/>
          </w:tcPr>
          <w:p w:rsidR="009274FE" w:rsidRDefault="006E0486">
            <w:pPr>
              <w:pStyle w:val="Default"/>
              <w:jc w:val="both"/>
              <w:rPr>
                <w:color w:val="0070C0"/>
              </w:rPr>
            </w:pPr>
            <w:r>
              <w:rPr>
                <w:rFonts w:ascii="Times New Roman" w:eastAsia="宋体" w:cs="Times New Roman"/>
                <w:color w:val="000000" w:themeColor="text1"/>
                <w:kern w:val="2"/>
                <w:szCs w:val="20"/>
              </w:rPr>
              <w:t>威海临港经济技术开发区苘山镇苘兴路南、扬州路西</w:t>
            </w:r>
          </w:p>
        </w:tc>
      </w:tr>
      <w:tr w:rsidR="009274FE">
        <w:trPr>
          <w:jc w:val="center"/>
        </w:trPr>
        <w:tc>
          <w:tcPr>
            <w:tcW w:w="1514" w:type="dxa"/>
            <w:vAlign w:val="center"/>
          </w:tcPr>
          <w:p w:rsidR="009274FE" w:rsidRDefault="006E0486">
            <w:pPr>
              <w:rPr>
                <w:rFonts w:ascii="华文中宋" w:eastAsia="华文中宋" w:hAnsi="华文中宋"/>
                <w:b/>
                <w:color w:val="000000" w:themeColor="text1"/>
                <w:sz w:val="28"/>
              </w:rPr>
            </w:pPr>
            <w:r>
              <w:rPr>
                <w:rFonts w:ascii="华文中宋" w:eastAsia="华文中宋" w:hAnsi="华文中宋"/>
                <w:b/>
                <w:color w:val="000000" w:themeColor="text1"/>
                <w:sz w:val="28"/>
              </w:rPr>
              <w:t>联系电话</w:t>
            </w:r>
          </w:p>
        </w:tc>
        <w:tc>
          <w:tcPr>
            <w:tcW w:w="1939" w:type="dxa"/>
            <w:gridSpan w:val="2"/>
            <w:vAlign w:val="center"/>
          </w:tcPr>
          <w:p w:rsidR="009274FE" w:rsidRDefault="006E0486">
            <w:pPr>
              <w:rPr>
                <w:color w:val="000000" w:themeColor="text1"/>
                <w:sz w:val="24"/>
              </w:rPr>
            </w:pPr>
            <w:r>
              <w:rPr>
                <w:rFonts w:hint="eastAsia"/>
                <w:color w:val="000000" w:themeColor="text1"/>
                <w:sz w:val="24"/>
              </w:rPr>
              <w:t>13371157178</w:t>
            </w:r>
          </w:p>
        </w:tc>
        <w:tc>
          <w:tcPr>
            <w:tcW w:w="850" w:type="dxa"/>
            <w:vAlign w:val="center"/>
          </w:tcPr>
          <w:p w:rsidR="009274FE" w:rsidRDefault="006E0486">
            <w:pPr>
              <w:rPr>
                <w:color w:val="000000" w:themeColor="text1"/>
                <w:sz w:val="28"/>
              </w:rPr>
            </w:pPr>
            <w:r>
              <w:rPr>
                <w:rFonts w:ascii="华文中宋" w:eastAsia="华文中宋" w:hAnsi="华文中宋"/>
                <w:b/>
                <w:color w:val="000000" w:themeColor="text1"/>
                <w:sz w:val="28"/>
              </w:rPr>
              <w:t>传真</w:t>
            </w:r>
          </w:p>
        </w:tc>
        <w:tc>
          <w:tcPr>
            <w:tcW w:w="2268" w:type="dxa"/>
            <w:gridSpan w:val="2"/>
            <w:vAlign w:val="center"/>
          </w:tcPr>
          <w:p w:rsidR="009274FE" w:rsidRDefault="006E0486">
            <w:pPr>
              <w:rPr>
                <w:color w:val="0070C0"/>
                <w:sz w:val="24"/>
              </w:rPr>
            </w:pPr>
            <w:r>
              <w:rPr>
                <w:rFonts w:hint="eastAsia"/>
                <w:color w:val="000000" w:themeColor="text1"/>
                <w:sz w:val="24"/>
              </w:rPr>
              <w:t>—</w:t>
            </w:r>
          </w:p>
        </w:tc>
        <w:tc>
          <w:tcPr>
            <w:tcW w:w="1837" w:type="dxa"/>
            <w:vAlign w:val="center"/>
          </w:tcPr>
          <w:p w:rsidR="009274FE" w:rsidRDefault="006E0486">
            <w:pPr>
              <w:rPr>
                <w:color w:val="000000" w:themeColor="text1"/>
                <w:sz w:val="28"/>
              </w:rPr>
            </w:pPr>
            <w:r>
              <w:rPr>
                <w:rFonts w:ascii="华文中宋" w:eastAsia="华文中宋" w:hAnsi="华文中宋"/>
                <w:b/>
                <w:color w:val="000000" w:themeColor="text1"/>
                <w:sz w:val="28"/>
              </w:rPr>
              <w:t>邮政编码</w:t>
            </w:r>
          </w:p>
        </w:tc>
        <w:tc>
          <w:tcPr>
            <w:tcW w:w="1286" w:type="dxa"/>
            <w:gridSpan w:val="2"/>
            <w:vAlign w:val="center"/>
          </w:tcPr>
          <w:p w:rsidR="009274FE" w:rsidRDefault="006E0486">
            <w:pPr>
              <w:rPr>
                <w:color w:val="000000" w:themeColor="text1"/>
                <w:sz w:val="24"/>
              </w:rPr>
            </w:pPr>
            <w:r>
              <w:rPr>
                <w:rFonts w:hint="eastAsia"/>
                <w:color w:val="000000" w:themeColor="text1"/>
                <w:sz w:val="24"/>
              </w:rPr>
              <w:t>264211</w:t>
            </w:r>
          </w:p>
        </w:tc>
      </w:tr>
      <w:tr w:rsidR="009274FE">
        <w:trPr>
          <w:jc w:val="center"/>
        </w:trPr>
        <w:tc>
          <w:tcPr>
            <w:tcW w:w="1514" w:type="dxa"/>
            <w:vAlign w:val="center"/>
          </w:tcPr>
          <w:p w:rsidR="009274FE" w:rsidRDefault="006E0486">
            <w:pPr>
              <w:rPr>
                <w:rFonts w:ascii="华文中宋" w:eastAsia="华文中宋" w:hAnsi="华文中宋"/>
                <w:b/>
                <w:color w:val="000000" w:themeColor="text1"/>
                <w:sz w:val="28"/>
              </w:rPr>
            </w:pPr>
            <w:r>
              <w:rPr>
                <w:rFonts w:ascii="华文中宋" w:eastAsia="华文中宋" w:hAnsi="华文中宋"/>
                <w:b/>
                <w:color w:val="000000" w:themeColor="text1"/>
                <w:sz w:val="28"/>
              </w:rPr>
              <w:t>建设地点</w:t>
            </w:r>
          </w:p>
        </w:tc>
        <w:tc>
          <w:tcPr>
            <w:tcW w:w="8180" w:type="dxa"/>
            <w:gridSpan w:val="8"/>
            <w:vAlign w:val="center"/>
          </w:tcPr>
          <w:p w:rsidR="009274FE" w:rsidRDefault="006E0486">
            <w:pPr>
              <w:rPr>
                <w:color w:val="000000" w:themeColor="text1"/>
                <w:sz w:val="24"/>
              </w:rPr>
            </w:pPr>
            <w:r>
              <w:rPr>
                <w:color w:val="000000" w:themeColor="text1"/>
                <w:sz w:val="24"/>
              </w:rPr>
              <w:t>威海临港经济技术开发区苘山镇苘兴路南、</w:t>
            </w:r>
            <w:r>
              <w:rPr>
                <w:rFonts w:hint="eastAsia"/>
                <w:color w:val="000000" w:themeColor="text1"/>
                <w:sz w:val="24"/>
              </w:rPr>
              <w:t>安昌</w:t>
            </w:r>
            <w:r>
              <w:rPr>
                <w:color w:val="000000" w:themeColor="text1"/>
                <w:sz w:val="24"/>
              </w:rPr>
              <w:t>路西</w:t>
            </w:r>
          </w:p>
        </w:tc>
      </w:tr>
      <w:tr w:rsidR="009274FE">
        <w:trPr>
          <w:jc w:val="center"/>
        </w:trPr>
        <w:tc>
          <w:tcPr>
            <w:tcW w:w="2264" w:type="dxa"/>
            <w:gridSpan w:val="2"/>
            <w:vAlign w:val="center"/>
          </w:tcPr>
          <w:p w:rsidR="009274FE" w:rsidRDefault="006E0486">
            <w:pPr>
              <w:rPr>
                <w:rFonts w:ascii="华文中宋" w:eastAsia="华文中宋" w:hAnsi="华文中宋"/>
                <w:b/>
                <w:color w:val="000000" w:themeColor="text1"/>
                <w:sz w:val="28"/>
              </w:rPr>
            </w:pPr>
            <w:r>
              <w:rPr>
                <w:rFonts w:ascii="华文中宋" w:eastAsia="华文中宋" w:hAnsi="华文中宋"/>
                <w:b/>
                <w:color w:val="000000" w:themeColor="text1"/>
                <w:sz w:val="28"/>
              </w:rPr>
              <w:t>立项审批单位</w:t>
            </w:r>
          </w:p>
        </w:tc>
        <w:tc>
          <w:tcPr>
            <w:tcW w:w="2039" w:type="dxa"/>
            <w:gridSpan w:val="2"/>
            <w:vAlign w:val="center"/>
          </w:tcPr>
          <w:p w:rsidR="009274FE" w:rsidRDefault="009274FE">
            <w:pPr>
              <w:rPr>
                <w:color w:val="0070C0"/>
                <w:sz w:val="24"/>
              </w:rPr>
            </w:pPr>
          </w:p>
        </w:tc>
        <w:tc>
          <w:tcPr>
            <w:tcW w:w="2268" w:type="dxa"/>
            <w:gridSpan w:val="2"/>
            <w:vAlign w:val="center"/>
          </w:tcPr>
          <w:p w:rsidR="009274FE" w:rsidRDefault="006E0486">
            <w:pPr>
              <w:rPr>
                <w:rFonts w:ascii="华文中宋" w:eastAsia="华文中宋" w:hAnsi="华文中宋"/>
                <w:b/>
                <w:color w:val="000000" w:themeColor="text1"/>
                <w:sz w:val="28"/>
              </w:rPr>
            </w:pPr>
            <w:r>
              <w:rPr>
                <w:rFonts w:ascii="华文中宋" w:eastAsia="华文中宋" w:hAnsi="华文中宋"/>
                <w:b/>
                <w:color w:val="000000" w:themeColor="text1"/>
                <w:sz w:val="28"/>
              </w:rPr>
              <w:t>批准文号</w:t>
            </w:r>
          </w:p>
        </w:tc>
        <w:tc>
          <w:tcPr>
            <w:tcW w:w="3123" w:type="dxa"/>
            <w:gridSpan w:val="3"/>
            <w:vAlign w:val="center"/>
          </w:tcPr>
          <w:p w:rsidR="009274FE" w:rsidRDefault="009274FE">
            <w:pPr>
              <w:rPr>
                <w:color w:val="0070C0"/>
                <w:sz w:val="28"/>
              </w:rPr>
            </w:pPr>
          </w:p>
        </w:tc>
      </w:tr>
      <w:tr w:rsidR="009274FE">
        <w:trPr>
          <w:jc w:val="center"/>
        </w:trPr>
        <w:tc>
          <w:tcPr>
            <w:tcW w:w="1514" w:type="dxa"/>
            <w:vAlign w:val="center"/>
          </w:tcPr>
          <w:p w:rsidR="009274FE" w:rsidRDefault="006E0486">
            <w:pPr>
              <w:rPr>
                <w:rFonts w:ascii="华文中宋" w:eastAsia="华文中宋" w:hAnsi="华文中宋"/>
                <w:b/>
                <w:color w:val="000000" w:themeColor="text1"/>
                <w:sz w:val="28"/>
              </w:rPr>
            </w:pPr>
            <w:r>
              <w:rPr>
                <w:rFonts w:ascii="华文中宋" w:eastAsia="华文中宋" w:hAnsi="华文中宋"/>
                <w:b/>
                <w:color w:val="000000" w:themeColor="text1"/>
                <w:sz w:val="28"/>
              </w:rPr>
              <w:t>建设性质</w:t>
            </w:r>
          </w:p>
        </w:tc>
        <w:tc>
          <w:tcPr>
            <w:tcW w:w="2789" w:type="dxa"/>
            <w:gridSpan w:val="3"/>
            <w:vAlign w:val="center"/>
          </w:tcPr>
          <w:p w:rsidR="009274FE" w:rsidRDefault="006E0486">
            <w:pPr>
              <w:rPr>
                <w:rFonts w:ascii="宋体" w:hAnsi="宋体"/>
                <w:color w:val="000000" w:themeColor="text1"/>
                <w:sz w:val="24"/>
                <w:szCs w:val="24"/>
              </w:rPr>
            </w:pPr>
            <w:r>
              <w:rPr>
                <w:color w:val="000000" w:themeColor="text1"/>
                <w:sz w:val="24"/>
              </w:rPr>
              <w:t>新建</w:t>
            </w:r>
            <w:r>
              <w:rPr>
                <w:color w:val="000000" w:themeColor="text1"/>
                <w:sz w:val="24"/>
              </w:rPr>
              <w:sym w:font="Wingdings 2" w:char="F052"/>
            </w:r>
            <w:r>
              <w:rPr>
                <w:color w:val="000000" w:themeColor="text1"/>
                <w:sz w:val="24"/>
              </w:rPr>
              <w:t>改扩建</w:t>
            </w:r>
            <w:r>
              <w:rPr>
                <w:rFonts w:hint="eastAsia"/>
                <w:color w:val="000000" w:themeColor="text1"/>
                <w:sz w:val="24"/>
              </w:rPr>
              <w:t>□</w:t>
            </w:r>
            <w:r>
              <w:rPr>
                <w:color w:val="000000" w:themeColor="text1"/>
                <w:sz w:val="24"/>
              </w:rPr>
              <w:t>技改</w:t>
            </w:r>
            <w:r>
              <w:rPr>
                <w:rFonts w:hint="eastAsia"/>
                <w:color w:val="000000" w:themeColor="text1"/>
                <w:sz w:val="24"/>
              </w:rPr>
              <w:t>□</w:t>
            </w:r>
          </w:p>
        </w:tc>
        <w:tc>
          <w:tcPr>
            <w:tcW w:w="2268" w:type="dxa"/>
            <w:gridSpan w:val="2"/>
            <w:vAlign w:val="center"/>
          </w:tcPr>
          <w:p w:rsidR="009274FE" w:rsidRDefault="006E0486">
            <w:pPr>
              <w:rPr>
                <w:rFonts w:ascii="华文中宋" w:eastAsia="华文中宋" w:hAnsi="华文中宋"/>
                <w:b/>
                <w:color w:val="000000" w:themeColor="text1"/>
                <w:sz w:val="28"/>
              </w:rPr>
            </w:pPr>
            <w:r>
              <w:rPr>
                <w:rFonts w:ascii="华文中宋" w:eastAsia="华文中宋" w:hAnsi="华文中宋"/>
                <w:b/>
                <w:color w:val="000000" w:themeColor="text1"/>
                <w:sz w:val="28"/>
              </w:rPr>
              <w:t>行业类别及代码</w:t>
            </w:r>
          </w:p>
        </w:tc>
        <w:tc>
          <w:tcPr>
            <w:tcW w:w="3123" w:type="dxa"/>
            <w:gridSpan w:val="3"/>
            <w:vAlign w:val="center"/>
          </w:tcPr>
          <w:p w:rsidR="009274FE" w:rsidRDefault="006E0486">
            <w:pPr>
              <w:rPr>
                <w:color w:val="000000" w:themeColor="text1"/>
                <w:sz w:val="24"/>
                <w:szCs w:val="24"/>
              </w:rPr>
            </w:pPr>
            <w:r>
              <w:rPr>
                <w:rFonts w:hint="eastAsia"/>
                <w:color w:val="000000" w:themeColor="text1"/>
                <w:sz w:val="24"/>
              </w:rPr>
              <w:t>C3049</w:t>
            </w:r>
            <w:r>
              <w:rPr>
                <w:rFonts w:hint="eastAsia"/>
                <w:color w:val="000000" w:themeColor="text1"/>
                <w:sz w:val="24"/>
              </w:rPr>
              <w:t>其他玻璃制造</w:t>
            </w:r>
          </w:p>
        </w:tc>
      </w:tr>
      <w:tr w:rsidR="009274FE">
        <w:trPr>
          <w:jc w:val="center"/>
        </w:trPr>
        <w:tc>
          <w:tcPr>
            <w:tcW w:w="1514" w:type="dxa"/>
            <w:vAlign w:val="center"/>
          </w:tcPr>
          <w:p w:rsidR="009274FE" w:rsidRDefault="006E0486">
            <w:pPr>
              <w:rPr>
                <w:rFonts w:ascii="华文中宋" w:eastAsia="华文中宋" w:hAnsi="华文中宋"/>
                <w:b/>
                <w:color w:val="000000" w:themeColor="text1"/>
                <w:sz w:val="28"/>
              </w:rPr>
            </w:pPr>
            <w:r>
              <w:rPr>
                <w:rFonts w:ascii="华文中宋" w:eastAsia="华文中宋" w:hAnsi="华文中宋"/>
                <w:b/>
                <w:color w:val="000000" w:themeColor="text1"/>
                <w:sz w:val="28"/>
              </w:rPr>
              <w:t>占地面积</w:t>
            </w:r>
          </w:p>
          <w:p w:rsidR="009274FE" w:rsidRDefault="006E0486">
            <w:pPr>
              <w:rPr>
                <w:rFonts w:ascii="华文中宋" w:eastAsia="华文中宋" w:hAnsi="华文中宋"/>
                <w:b/>
                <w:color w:val="000000" w:themeColor="text1"/>
                <w:sz w:val="28"/>
              </w:rPr>
            </w:pPr>
            <w:r>
              <w:rPr>
                <w:rFonts w:ascii="华文中宋" w:eastAsia="华文中宋" w:hAnsi="华文中宋"/>
                <w:b/>
                <w:color w:val="000000" w:themeColor="text1"/>
                <w:sz w:val="28"/>
              </w:rPr>
              <w:t>（平方米）</w:t>
            </w:r>
          </w:p>
        </w:tc>
        <w:tc>
          <w:tcPr>
            <w:tcW w:w="2789" w:type="dxa"/>
            <w:gridSpan w:val="3"/>
            <w:vAlign w:val="center"/>
          </w:tcPr>
          <w:p w:rsidR="009274FE" w:rsidRDefault="006E0486">
            <w:pPr>
              <w:rPr>
                <w:color w:val="000000" w:themeColor="text1"/>
                <w:sz w:val="24"/>
              </w:rPr>
            </w:pPr>
            <w:r>
              <w:rPr>
                <w:rFonts w:hint="eastAsia"/>
                <w:color w:val="000000" w:themeColor="text1"/>
                <w:sz w:val="24"/>
                <w:szCs w:val="24"/>
              </w:rPr>
              <w:t>2540</w:t>
            </w:r>
          </w:p>
        </w:tc>
        <w:tc>
          <w:tcPr>
            <w:tcW w:w="2268" w:type="dxa"/>
            <w:gridSpan w:val="2"/>
            <w:vAlign w:val="center"/>
          </w:tcPr>
          <w:p w:rsidR="009274FE" w:rsidRDefault="006E0486">
            <w:pPr>
              <w:rPr>
                <w:rFonts w:ascii="华文中宋" w:eastAsia="华文中宋" w:hAnsi="华文中宋"/>
                <w:b/>
                <w:color w:val="000000" w:themeColor="text1"/>
                <w:sz w:val="28"/>
              </w:rPr>
            </w:pPr>
            <w:r>
              <w:rPr>
                <w:rFonts w:ascii="华文中宋" w:eastAsia="华文中宋" w:hAnsi="华文中宋"/>
                <w:b/>
                <w:color w:val="000000" w:themeColor="text1"/>
                <w:sz w:val="28"/>
              </w:rPr>
              <w:t>绿化面积</w:t>
            </w:r>
            <w:r>
              <w:rPr>
                <w:rFonts w:ascii="华文中宋" w:eastAsia="华文中宋" w:hAnsi="华文中宋"/>
                <w:b/>
                <w:color w:val="000000" w:themeColor="text1"/>
                <w:sz w:val="28"/>
              </w:rPr>
              <w:br/>
            </w:r>
            <w:r>
              <w:rPr>
                <w:rFonts w:ascii="华文中宋" w:eastAsia="华文中宋" w:hAnsi="华文中宋"/>
                <w:b/>
                <w:color w:val="000000" w:themeColor="text1"/>
                <w:sz w:val="28"/>
              </w:rPr>
              <w:t>（平方米）</w:t>
            </w:r>
          </w:p>
        </w:tc>
        <w:tc>
          <w:tcPr>
            <w:tcW w:w="3123" w:type="dxa"/>
            <w:gridSpan w:val="3"/>
            <w:vAlign w:val="center"/>
          </w:tcPr>
          <w:p w:rsidR="009274FE" w:rsidRDefault="006E0486">
            <w:pPr>
              <w:rPr>
                <w:sz w:val="24"/>
              </w:rPr>
            </w:pPr>
            <w:r>
              <w:rPr>
                <w:rFonts w:hint="eastAsia"/>
                <w:sz w:val="24"/>
              </w:rPr>
              <w:t>——</w:t>
            </w:r>
          </w:p>
        </w:tc>
      </w:tr>
      <w:tr w:rsidR="009274FE">
        <w:trPr>
          <w:jc w:val="center"/>
        </w:trPr>
        <w:tc>
          <w:tcPr>
            <w:tcW w:w="1514" w:type="dxa"/>
            <w:vAlign w:val="center"/>
          </w:tcPr>
          <w:p w:rsidR="009274FE" w:rsidRDefault="006E0486">
            <w:pPr>
              <w:rPr>
                <w:rFonts w:ascii="华文中宋" w:eastAsia="华文中宋" w:hAnsi="华文中宋"/>
                <w:b/>
                <w:color w:val="000000" w:themeColor="text1"/>
                <w:sz w:val="28"/>
              </w:rPr>
            </w:pPr>
            <w:r>
              <w:rPr>
                <w:rFonts w:ascii="华文中宋" w:eastAsia="华文中宋" w:hAnsi="华文中宋"/>
                <w:b/>
                <w:color w:val="000000" w:themeColor="text1"/>
                <w:sz w:val="28"/>
              </w:rPr>
              <w:t>总投资</w:t>
            </w:r>
            <w:r>
              <w:rPr>
                <w:rFonts w:ascii="华文中宋" w:eastAsia="华文中宋" w:hAnsi="华文中宋"/>
                <w:b/>
                <w:color w:val="000000" w:themeColor="text1"/>
                <w:sz w:val="28"/>
              </w:rPr>
              <w:br/>
            </w:r>
            <w:r>
              <w:rPr>
                <w:rFonts w:ascii="华文中宋" w:eastAsia="华文中宋" w:hAnsi="华文中宋"/>
                <w:b/>
                <w:color w:val="000000" w:themeColor="text1"/>
                <w:sz w:val="28"/>
              </w:rPr>
              <w:t>（万元）</w:t>
            </w:r>
          </w:p>
        </w:tc>
        <w:tc>
          <w:tcPr>
            <w:tcW w:w="1939" w:type="dxa"/>
            <w:gridSpan w:val="2"/>
            <w:vAlign w:val="center"/>
          </w:tcPr>
          <w:p w:rsidR="009274FE" w:rsidRDefault="006E0486">
            <w:pPr>
              <w:rPr>
                <w:color w:val="000000" w:themeColor="text1"/>
                <w:sz w:val="24"/>
                <w:highlight w:val="yellow"/>
              </w:rPr>
            </w:pPr>
            <w:r>
              <w:rPr>
                <w:rFonts w:hint="eastAsia"/>
                <w:color w:val="000000" w:themeColor="text1"/>
                <w:sz w:val="24"/>
              </w:rPr>
              <w:t>50</w:t>
            </w:r>
          </w:p>
        </w:tc>
        <w:tc>
          <w:tcPr>
            <w:tcW w:w="2322" w:type="dxa"/>
            <w:gridSpan w:val="2"/>
            <w:vAlign w:val="center"/>
          </w:tcPr>
          <w:p w:rsidR="009274FE" w:rsidRDefault="006E0486">
            <w:pPr>
              <w:rPr>
                <w:rFonts w:ascii="华文中宋" w:eastAsia="华文中宋" w:hAnsi="华文中宋"/>
                <w:b/>
                <w:sz w:val="28"/>
              </w:rPr>
            </w:pPr>
            <w:r>
              <w:rPr>
                <w:rFonts w:ascii="华文中宋" w:eastAsia="华文中宋" w:hAnsi="华文中宋"/>
                <w:b/>
                <w:color w:val="000000" w:themeColor="text1"/>
                <w:sz w:val="28"/>
              </w:rPr>
              <w:t>其中：环保投资（万元）</w:t>
            </w:r>
          </w:p>
        </w:tc>
        <w:tc>
          <w:tcPr>
            <w:tcW w:w="796" w:type="dxa"/>
            <w:vAlign w:val="center"/>
          </w:tcPr>
          <w:p w:rsidR="009274FE" w:rsidRDefault="006E0486">
            <w:pPr>
              <w:rPr>
                <w:sz w:val="24"/>
                <w:szCs w:val="24"/>
              </w:rPr>
            </w:pPr>
            <w:r>
              <w:rPr>
                <w:rFonts w:hint="eastAsia"/>
                <w:sz w:val="24"/>
                <w:szCs w:val="24"/>
              </w:rPr>
              <w:t>5</w:t>
            </w:r>
          </w:p>
        </w:tc>
        <w:tc>
          <w:tcPr>
            <w:tcW w:w="1895" w:type="dxa"/>
            <w:gridSpan w:val="2"/>
            <w:vAlign w:val="center"/>
          </w:tcPr>
          <w:p w:rsidR="009274FE" w:rsidRDefault="006E0486">
            <w:pPr>
              <w:rPr>
                <w:rFonts w:ascii="华文中宋" w:eastAsia="华文中宋" w:hAnsi="华文中宋"/>
                <w:b/>
                <w:color w:val="000000" w:themeColor="text1"/>
                <w:sz w:val="28"/>
              </w:rPr>
            </w:pPr>
            <w:r>
              <w:rPr>
                <w:rFonts w:ascii="华文中宋" w:eastAsia="华文中宋" w:hAnsi="华文中宋"/>
                <w:b/>
                <w:color w:val="000000" w:themeColor="text1"/>
                <w:sz w:val="28"/>
              </w:rPr>
              <w:t>环保投资占总投资比例</w:t>
            </w:r>
          </w:p>
        </w:tc>
        <w:tc>
          <w:tcPr>
            <w:tcW w:w="1228" w:type="dxa"/>
            <w:vAlign w:val="center"/>
          </w:tcPr>
          <w:p w:rsidR="009274FE" w:rsidRDefault="006E0486">
            <w:pPr>
              <w:rPr>
                <w:color w:val="000000" w:themeColor="text1"/>
                <w:sz w:val="24"/>
                <w:szCs w:val="24"/>
              </w:rPr>
            </w:pPr>
            <w:r>
              <w:rPr>
                <w:rFonts w:hint="eastAsia"/>
                <w:color w:val="000000" w:themeColor="text1"/>
                <w:sz w:val="24"/>
                <w:szCs w:val="24"/>
              </w:rPr>
              <w:t>10</w:t>
            </w:r>
            <w:r>
              <w:rPr>
                <w:color w:val="000000" w:themeColor="text1"/>
                <w:sz w:val="24"/>
                <w:szCs w:val="24"/>
              </w:rPr>
              <w:t>%</w:t>
            </w:r>
          </w:p>
        </w:tc>
      </w:tr>
      <w:tr w:rsidR="009274FE">
        <w:trPr>
          <w:jc w:val="center"/>
        </w:trPr>
        <w:tc>
          <w:tcPr>
            <w:tcW w:w="1514" w:type="dxa"/>
            <w:vAlign w:val="center"/>
          </w:tcPr>
          <w:p w:rsidR="009274FE" w:rsidRDefault="006E0486">
            <w:pPr>
              <w:rPr>
                <w:rFonts w:ascii="华文中宋" w:eastAsia="华文中宋" w:hAnsi="华文中宋"/>
                <w:b/>
                <w:color w:val="000000" w:themeColor="text1"/>
                <w:sz w:val="28"/>
              </w:rPr>
            </w:pPr>
            <w:r>
              <w:rPr>
                <w:rFonts w:ascii="华文中宋" w:eastAsia="华文中宋" w:hAnsi="华文中宋"/>
                <w:b/>
                <w:color w:val="000000" w:themeColor="text1"/>
                <w:sz w:val="28"/>
              </w:rPr>
              <w:t>评价经费</w:t>
            </w:r>
          </w:p>
          <w:p w:rsidR="009274FE" w:rsidRDefault="006E0486">
            <w:pPr>
              <w:rPr>
                <w:rFonts w:ascii="华文中宋" w:eastAsia="华文中宋" w:hAnsi="华文中宋"/>
                <w:b/>
                <w:color w:val="000000" w:themeColor="text1"/>
                <w:sz w:val="28"/>
              </w:rPr>
            </w:pPr>
            <w:r>
              <w:rPr>
                <w:rFonts w:ascii="华文中宋" w:eastAsia="华文中宋" w:hAnsi="华文中宋"/>
                <w:b/>
                <w:color w:val="000000" w:themeColor="text1"/>
                <w:sz w:val="28"/>
              </w:rPr>
              <w:t>（万元）</w:t>
            </w:r>
          </w:p>
        </w:tc>
        <w:tc>
          <w:tcPr>
            <w:tcW w:w="1939" w:type="dxa"/>
            <w:gridSpan w:val="2"/>
            <w:vAlign w:val="center"/>
          </w:tcPr>
          <w:p w:rsidR="009274FE" w:rsidRDefault="009274FE">
            <w:pPr>
              <w:rPr>
                <w:color w:val="0070C0"/>
                <w:sz w:val="24"/>
              </w:rPr>
            </w:pPr>
          </w:p>
        </w:tc>
        <w:tc>
          <w:tcPr>
            <w:tcW w:w="2322" w:type="dxa"/>
            <w:gridSpan w:val="2"/>
            <w:vAlign w:val="center"/>
          </w:tcPr>
          <w:p w:rsidR="009274FE" w:rsidRDefault="006E0486">
            <w:pPr>
              <w:rPr>
                <w:rFonts w:ascii="华文中宋" w:eastAsia="华文中宋" w:hAnsi="华文中宋"/>
                <w:b/>
                <w:color w:val="000000" w:themeColor="text1"/>
                <w:sz w:val="28"/>
              </w:rPr>
            </w:pPr>
            <w:r>
              <w:rPr>
                <w:rFonts w:ascii="华文中宋" w:eastAsia="华文中宋" w:hAnsi="华文中宋"/>
                <w:b/>
                <w:color w:val="000000" w:themeColor="text1"/>
                <w:sz w:val="28"/>
              </w:rPr>
              <w:t>预期投产日期</w:t>
            </w:r>
          </w:p>
        </w:tc>
        <w:tc>
          <w:tcPr>
            <w:tcW w:w="3919" w:type="dxa"/>
            <w:gridSpan w:val="4"/>
            <w:vAlign w:val="center"/>
          </w:tcPr>
          <w:p w:rsidR="009274FE" w:rsidRDefault="006E0486">
            <w:pPr>
              <w:rPr>
                <w:color w:val="000000" w:themeColor="text1"/>
                <w:sz w:val="24"/>
              </w:rPr>
            </w:pPr>
            <w:r>
              <w:rPr>
                <w:rFonts w:hint="eastAsia"/>
                <w:color w:val="000000" w:themeColor="text1"/>
                <w:sz w:val="24"/>
              </w:rPr>
              <w:t>2020</w:t>
            </w:r>
            <w:r>
              <w:rPr>
                <w:color w:val="000000" w:themeColor="text1"/>
                <w:sz w:val="24"/>
              </w:rPr>
              <w:t>年</w:t>
            </w:r>
            <w:r>
              <w:rPr>
                <w:rFonts w:hint="eastAsia"/>
                <w:color w:val="000000" w:themeColor="text1"/>
                <w:sz w:val="24"/>
              </w:rPr>
              <w:t>1</w:t>
            </w:r>
            <w:r>
              <w:rPr>
                <w:color w:val="000000" w:themeColor="text1"/>
                <w:sz w:val="24"/>
              </w:rPr>
              <w:t>2</w:t>
            </w:r>
            <w:r>
              <w:rPr>
                <w:rFonts w:ascii="宋体" w:hAnsi="宋体"/>
                <w:color w:val="000000" w:themeColor="text1"/>
                <w:sz w:val="24"/>
              </w:rPr>
              <w:t>月</w:t>
            </w:r>
          </w:p>
        </w:tc>
      </w:tr>
      <w:tr w:rsidR="009274FE">
        <w:trPr>
          <w:jc w:val="center"/>
        </w:trPr>
        <w:tc>
          <w:tcPr>
            <w:tcW w:w="9694" w:type="dxa"/>
            <w:gridSpan w:val="9"/>
            <w:vAlign w:val="center"/>
          </w:tcPr>
          <w:p w:rsidR="009274FE" w:rsidRDefault="006E0486">
            <w:pPr>
              <w:spacing w:line="360" w:lineRule="auto"/>
              <w:rPr>
                <w:rFonts w:eastAsia="黑体"/>
                <w:color w:val="000000" w:themeColor="text1"/>
                <w:sz w:val="28"/>
              </w:rPr>
            </w:pPr>
            <w:r>
              <w:rPr>
                <w:rFonts w:eastAsia="黑体"/>
                <w:color w:val="000000" w:themeColor="text1"/>
                <w:sz w:val="28"/>
              </w:rPr>
              <w:t>工程内容及规模：</w:t>
            </w:r>
          </w:p>
          <w:p w:rsidR="009274FE" w:rsidRDefault="006E0486">
            <w:pPr>
              <w:spacing w:line="360" w:lineRule="auto"/>
              <w:rPr>
                <w:rFonts w:eastAsia="黑体"/>
                <w:color w:val="000000" w:themeColor="text1"/>
                <w:sz w:val="24"/>
                <w:szCs w:val="24"/>
              </w:rPr>
            </w:pPr>
            <w:r>
              <w:rPr>
                <w:rFonts w:eastAsia="黑体"/>
                <w:color w:val="000000" w:themeColor="text1"/>
                <w:sz w:val="24"/>
                <w:szCs w:val="24"/>
              </w:rPr>
              <w:t>一、工程规模：</w:t>
            </w:r>
          </w:p>
          <w:p w:rsidR="009274FE" w:rsidRDefault="006E0486">
            <w:pPr>
              <w:spacing w:line="360" w:lineRule="auto"/>
              <w:ind w:firstLineChars="200" w:firstLine="480"/>
              <w:rPr>
                <w:rFonts w:eastAsia="黑体"/>
                <w:color w:val="000000" w:themeColor="text1"/>
                <w:sz w:val="24"/>
                <w:szCs w:val="24"/>
              </w:rPr>
            </w:pPr>
            <w:r>
              <w:rPr>
                <w:rFonts w:eastAsia="黑体"/>
                <w:color w:val="000000" w:themeColor="text1"/>
                <w:sz w:val="24"/>
                <w:szCs w:val="24"/>
              </w:rPr>
              <w:t>1</w:t>
            </w:r>
            <w:r>
              <w:rPr>
                <w:rFonts w:eastAsia="黑体"/>
                <w:color w:val="000000" w:themeColor="text1"/>
                <w:sz w:val="24"/>
                <w:szCs w:val="24"/>
              </w:rPr>
              <w:t>、项目由来</w:t>
            </w:r>
          </w:p>
          <w:p w:rsidR="009274FE" w:rsidRDefault="006E0486">
            <w:pPr>
              <w:pStyle w:val="33"/>
              <w:shd w:val="clear" w:color="auto" w:fill="auto"/>
              <w:spacing w:before="0" w:line="360" w:lineRule="auto"/>
              <w:ind w:firstLineChars="200" w:firstLine="480"/>
              <w:jc w:val="both"/>
              <w:rPr>
                <w:rFonts w:ascii="Times New Roman" w:eastAsia="宋体" w:hAnsi="Arial" w:cs="Times New Roman"/>
                <w:spacing w:val="0"/>
                <w:kern w:val="2"/>
                <w:sz w:val="24"/>
                <w:szCs w:val="24"/>
              </w:rPr>
            </w:pPr>
            <w:r>
              <w:rPr>
                <w:rFonts w:ascii="Times New Roman" w:eastAsia="宋体" w:hAnsi="Arial" w:cs="Times New Roman" w:hint="eastAsia"/>
                <w:spacing w:val="0"/>
                <w:kern w:val="2"/>
                <w:sz w:val="24"/>
                <w:szCs w:val="24"/>
              </w:rPr>
              <w:t>随着科学的发展，玻璃在各个领域得到了广泛的应用，对玻璃制品的轻质、高强、安全性和节能性等方面的要求也越来越高，钢化、中空等环保玻璃技术不断创新，性能更好的玻璃产品不断涌现。目前市场对高性能玻璃产品的需求相当大，在此环境下，威海佰特玻璃有限公司租用威海市建华通讯器材厂已建成厂房投资建设玻璃深加工项目。</w:t>
            </w:r>
          </w:p>
          <w:p w:rsidR="009274FE" w:rsidRDefault="006E0486">
            <w:pPr>
              <w:pStyle w:val="33"/>
              <w:shd w:val="clear" w:color="auto" w:fill="auto"/>
              <w:spacing w:before="0" w:line="360" w:lineRule="auto"/>
              <w:ind w:firstLine="482"/>
              <w:jc w:val="both"/>
              <w:rPr>
                <w:rFonts w:ascii="Times New Roman" w:eastAsia="宋体" w:hAnsi="Arial" w:cs="Times New Roman"/>
                <w:color w:val="000000" w:themeColor="text1"/>
                <w:spacing w:val="0"/>
                <w:kern w:val="2"/>
                <w:sz w:val="24"/>
                <w:szCs w:val="24"/>
              </w:rPr>
            </w:pPr>
            <w:r>
              <w:rPr>
                <w:rFonts w:ascii="Times New Roman" w:eastAsia="宋体" w:hAnsi="Arial" w:cs="Times New Roman" w:hint="eastAsia"/>
                <w:color w:val="000000" w:themeColor="text1"/>
                <w:spacing w:val="0"/>
                <w:kern w:val="2"/>
                <w:sz w:val="24"/>
                <w:szCs w:val="24"/>
              </w:rPr>
              <w:t>按照</w:t>
            </w:r>
            <w:r>
              <w:rPr>
                <w:rFonts w:ascii="Times New Roman" w:eastAsia="宋体" w:hAnsi="Arial" w:cs="Times New Roman"/>
                <w:color w:val="000000" w:themeColor="text1"/>
                <w:spacing w:val="0"/>
                <w:kern w:val="2"/>
                <w:sz w:val="24"/>
                <w:szCs w:val="24"/>
              </w:rPr>
              <w:t>《中华人民共和国环境影响评价法》和《建设项目环境保护管理条例》等法律法规的要求，</w:t>
            </w:r>
            <w:r>
              <w:rPr>
                <w:rFonts w:ascii="Times New Roman" w:eastAsia="宋体" w:hAnsi="Arial" w:cs="Times New Roman" w:hint="eastAsia"/>
                <w:color w:val="000000" w:themeColor="text1"/>
                <w:spacing w:val="0"/>
                <w:kern w:val="2"/>
                <w:sz w:val="24"/>
                <w:szCs w:val="24"/>
              </w:rPr>
              <w:t>本</w:t>
            </w:r>
            <w:r>
              <w:rPr>
                <w:rFonts w:ascii="Times New Roman" w:eastAsia="宋体" w:hAnsi="Arial" w:cs="Times New Roman"/>
                <w:color w:val="000000" w:themeColor="text1"/>
                <w:spacing w:val="0"/>
                <w:kern w:val="2"/>
                <w:sz w:val="24"/>
                <w:szCs w:val="24"/>
              </w:rPr>
              <w:t>项目需要执行环境影响评价制度，</w:t>
            </w:r>
            <w:r>
              <w:rPr>
                <w:rFonts w:ascii="Times New Roman" w:eastAsia="宋体" w:hAnsi="Arial" w:cs="Times New Roman" w:hint="eastAsia"/>
                <w:color w:val="000000" w:themeColor="text1"/>
                <w:spacing w:val="0"/>
                <w:kern w:val="2"/>
                <w:sz w:val="24"/>
                <w:szCs w:val="24"/>
              </w:rPr>
              <w:t>为</w:t>
            </w:r>
            <w:r>
              <w:rPr>
                <w:rFonts w:ascii="Times New Roman" w:eastAsia="宋体" w:hAnsi="Arial" w:cs="Times New Roman"/>
                <w:color w:val="000000" w:themeColor="text1"/>
                <w:spacing w:val="0"/>
                <w:kern w:val="2"/>
                <w:sz w:val="24"/>
                <w:szCs w:val="24"/>
              </w:rPr>
              <w:t>此</w:t>
            </w:r>
            <w:r>
              <w:rPr>
                <w:rFonts w:ascii="Times New Roman" w:eastAsia="宋体" w:hAnsi="Arial" w:cs="Times New Roman" w:hint="eastAsia"/>
                <w:color w:val="000000" w:themeColor="text1"/>
                <w:spacing w:val="0"/>
                <w:kern w:val="2"/>
                <w:sz w:val="24"/>
                <w:szCs w:val="24"/>
              </w:rPr>
              <w:t>，</w:t>
            </w:r>
            <w:r>
              <w:rPr>
                <w:rFonts w:ascii="Times New Roman" w:eastAsia="宋体" w:hAnsi="Arial" w:cs="Times New Roman" w:hint="eastAsia"/>
                <w:spacing w:val="0"/>
                <w:kern w:val="2"/>
                <w:sz w:val="24"/>
                <w:szCs w:val="24"/>
              </w:rPr>
              <w:t>威海佰特玻璃有限公司</w:t>
            </w:r>
            <w:r>
              <w:rPr>
                <w:rFonts w:ascii="Times New Roman" w:eastAsia="宋体" w:hAnsi="Arial" w:cs="Times New Roman"/>
                <w:color w:val="000000" w:themeColor="text1"/>
                <w:spacing w:val="0"/>
                <w:kern w:val="2"/>
                <w:sz w:val="24"/>
                <w:szCs w:val="24"/>
              </w:rPr>
              <w:t>委托我单位对该项目进行环境影响评价。</w:t>
            </w:r>
            <w:r>
              <w:rPr>
                <w:rFonts w:ascii="Times New Roman" w:eastAsia="宋体" w:hAnsi="Arial" w:cs="Times New Roman" w:hint="eastAsia"/>
                <w:color w:val="000000" w:themeColor="text1"/>
                <w:spacing w:val="0"/>
                <w:kern w:val="2"/>
                <w:sz w:val="24"/>
                <w:szCs w:val="24"/>
              </w:rPr>
              <w:t>我单位在接受委托后，对厂址周围环境状况进行了实地调查，收集了当地有关环境资料，在工程分析的基础上编制完成了该项目的环境影响报告表，为主管部门审查决策和项目的环境管理提供依据。</w:t>
            </w:r>
          </w:p>
          <w:p w:rsidR="009274FE" w:rsidRDefault="006E0486">
            <w:pPr>
              <w:pStyle w:val="33"/>
              <w:shd w:val="clear" w:color="auto" w:fill="auto"/>
              <w:spacing w:before="0" w:line="360" w:lineRule="auto"/>
              <w:ind w:firstLine="482"/>
              <w:jc w:val="both"/>
              <w:rPr>
                <w:rFonts w:ascii="Times New Roman" w:eastAsia="宋体" w:hAnsi="Arial" w:cs="Times New Roman"/>
                <w:color w:val="000000" w:themeColor="text1"/>
                <w:spacing w:val="0"/>
                <w:kern w:val="2"/>
                <w:sz w:val="24"/>
                <w:szCs w:val="24"/>
              </w:rPr>
            </w:pPr>
            <w:r>
              <w:rPr>
                <w:rFonts w:ascii="Times New Roman" w:eastAsia="宋体" w:hAnsi="Arial" w:cs="Times New Roman" w:hint="eastAsia"/>
                <w:color w:val="000000" w:themeColor="text1"/>
                <w:spacing w:val="0"/>
                <w:kern w:val="2"/>
                <w:sz w:val="24"/>
                <w:szCs w:val="24"/>
              </w:rPr>
              <w:t>2</w:t>
            </w:r>
            <w:r>
              <w:rPr>
                <w:rFonts w:ascii="Times New Roman" w:eastAsia="宋体" w:hAnsi="Arial" w:cs="Times New Roman"/>
                <w:color w:val="000000" w:themeColor="text1"/>
                <w:spacing w:val="0"/>
                <w:kern w:val="2"/>
                <w:sz w:val="24"/>
                <w:szCs w:val="24"/>
              </w:rPr>
              <w:t>、项目概况</w:t>
            </w:r>
          </w:p>
          <w:p w:rsidR="009274FE" w:rsidRDefault="006E0486">
            <w:pPr>
              <w:pStyle w:val="33"/>
              <w:shd w:val="clear" w:color="auto" w:fill="auto"/>
              <w:spacing w:before="0" w:line="360" w:lineRule="auto"/>
              <w:ind w:firstLine="482"/>
              <w:jc w:val="both"/>
              <w:rPr>
                <w:rFonts w:ascii="Times New Roman" w:eastAsia="宋体" w:hAnsi="Arial" w:cs="Times New Roman"/>
                <w:color w:val="000000" w:themeColor="text1"/>
                <w:spacing w:val="0"/>
                <w:kern w:val="2"/>
                <w:sz w:val="24"/>
                <w:szCs w:val="24"/>
              </w:rPr>
            </w:pPr>
            <w:r>
              <w:rPr>
                <w:rFonts w:ascii="Times New Roman" w:eastAsia="宋体" w:hAnsi="Arial" w:cs="Times New Roman" w:hint="eastAsia"/>
                <w:color w:val="000000" w:themeColor="text1"/>
                <w:spacing w:val="0"/>
                <w:kern w:val="2"/>
                <w:sz w:val="24"/>
                <w:szCs w:val="24"/>
              </w:rPr>
              <w:t>（</w:t>
            </w:r>
            <w:r>
              <w:rPr>
                <w:rFonts w:ascii="Times New Roman" w:eastAsia="宋体" w:hAnsi="Arial" w:cs="Times New Roman" w:hint="eastAsia"/>
                <w:color w:val="000000" w:themeColor="text1"/>
                <w:spacing w:val="0"/>
                <w:kern w:val="2"/>
                <w:sz w:val="24"/>
                <w:szCs w:val="24"/>
              </w:rPr>
              <w:t>1</w:t>
            </w:r>
            <w:r>
              <w:rPr>
                <w:rFonts w:ascii="Times New Roman" w:eastAsia="宋体" w:hAnsi="Arial" w:cs="Times New Roman" w:hint="eastAsia"/>
                <w:color w:val="000000" w:themeColor="text1"/>
                <w:spacing w:val="0"/>
                <w:kern w:val="2"/>
                <w:sz w:val="24"/>
                <w:szCs w:val="24"/>
              </w:rPr>
              <w:t>）建设地点</w:t>
            </w:r>
          </w:p>
          <w:p w:rsidR="009274FE" w:rsidRDefault="006E0486">
            <w:pPr>
              <w:pStyle w:val="33"/>
              <w:shd w:val="clear" w:color="auto" w:fill="auto"/>
              <w:spacing w:before="0" w:line="360" w:lineRule="auto"/>
              <w:ind w:firstLine="482"/>
              <w:jc w:val="both"/>
              <w:rPr>
                <w:rFonts w:ascii="Times New Roman" w:eastAsia="宋体" w:hAnsi="Arial" w:cs="Times New Roman"/>
                <w:color w:val="000000" w:themeColor="text1"/>
                <w:spacing w:val="0"/>
                <w:kern w:val="2"/>
                <w:sz w:val="24"/>
                <w:szCs w:val="24"/>
              </w:rPr>
            </w:pPr>
            <w:r>
              <w:rPr>
                <w:rFonts w:ascii="Times New Roman" w:eastAsia="宋体" w:hAnsi="Arial" w:cs="Times New Roman" w:hint="eastAsia"/>
                <w:color w:val="000000" w:themeColor="text1"/>
                <w:spacing w:val="0"/>
                <w:kern w:val="2"/>
                <w:sz w:val="24"/>
                <w:szCs w:val="24"/>
              </w:rPr>
              <w:lastRenderedPageBreak/>
              <w:t>威海佰特玻璃有限公司玻璃深加工项目</w:t>
            </w:r>
            <w:r>
              <w:rPr>
                <w:rFonts w:ascii="Times New Roman" w:eastAsia="宋体" w:hAnsi="Arial" w:cs="Times New Roman"/>
                <w:color w:val="000000" w:themeColor="text1"/>
                <w:spacing w:val="0"/>
                <w:kern w:val="2"/>
                <w:sz w:val="24"/>
                <w:szCs w:val="24"/>
              </w:rPr>
              <w:t>位于</w:t>
            </w:r>
            <w:r>
              <w:rPr>
                <w:rFonts w:ascii="Times New Roman" w:eastAsia="宋体" w:hAnsi="Arial" w:cs="Times New Roman" w:hint="eastAsia"/>
                <w:color w:val="000000" w:themeColor="text1"/>
                <w:spacing w:val="0"/>
                <w:kern w:val="2"/>
                <w:sz w:val="24"/>
                <w:szCs w:val="24"/>
              </w:rPr>
              <w:t>威海</w:t>
            </w:r>
            <w:r>
              <w:rPr>
                <w:rFonts w:ascii="Times New Roman" w:eastAsia="宋体" w:hAnsi="Arial" w:cs="Times New Roman"/>
                <w:color w:val="000000" w:themeColor="text1"/>
                <w:spacing w:val="0"/>
                <w:kern w:val="2"/>
                <w:sz w:val="24"/>
                <w:szCs w:val="24"/>
              </w:rPr>
              <w:t>临港经济技术开发区</w:t>
            </w:r>
            <w:r>
              <w:rPr>
                <w:rFonts w:ascii="Times New Roman" w:eastAsia="宋体" w:hAnsi="Times New Roman" w:cs="Times New Roman"/>
                <w:color w:val="000000" w:themeColor="text1"/>
                <w:kern w:val="2"/>
                <w:sz w:val="24"/>
                <w:szCs w:val="20"/>
              </w:rPr>
              <w:t>苘山镇苘兴路南、</w:t>
            </w:r>
            <w:r>
              <w:rPr>
                <w:rFonts w:ascii="Times New Roman" w:eastAsia="宋体" w:hAnsi="Times New Roman" w:cs="Times New Roman" w:hint="eastAsia"/>
                <w:color w:val="000000" w:themeColor="text1"/>
                <w:kern w:val="2"/>
                <w:sz w:val="24"/>
                <w:szCs w:val="20"/>
              </w:rPr>
              <w:t>安昌</w:t>
            </w:r>
            <w:r>
              <w:rPr>
                <w:rFonts w:ascii="Times New Roman" w:eastAsia="宋体" w:hAnsi="Times New Roman" w:cs="Times New Roman"/>
                <w:color w:val="000000" w:themeColor="text1"/>
                <w:kern w:val="2"/>
                <w:sz w:val="24"/>
                <w:szCs w:val="20"/>
              </w:rPr>
              <w:t>路西</w:t>
            </w:r>
            <w:r>
              <w:rPr>
                <w:rFonts w:ascii="Times New Roman" w:eastAsia="宋体" w:hAnsi="Arial" w:cs="Times New Roman"/>
                <w:color w:val="000000" w:themeColor="text1"/>
                <w:spacing w:val="0"/>
                <w:kern w:val="2"/>
                <w:sz w:val="24"/>
                <w:szCs w:val="24"/>
              </w:rPr>
              <w:t>，</w:t>
            </w:r>
            <w:r>
              <w:rPr>
                <w:rFonts w:ascii="Times New Roman" w:eastAsia="宋体" w:hAnsi="Arial" w:cs="Times New Roman" w:hint="eastAsia"/>
                <w:color w:val="000000" w:themeColor="text1"/>
                <w:spacing w:val="0"/>
                <w:kern w:val="2"/>
                <w:sz w:val="24"/>
                <w:szCs w:val="24"/>
              </w:rPr>
              <w:t>公司北侧为威海市恒泰塑业有限公司，东侧为安昌路，路东为威海九龙体育用品厂，南侧为威海特尔顿复合材料有限公司，西侧为威海市东威物流有限公司。</w:t>
            </w:r>
            <w:r>
              <w:rPr>
                <w:rFonts w:ascii="Times New Roman" w:eastAsia="宋体" w:hAnsi="Arial" w:cs="Times New Roman"/>
                <w:color w:val="000000" w:themeColor="text1"/>
                <w:spacing w:val="0"/>
                <w:kern w:val="2"/>
                <w:sz w:val="24"/>
                <w:szCs w:val="24"/>
              </w:rPr>
              <w:t>项目具体地理位置</w:t>
            </w:r>
            <w:r>
              <w:rPr>
                <w:rFonts w:ascii="Times New Roman" w:eastAsia="宋体" w:hAnsi="Arial" w:cs="Times New Roman" w:hint="eastAsia"/>
                <w:color w:val="000000" w:themeColor="text1"/>
                <w:spacing w:val="0"/>
                <w:kern w:val="2"/>
                <w:sz w:val="24"/>
                <w:szCs w:val="24"/>
              </w:rPr>
              <w:t>及周边概况</w:t>
            </w:r>
            <w:r>
              <w:rPr>
                <w:rFonts w:ascii="Times New Roman" w:eastAsia="宋体" w:hAnsi="Arial" w:cs="Times New Roman"/>
                <w:color w:val="000000" w:themeColor="text1"/>
                <w:spacing w:val="0"/>
                <w:kern w:val="2"/>
                <w:sz w:val="24"/>
                <w:szCs w:val="24"/>
              </w:rPr>
              <w:t>见附图</w:t>
            </w:r>
            <w:r>
              <w:rPr>
                <w:rFonts w:ascii="Times New Roman" w:eastAsia="宋体" w:hAnsi="Arial" w:cs="Times New Roman"/>
                <w:color w:val="000000" w:themeColor="text1"/>
                <w:spacing w:val="0"/>
                <w:kern w:val="2"/>
                <w:sz w:val="24"/>
                <w:szCs w:val="24"/>
              </w:rPr>
              <w:t>1</w:t>
            </w:r>
            <w:r>
              <w:rPr>
                <w:rFonts w:ascii="Times New Roman" w:eastAsia="宋体" w:hAnsi="Arial" w:cs="Times New Roman"/>
                <w:color w:val="000000" w:themeColor="text1"/>
                <w:spacing w:val="0"/>
                <w:kern w:val="2"/>
                <w:sz w:val="24"/>
                <w:szCs w:val="24"/>
              </w:rPr>
              <w:t>。</w:t>
            </w:r>
          </w:p>
          <w:p w:rsidR="009274FE" w:rsidRDefault="006E0486">
            <w:pPr>
              <w:pStyle w:val="33"/>
              <w:shd w:val="clear" w:color="auto" w:fill="auto"/>
              <w:spacing w:before="0" w:line="360" w:lineRule="auto"/>
              <w:ind w:left="20" w:firstLine="480"/>
              <w:jc w:val="both"/>
              <w:rPr>
                <w:rFonts w:ascii="Times New Roman" w:eastAsia="宋体" w:hAnsi="Arial" w:cs="Times New Roman"/>
                <w:color w:val="000000" w:themeColor="text1"/>
                <w:spacing w:val="0"/>
                <w:kern w:val="2"/>
                <w:sz w:val="24"/>
                <w:szCs w:val="24"/>
              </w:rPr>
            </w:pPr>
            <w:r>
              <w:rPr>
                <w:rFonts w:ascii="Times New Roman" w:eastAsia="宋体" w:hAnsi="Arial" w:cs="Times New Roman"/>
                <w:color w:val="000000" w:themeColor="text1"/>
                <w:spacing w:val="0"/>
                <w:kern w:val="2"/>
                <w:sz w:val="24"/>
                <w:szCs w:val="24"/>
              </w:rPr>
              <w:t>（</w:t>
            </w:r>
            <w:r>
              <w:rPr>
                <w:rFonts w:ascii="Times New Roman" w:eastAsia="宋体" w:hAnsi="Arial" w:cs="Times New Roman"/>
                <w:color w:val="000000" w:themeColor="text1"/>
                <w:spacing w:val="0"/>
                <w:kern w:val="2"/>
                <w:sz w:val="24"/>
                <w:szCs w:val="24"/>
              </w:rPr>
              <w:t>2</w:t>
            </w:r>
            <w:r>
              <w:rPr>
                <w:rFonts w:ascii="Times New Roman" w:eastAsia="宋体" w:hAnsi="Arial" w:cs="Times New Roman"/>
                <w:color w:val="000000" w:themeColor="text1"/>
                <w:spacing w:val="0"/>
                <w:kern w:val="2"/>
                <w:sz w:val="24"/>
                <w:szCs w:val="24"/>
              </w:rPr>
              <w:t>）建设内容及规模</w:t>
            </w:r>
          </w:p>
          <w:p w:rsidR="009274FE" w:rsidRDefault="006E0486">
            <w:pPr>
              <w:pStyle w:val="33"/>
              <w:shd w:val="clear" w:color="auto" w:fill="auto"/>
              <w:spacing w:before="0" w:line="360" w:lineRule="auto"/>
              <w:ind w:left="20" w:firstLine="480"/>
              <w:jc w:val="both"/>
              <w:rPr>
                <w:rFonts w:ascii="Times New Roman" w:eastAsia="宋体" w:hAnsi="Times New Roman" w:cs="Times New Roman"/>
                <w:color w:val="000000" w:themeColor="text1"/>
                <w:spacing w:val="0"/>
                <w:kern w:val="2"/>
                <w:sz w:val="24"/>
                <w:szCs w:val="24"/>
              </w:rPr>
            </w:pPr>
            <w:r>
              <w:rPr>
                <w:rFonts w:ascii="Times New Roman" w:eastAsia="宋体" w:hAnsi="Arial" w:cs="Times New Roman"/>
                <w:color w:val="000000" w:themeColor="text1"/>
                <w:spacing w:val="0"/>
                <w:kern w:val="2"/>
                <w:sz w:val="24"/>
                <w:szCs w:val="24"/>
              </w:rPr>
              <w:t>项目总</w:t>
            </w:r>
            <w:r>
              <w:rPr>
                <w:rFonts w:ascii="Times New Roman" w:eastAsia="宋体" w:hAnsi="Arial" w:cs="Times New Roman"/>
                <w:spacing w:val="0"/>
                <w:kern w:val="2"/>
                <w:sz w:val="24"/>
                <w:szCs w:val="24"/>
              </w:rPr>
              <w:t>投资</w:t>
            </w:r>
            <w:r>
              <w:rPr>
                <w:rFonts w:ascii="Times New Roman" w:eastAsia="宋体" w:hAnsi="Arial" w:cs="Times New Roman" w:hint="eastAsia"/>
                <w:spacing w:val="0"/>
                <w:kern w:val="2"/>
                <w:sz w:val="24"/>
                <w:szCs w:val="24"/>
              </w:rPr>
              <w:t>50</w:t>
            </w:r>
            <w:r>
              <w:rPr>
                <w:rFonts w:ascii="Times New Roman" w:eastAsia="宋体" w:hAnsi="Arial" w:cs="Times New Roman"/>
                <w:spacing w:val="0"/>
                <w:kern w:val="2"/>
                <w:sz w:val="24"/>
                <w:szCs w:val="24"/>
              </w:rPr>
              <w:t>万元，</w:t>
            </w:r>
            <w:r>
              <w:rPr>
                <w:rFonts w:ascii="Times New Roman" w:eastAsia="宋体" w:hAnsi="Times New Roman" w:cs="Times New Roman" w:hint="eastAsia"/>
                <w:color w:val="000000" w:themeColor="text1"/>
                <w:spacing w:val="0"/>
                <w:kern w:val="2"/>
                <w:sz w:val="24"/>
                <w:szCs w:val="24"/>
              </w:rPr>
              <w:t>购置全自动玻璃生产线等生产设备，购买硅酮密封胶、丁基胶、分子筛干燥剂等原辅材料进行玻璃深加工。项目年产</w:t>
            </w:r>
            <w:r>
              <w:rPr>
                <w:rFonts w:ascii="Times New Roman" w:eastAsia="宋体" w:hAnsi="Times New Roman" w:cs="Times New Roman" w:hint="eastAsia"/>
                <w:color w:val="000000" w:themeColor="text1"/>
                <w:spacing w:val="0"/>
                <w:kern w:val="2"/>
                <w:sz w:val="24"/>
                <w:szCs w:val="24"/>
              </w:rPr>
              <w:t>3</w:t>
            </w:r>
            <w:r>
              <w:rPr>
                <w:rFonts w:ascii="Times New Roman" w:eastAsia="宋体" w:hAnsi="Times New Roman" w:cs="Times New Roman" w:hint="eastAsia"/>
                <w:color w:val="000000" w:themeColor="text1"/>
                <w:spacing w:val="0"/>
                <w:kern w:val="2"/>
                <w:sz w:val="24"/>
                <w:szCs w:val="24"/>
              </w:rPr>
              <w:t>万</w:t>
            </w:r>
            <w:r>
              <w:rPr>
                <w:rFonts w:ascii="Times New Roman" w:eastAsia="宋体" w:hAnsi="Times New Roman" w:cs="Times New Roman" w:hint="eastAsia"/>
                <w:color w:val="000000" w:themeColor="text1"/>
                <w:spacing w:val="0"/>
                <w:kern w:val="2"/>
                <w:sz w:val="24"/>
                <w:szCs w:val="24"/>
              </w:rPr>
              <w:t>m</w:t>
            </w:r>
            <w:r>
              <w:rPr>
                <w:rFonts w:ascii="Times New Roman" w:eastAsia="宋体" w:hAnsi="Times New Roman" w:cs="Times New Roman" w:hint="eastAsia"/>
                <w:color w:val="000000" w:themeColor="text1"/>
                <w:spacing w:val="0"/>
                <w:kern w:val="2"/>
                <w:sz w:val="24"/>
                <w:szCs w:val="24"/>
                <w:vertAlign w:val="superscript"/>
              </w:rPr>
              <w:t>2</w:t>
            </w:r>
            <w:r>
              <w:rPr>
                <w:rFonts w:ascii="Times New Roman" w:eastAsia="宋体" w:hAnsi="Times New Roman" w:cs="Times New Roman" w:hint="eastAsia"/>
                <w:color w:val="000000" w:themeColor="text1"/>
                <w:spacing w:val="0"/>
                <w:kern w:val="2"/>
                <w:sz w:val="24"/>
                <w:szCs w:val="24"/>
              </w:rPr>
              <w:t>钢化玻璃和</w:t>
            </w:r>
            <w:r>
              <w:rPr>
                <w:rFonts w:ascii="Times New Roman" w:eastAsia="宋体" w:hAnsi="Times New Roman" w:cs="Times New Roman" w:hint="eastAsia"/>
                <w:color w:val="000000" w:themeColor="text1"/>
                <w:spacing w:val="0"/>
                <w:kern w:val="2"/>
                <w:sz w:val="24"/>
                <w:szCs w:val="24"/>
              </w:rPr>
              <w:t>3</w:t>
            </w:r>
            <w:r>
              <w:rPr>
                <w:rFonts w:ascii="Times New Roman" w:eastAsia="宋体" w:hAnsi="Times New Roman" w:cs="Times New Roman" w:hint="eastAsia"/>
                <w:color w:val="000000" w:themeColor="text1"/>
                <w:spacing w:val="0"/>
                <w:kern w:val="2"/>
                <w:sz w:val="24"/>
                <w:szCs w:val="24"/>
              </w:rPr>
              <w:t>万</w:t>
            </w:r>
            <w:r>
              <w:rPr>
                <w:rFonts w:ascii="Times New Roman" w:eastAsia="宋体" w:hAnsi="Times New Roman" w:cs="Times New Roman" w:hint="eastAsia"/>
                <w:color w:val="000000" w:themeColor="text1"/>
                <w:spacing w:val="0"/>
                <w:kern w:val="2"/>
                <w:sz w:val="24"/>
                <w:szCs w:val="24"/>
              </w:rPr>
              <w:t>m</w:t>
            </w:r>
            <w:r>
              <w:rPr>
                <w:rFonts w:ascii="Times New Roman" w:eastAsia="宋体" w:hAnsi="Times New Roman" w:cs="Times New Roman" w:hint="eastAsia"/>
                <w:color w:val="000000" w:themeColor="text1"/>
                <w:spacing w:val="0"/>
                <w:kern w:val="2"/>
                <w:sz w:val="24"/>
                <w:szCs w:val="24"/>
                <w:vertAlign w:val="superscript"/>
              </w:rPr>
              <w:t>2</w:t>
            </w:r>
            <w:r>
              <w:rPr>
                <w:rFonts w:ascii="Times New Roman" w:eastAsia="宋体" w:hAnsi="Times New Roman" w:cs="Times New Roman" w:hint="eastAsia"/>
                <w:color w:val="000000" w:themeColor="text1"/>
                <w:spacing w:val="0"/>
                <w:kern w:val="2"/>
                <w:sz w:val="24"/>
                <w:szCs w:val="24"/>
              </w:rPr>
              <w:t>中空玻璃，预计</w:t>
            </w:r>
            <w:r>
              <w:rPr>
                <w:rFonts w:ascii="Times New Roman" w:eastAsia="宋体" w:hAnsi="Times New Roman" w:cs="Times New Roman" w:hint="eastAsia"/>
                <w:color w:val="000000" w:themeColor="text1"/>
                <w:spacing w:val="0"/>
                <w:kern w:val="2"/>
                <w:sz w:val="24"/>
                <w:szCs w:val="24"/>
              </w:rPr>
              <w:t>2020</w:t>
            </w:r>
            <w:r>
              <w:rPr>
                <w:rFonts w:ascii="Times New Roman" w:eastAsia="宋体" w:hAnsi="Times New Roman" w:cs="Times New Roman" w:hint="eastAsia"/>
                <w:color w:val="000000" w:themeColor="text1"/>
                <w:spacing w:val="0"/>
                <w:kern w:val="2"/>
                <w:sz w:val="24"/>
                <w:szCs w:val="24"/>
              </w:rPr>
              <w:t>年</w:t>
            </w:r>
            <w:r>
              <w:rPr>
                <w:rFonts w:ascii="Times New Roman" w:eastAsia="宋体" w:hAnsi="Times New Roman" w:cs="Times New Roman" w:hint="eastAsia"/>
                <w:color w:val="000000" w:themeColor="text1"/>
                <w:spacing w:val="0"/>
                <w:kern w:val="2"/>
                <w:sz w:val="24"/>
                <w:szCs w:val="24"/>
              </w:rPr>
              <w:t>11</w:t>
            </w:r>
            <w:r>
              <w:rPr>
                <w:rFonts w:ascii="Times New Roman" w:eastAsia="宋体" w:hAnsi="Times New Roman" w:cs="Times New Roman" w:hint="eastAsia"/>
                <w:color w:val="000000" w:themeColor="text1"/>
                <w:spacing w:val="0"/>
                <w:kern w:val="2"/>
                <w:sz w:val="24"/>
                <w:szCs w:val="24"/>
              </w:rPr>
              <w:t>月投产。</w:t>
            </w:r>
          </w:p>
          <w:p w:rsidR="009274FE" w:rsidRDefault="006E0486">
            <w:pPr>
              <w:pStyle w:val="33"/>
              <w:shd w:val="clear" w:color="auto" w:fill="auto"/>
              <w:spacing w:before="0" w:line="360" w:lineRule="auto"/>
              <w:ind w:left="20" w:firstLine="480"/>
              <w:jc w:val="both"/>
              <w:rPr>
                <w:rFonts w:ascii="Times New Roman" w:eastAsia="宋体" w:hAnsi="Arial" w:cs="Times New Roman"/>
                <w:color w:val="000000" w:themeColor="text1"/>
                <w:spacing w:val="0"/>
                <w:kern w:val="2"/>
                <w:sz w:val="24"/>
                <w:szCs w:val="24"/>
              </w:rPr>
            </w:pPr>
            <w:r>
              <w:rPr>
                <w:rFonts w:ascii="Times New Roman" w:eastAsia="宋体" w:hAnsi="Arial" w:cs="Times New Roman" w:hint="eastAsia"/>
                <w:color w:val="000000" w:themeColor="text1"/>
                <w:spacing w:val="0"/>
                <w:kern w:val="2"/>
                <w:sz w:val="24"/>
                <w:szCs w:val="24"/>
              </w:rPr>
              <w:t>（</w:t>
            </w:r>
            <w:r>
              <w:rPr>
                <w:rFonts w:ascii="Times New Roman" w:eastAsia="宋体" w:hAnsi="Arial" w:cs="Times New Roman" w:hint="eastAsia"/>
                <w:color w:val="000000" w:themeColor="text1"/>
                <w:spacing w:val="0"/>
                <w:kern w:val="2"/>
                <w:sz w:val="24"/>
                <w:szCs w:val="24"/>
              </w:rPr>
              <w:t>3</w:t>
            </w:r>
            <w:r>
              <w:rPr>
                <w:rFonts w:ascii="Times New Roman" w:eastAsia="宋体" w:hAnsi="Arial" w:cs="Times New Roman" w:hint="eastAsia"/>
                <w:color w:val="000000" w:themeColor="text1"/>
                <w:spacing w:val="0"/>
                <w:kern w:val="2"/>
                <w:sz w:val="24"/>
                <w:szCs w:val="24"/>
              </w:rPr>
              <w:t>）</w:t>
            </w:r>
            <w:r>
              <w:rPr>
                <w:rFonts w:ascii="Times New Roman" w:eastAsia="宋体" w:hAnsi="Arial" w:cs="Times New Roman"/>
                <w:color w:val="000000" w:themeColor="text1"/>
                <w:spacing w:val="0"/>
                <w:kern w:val="2"/>
                <w:sz w:val="24"/>
                <w:szCs w:val="24"/>
              </w:rPr>
              <w:t>劳动定员及工作制度</w:t>
            </w:r>
          </w:p>
          <w:p w:rsidR="009274FE" w:rsidRDefault="006E0486">
            <w:pPr>
              <w:pStyle w:val="33"/>
              <w:shd w:val="clear" w:color="auto" w:fill="auto"/>
              <w:spacing w:before="0" w:line="360" w:lineRule="auto"/>
              <w:ind w:left="20" w:firstLine="480"/>
              <w:jc w:val="both"/>
              <w:rPr>
                <w:rFonts w:ascii="Times New Roman" w:eastAsia="宋体" w:hAnsi="Arial" w:cs="Times New Roman"/>
                <w:color w:val="0070C0"/>
                <w:spacing w:val="0"/>
                <w:kern w:val="2"/>
                <w:sz w:val="24"/>
                <w:szCs w:val="24"/>
              </w:rPr>
            </w:pPr>
            <w:r>
              <w:rPr>
                <w:rFonts w:ascii="Times New Roman" w:eastAsia="宋体" w:hAnsi="Arial" w:cs="Times New Roman"/>
                <w:color w:val="000000" w:themeColor="text1"/>
                <w:spacing w:val="0"/>
                <w:kern w:val="2"/>
                <w:sz w:val="24"/>
                <w:szCs w:val="24"/>
              </w:rPr>
              <w:t>项目劳动定员为</w:t>
            </w:r>
            <w:r>
              <w:rPr>
                <w:rFonts w:ascii="Times New Roman" w:eastAsia="宋体" w:hAnsi="Arial" w:cs="Times New Roman" w:hint="eastAsia"/>
                <w:color w:val="000000" w:themeColor="text1"/>
                <w:spacing w:val="0"/>
                <w:kern w:val="2"/>
                <w:sz w:val="24"/>
                <w:szCs w:val="24"/>
              </w:rPr>
              <w:t>20</w:t>
            </w:r>
            <w:r>
              <w:rPr>
                <w:rFonts w:ascii="Times New Roman" w:eastAsia="宋体" w:hAnsi="Arial" w:cs="Times New Roman"/>
                <w:color w:val="000000" w:themeColor="text1"/>
                <w:spacing w:val="0"/>
                <w:kern w:val="2"/>
                <w:sz w:val="24"/>
                <w:szCs w:val="24"/>
              </w:rPr>
              <w:t>人，年工作日为</w:t>
            </w:r>
            <w:r>
              <w:rPr>
                <w:rFonts w:ascii="Times New Roman" w:eastAsia="宋体" w:hAnsi="Arial" w:cs="Times New Roman" w:hint="eastAsia"/>
                <w:color w:val="000000" w:themeColor="text1"/>
                <w:spacing w:val="0"/>
                <w:kern w:val="2"/>
                <w:sz w:val="24"/>
                <w:szCs w:val="24"/>
              </w:rPr>
              <w:t>300</w:t>
            </w:r>
            <w:r>
              <w:rPr>
                <w:rFonts w:ascii="Times New Roman" w:eastAsia="宋体" w:hAnsi="Arial" w:cs="Times New Roman"/>
                <w:color w:val="000000" w:themeColor="text1"/>
                <w:spacing w:val="0"/>
                <w:kern w:val="2"/>
                <w:sz w:val="24"/>
                <w:szCs w:val="24"/>
              </w:rPr>
              <w:t>天，</w:t>
            </w:r>
            <w:r>
              <w:rPr>
                <w:rFonts w:ascii="Times New Roman" w:eastAsia="宋体" w:hAnsi="Arial" w:cs="Times New Roman" w:hint="eastAsia"/>
                <w:color w:val="000000" w:themeColor="text1"/>
                <w:spacing w:val="0"/>
                <w:kern w:val="2"/>
                <w:sz w:val="24"/>
                <w:szCs w:val="24"/>
              </w:rPr>
              <w:t>工作制度</w:t>
            </w:r>
            <w:r>
              <w:rPr>
                <w:rFonts w:ascii="Times New Roman" w:eastAsia="宋体" w:hAnsi="Arial" w:cs="Times New Roman"/>
                <w:color w:val="000000" w:themeColor="text1"/>
                <w:spacing w:val="0"/>
                <w:kern w:val="2"/>
                <w:sz w:val="24"/>
                <w:szCs w:val="24"/>
              </w:rPr>
              <w:t>为</w:t>
            </w:r>
            <w:r>
              <w:rPr>
                <w:rFonts w:ascii="Times New Roman" w:eastAsia="宋体" w:hAnsi="Arial" w:cs="Times New Roman" w:hint="eastAsia"/>
                <w:color w:val="000000" w:themeColor="text1"/>
                <w:spacing w:val="0"/>
                <w:kern w:val="2"/>
                <w:sz w:val="24"/>
                <w:szCs w:val="24"/>
              </w:rPr>
              <w:t>1</w:t>
            </w:r>
            <w:r>
              <w:rPr>
                <w:rFonts w:ascii="Times New Roman" w:eastAsia="宋体" w:hAnsi="Arial" w:cs="Times New Roman"/>
                <w:color w:val="000000" w:themeColor="text1"/>
                <w:spacing w:val="0"/>
                <w:kern w:val="2"/>
                <w:sz w:val="24"/>
                <w:szCs w:val="24"/>
              </w:rPr>
              <w:t>班制，每班</w:t>
            </w:r>
            <w:r>
              <w:rPr>
                <w:rFonts w:ascii="Times New Roman" w:eastAsia="宋体" w:hAnsi="Arial" w:cs="Times New Roman" w:hint="eastAsia"/>
                <w:color w:val="000000" w:themeColor="text1"/>
                <w:spacing w:val="0"/>
                <w:kern w:val="2"/>
                <w:sz w:val="24"/>
                <w:szCs w:val="24"/>
              </w:rPr>
              <w:t>8</w:t>
            </w:r>
            <w:r>
              <w:rPr>
                <w:rFonts w:ascii="Times New Roman" w:eastAsia="宋体" w:hAnsi="Arial" w:cs="Times New Roman"/>
                <w:color w:val="000000" w:themeColor="text1"/>
                <w:spacing w:val="0"/>
                <w:kern w:val="2"/>
                <w:sz w:val="24"/>
                <w:szCs w:val="24"/>
              </w:rPr>
              <w:t>小时。</w:t>
            </w:r>
            <w:r>
              <w:rPr>
                <w:rFonts w:ascii="Times New Roman" w:eastAsia="宋体" w:hAnsi="Arial" w:cs="Times New Roman" w:hint="eastAsia"/>
                <w:color w:val="000000" w:themeColor="text1"/>
                <w:spacing w:val="0"/>
                <w:kern w:val="2"/>
                <w:sz w:val="24"/>
                <w:szCs w:val="24"/>
              </w:rPr>
              <w:t>项目经济技术指标见表</w:t>
            </w:r>
            <w:r>
              <w:rPr>
                <w:rFonts w:ascii="Times New Roman" w:eastAsia="宋体" w:hAnsi="Arial" w:cs="Times New Roman" w:hint="eastAsia"/>
                <w:color w:val="000000" w:themeColor="text1"/>
                <w:spacing w:val="0"/>
                <w:kern w:val="2"/>
                <w:sz w:val="24"/>
                <w:szCs w:val="24"/>
              </w:rPr>
              <w:t>1</w:t>
            </w:r>
            <w:r>
              <w:rPr>
                <w:rFonts w:ascii="Times New Roman" w:eastAsia="宋体" w:hAnsi="Arial" w:cs="Times New Roman" w:hint="eastAsia"/>
                <w:color w:val="000000" w:themeColor="text1"/>
                <w:spacing w:val="0"/>
                <w:kern w:val="2"/>
                <w:sz w:val="24"/>
                <w:szCs w:val="24"/>
              </w:rPr>
              <w:t>。</w:t>
            </w:r>
          </w:p>
          <w:p w:rsidR="009274FE" w:rsidRDefault="006E0486">
            <w:pPr>
              <w:adjustRightInd w:val="0"/>
              <w:snapToGrid w:val="0"/>
              <w:jc w:val="center"/>
              <w:rPr>
                <w:rFonts w:eastAsia="黑体"/>
                <w:sz w:val="24"/>
                <w:szCs w:val="24"/>
              </w:rPr>
            </w:pPr>
            <w:r>
              <w:rPr>
                <w:rFonts w:eastAsia="黑体"/>
                <w:sz w:val="24"/>
                <w:szCs w:val="24"/>
              </w:rPr>
              <w:t>表</w:t>
            </w:r>
            <w:r>
              <w:rPr>
                <w:rFonts w:eastAsia="黑体" w:hint="eastAsia"/>
                <w:sz w:val="24"/>
                <w:szCs w:val="24"/>
              </w:rPr>
              <w:t>1</w:t>
            </w:r>
            <w:r>
              <w:rPr>
                <w:rFonts w:eastAsia="黑体"/>
                <w:sz w:val="24"/>
                <w:szCs w:val="24"/>
              </w:rPr>
              <w:t xml:space="preserve">  </w:t>
            </w:r>
            <w:r>
              <w:rPr>
                <w:rFonts w:eastAsia="黑体"/>
                <w:sz w:val="24"/>
                <w:szCs w:val="24"/>
              </w:rPr>
              <w:t>项目经济技术指标一览表</w:t>
            </w:r>
          </w:p>
          <w:tbl>
            <w:tblPr>
              <w:tblW w:w="86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8"/>
              <w:gridCol w:w="2357"/>
              <w:gridCol w:w="1896"/>
              <w:gridCol w:w="1427"/>
              <w:gridCol w:w="1816"/>
            </w:tblGrid>
            <w:tr w:rsidR="009274FE">
              <w:trPr>
                <w:jc w:val="center"/>
              </w:trPr>
              <w:tc>
                <w:tcPr>
                  <w:tcW w:w="1128"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序</w:t>
                  </w:r>
                  <w:r>
                    <w:rPr>
                      <w:color w:val="000000" w:themeColor="text1"/>
                      <w:sz w:val="21"/>
                      <w:szCs w:val="21"/>
                    </w:rPr>
                    <w:t xml:space="preserve"> </w:t>
                  </w:r>
                  <w:r>
                    <w:rPr>
                      <w:color w:val="000000" w:themeColor="text1"/>
                      <w:sz w:val="21"/>
                      <w:szCs w:val="21"/>
                    </w:rPr>
                    <w:t>号</w:t>
                  </w:r>
                </w:p>
              </w:tc>
              <w:tc>
                <w:tcPr>
                  <w:tcW w:w="2357"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项</w:t>
                  </w:r>
                  <w:r>
                    <w:rPr>
                      <w:color w:val="000000" w:themeColor="text1"/>
                      <w:sz w:val="21"/>
                      <w:szCs w:val="21"/>
                    </w:rPr>
                    <w:t xml:space="preserve"> </w:t>
                  </w:r>
                  <w:r>
                    <w:rPr>
                      <w:color w:val="000000" w:themeColor="text1"/>
                      <w:sz w:val="21"/>
                      <w:szCs w:val="21"/>
                    </w:rPr>
                    <w:t>目</w:t>
                  </w:r>
                  <w:r>
                    <w:rPr>
                      <w:color w:val="000000" w:themeColor="text1"/>
                      <w:sz w:val="21"/>
                      <w:szCs w:val="21"/>
                    </w:rPr>
                    <w:t xml:space="preserve"> </w:t>
                  </w:r>
                  <w:r>
                    <w:rPr>
                      <w:color w:val="000000" w:themeColor="text1"/>
                      <w:sz w:val="21"/>
                      <w:szCs w:val="21"/>
                    </w:rPr>
                    <w:t>名</w:t>
                  </w:r>
                  <w:r>
                    <w:rPr>
                      <w:color w:val="000000" w:themeColor="text1"/>
                      <w:sz w:val="21"/>
                      <w:szCs w:val="21"/>
                    </w:rPr>
                    <w:t xml:space="preserve"> </w:t>
                  </w:r>
                  <w:r>
                    <w:rPr>
                      <w:color w:val="000000" w:themeColor="text1"/>
                      <w:sz w:val="21"/>
                      <w:szCs w:val="21"/>
                    </w:rPr>
                    <w:t>称</w:t>
                  </w:r>
                </w:p>
              </w:tc>
              <w:tc>
                <w:tcPr>
                  <w:tcW w:w="1896"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单</w:t>
                  </w:r>
                  <w:r>
                    <w:rPr>
                      <w:color w:val="000000" w:themeColor="text1"/>
                      <w:sz w:val="21"/>
                      <w:szCs w:val="21"/>
                    </w:rPr>
                    <w:t xml:space="preserve"> </w:t>
                  </w:r>
                  <w:r>
                    <w:rPr>
                      <w:color w:val="000000" w:themeColor="text1"/>
                      <w:sz w:val="21"/>
                      <w:szCs w:val="21"/>
                    </w:rPr>
                    <w:t>位</w:t>
                  </w:r>
                </w:p>
              </w:tc>
              <w:tc>
                <w:tcPr>
                  <w:tcW w:w="1427" w:type="dxa"/>
                  <w:shd w:val="clear" w:color="auto" w:fill="auto"/>
                  <w:vAlign w:val="center"/>
                </w:tcPr>
                <w:p w:rsidR="009274FE" w:rsidRDefault="006E0486">
                  <w:pPr>
                    <w:adjustRightInd w:val="0"/>
                    <w:snapToGrid w:val="0"/>
                    <w:jc w:val="center"/>
                    <w:rPr>
                      <w:color w:val="000000" w:themeColor="text1"/>
                      <w:sz w:val="21"/>
                      <w:szCs w:val="21"/>
                    </w:rPr>
                  </w:pPr>
                  <w:r>
                    <w:rPr>
                      <w:color w:val="000000" w:themeColor="text1"/>
                      <w:sz w:val="21"/>
                      <w:szCs w:val="21"/>
                    </w:rPr>
                    <w:t>数</w:t>
                  </w:r>
                  <w:r>
                    <w:rPr>
                      <w:color w:val="000000" w:themeColor="text1"/>
                      <w:sz w:val="21"/>
                      <w:szCs w:val="21"/>
                    </w:rPr>
                    <w:t xml:space="preserve"> </w:t>
                  </w:r>
                  <w:r>
                    <w:rPr>
                      <w:color w:val="000000" w:themeColor="text1"/>
                      <w:sz w:val="21"/>
                      <w:szCs w:val="21"/>
                    </w:rPr>
                    <w:t>量</w:t>
                  </w:r>
                </w:p>
              </w:tc>
              <w:tc>
                <w:tcPr>
                  <w:tcW w:w="1816" w:type="dxa"/>
                  <w:shd w:val="clear" w:color="auto" w:fill="auto"/>
                  <w:vAlign w:val="center"/>
                </w:tcPr>
                <w:p w:rsidR="009274FE" w:rsidRDefault="006E0486">
                  <w:pPr>
                    <w:adjustRightInd w:val="0"/>
                    <w:snapToGrid w:val="0"/>
                    <w:jc w:val="center"/>
                    <w:rPr>
                      <w:color w:val="000000" w:themeColor="text1"/>
                      <w:sz w:val="21"/>
                      <w:szCs w:val="21"/>
                    </w:rPr>
                  </w:pPr>
                  <w:r>
                    <w:rPr>
                      <w:color w:val="000000" w:themeColor="text1"/>
                      <w:sz w:val="21"/>
                      <w:szCs w:val="21"/>
                    </w:rPr>
                    <w:t>备注</w:t>
                  </w:r>
                </w:p>
              </w:tc>
            </w:tr>
            <w:tr w:rsidR="009274FE">
              <w:trPr>
                <w:jc w:val="center"/>
              </w:trPr>
              <w:tc>
                <w:tcPr>
                  <w:tcW w:w="1128"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一</w:t>
                  </w:r>
                </w:p>
              </w:tc>
              <w:tc>
                <w:tcPr>
                  <w:tcW w:w="2357" w:type="dxa"/>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项目</w:t>
                  </w:r>
                  <w:r>
                    <w:rPr>
                      <w:color w:val="000000" w:themeColor="text1"/>
                      <w:sz w:val="21"/>
                      <w:szCs w:val="21"/>
                    </w:rPr>
                    <w:t>规模</w:t>
                  </w:r>
                </w:p>
              </w:tc>
              <w:tc>
                <w:tcPr>
                  <w:tcW w:w="5139" w:type="dxa"/>
                  <w:gridSpan w:val="3"/>
                  <w:vAlign w:val="center"/>
                </w:tcPr>
                <w:p w:rsidR="009274FE" w:rsidRDefault="006E0486">
                  <w:pPr>
                    <w:pStyle w:val="33"/>
                    <w:shd w:val="clear" w:color="auto" w:fill="auto"/>
                    <w:spacing w:before="0" w:line="240" w:lineRule="auto"/>
                    <w:jc w:val="both"/>
                    <w:rPr>
                      <w:color w:val="000000" w:themeColor="text1"/>
                    </w:rPr>
                  </w:pPr>
                  <w:r>
                    <w:rPr>
                      <w:rFonts w:ascii="Times New Roman" w:eastAsia="宋体" w:hAnsi="Arial" w:cs="Times New Roman"/>
                      <w:color w:val="000000" w:themeColor="text1"/>
                      <w:spacing w:val="0"/>
                      <w:kern w:val="2"/>
                    </w:rPr>
                    <w:t>项目总</w:t>
                  </w:r>
                  <w:r>
                    <w:rPr>
                      <w:rFonts w:ascii="Times New Roman" w:eastAsia="宋体" w:hAnsi="Arial" w:cs="Times New Roman"/>
                      <w:spacing w:val="0"/>
                      <w:kern w:val="2"/>
                    </w:rPr>
                    <w:t>投资</w:t>
                  </w:r>
                  <w:r>
                    <w:rPr>
                      <w:rFonts w:ascii="Times New Roman" w:eastAsia="宋体" w:hAnsi="Arial" w:cs="Times New Roman" w:hint="eastAsia"/>
                      <w:spacing w:val="0"/>
                      <w:kern w:val="2"/>
                    </w:rPr>
                    <w:t>50</w:t>
                  </w:r>
                  <w:r>
                    <w:rPr>
                      <w:rFonts w:ascii="Times New Roman" w:eastAsia="宋体" w:hAnsi="Arial" w:cs="Times New Roman"/>
                      <w:spacing w:val="0"/>
                      <w:kern w:val="2"/>
                    </w:rPr>
                    <w:t>万元，</w:t>
                  </w:r>
                  <w:r>
                    <w:rPr>
                      <w:rFonts w:ascii="Times New Roman" w:eastAsia="宋体" w:hAnsi="Times New Roman" w:cs="Times New Roman"/>
                      <w:color w:val="000000" w:themeColor="text1"/>
                      <w:spacing w:val="0"/>
                      <w:kern w:val="2"/>
                    </w:rPr>
                    <w:t>占地面积约</w:t>
                  </w:r>
                  <w:r>
                    <w:rPr>
                      <w:rFonts w:ascii="Times New Roman" w:eastAsia="宋体" w:hAnsi="Times New Roman" w:cs="Times New Roman" w:hint="eastAsia"/>
                      <w:color w:val="000000" w:themeColor="text1"/>
                      <w:spacing w:val="0"/>
                      <w:kern w:val="2"/>
                    </w:rPr>
                    <w:t>2540</w:t>
                  </w:r>
                  <w:r>
                    <w:rPr>
                      <w:rFonts w:ascii="Times New Roman" w:eastAsia="宋体" w:hAnsi="Times New Roman" w:cs="Times New Roman"/>
                      <w:color w:val="000000" w:themeColor="text1"/>
                      <w:spacing w:val="0"/>
                      <w:kern w:val="2"/>
                    </w:rPr>
                    <w:t>m</w:t>
                  </w:r>
                  <w:r>
                    <w:rPr>
                      <w:rFonts w:ascii="Times New Roman" w:eastAsia="宋体" w:hAnsi="Times New Roman" w:cs="Times New Roman"/>
                      <w:color w:val="000000" w:themeColor="text1"/>
                      <w:spacing w:val="0"/>
                      <w:kern w:val="2"/>
                      <w:vertAlign w:val="superscript"/>
                    </w:rPr>
                    <w:t>2</w:t>
                  </w:r>
                  <w:r>
                    <w:rPr>
                      <w:rFonts w:ascii="Times New Roman" w:eastAsia="宋体" w:hAnsi="Times New Roman" w:cs="Times New Roman"/>
                      <w:color w:val="000000" w:themeColor="text1"/>
                      <w:spacing w:val="0"/>
                      <w:kern w:val="2"/>
                    </w:rPr>
                    <w:t>，</w:t>
                  </w:r>
                  <w:r>
                    <w:rPr>
                      <w:rFonts w:ascii="Times New Roman" w:eastAsia="宋体" w:hAnsi="Times New Roman" w:cs="Times New Roman" w:hint="eastAsia"/>
                      <w:color w:val="000000" w:themeColor="text1"/>
                      <w:spacing w:val="0"/>
                      <w:kern w:val="2"/>
                    </w:rPr>
                    <w:t>年产</w:t>
                  </w:r>
                  <w:r>
                    <w:rPr>
                      <w:rFonts w:ascii="Times New Roman" w:eastAsia="宋体" w:hAnsi="Times New Roman" w:cs="Times New Roman" w:hint="eastAsia"/>
                      <w:color w:val="000000" w:themeColor="text1"/>
                      <w:spacing w:val="0"/>
                      <w:kern w:val="2"/>
                    </w:rPr>
                    <w:t>3</w:t>
                  </w:r>
                  <w:r>
                    <w:rPr>
                      <w:rFonts w:ascii="Times New Roman" w:eastAsia="宋体" w:hAnsi="Times New Roman" w:cs="Times New Roman" w:hint="eastAsia"/>
                      <w:color w:val="000000" w:themeColor="text1"/>
                      <w:spacing w:val="0"/>
                      <w:kern w:val="2"/>
                    </w:rPr>
                    <w:t>万</w:t>
                  </w:r>
                  <w:r>
                    <w:rPr>
                      <w:rFonts w:ascii="Times New Roman" w:eastAsia="宋体" w:hAnsi="Times New Roman" w:cs="Times New Roman" w:hint="eastAsia"/>
                      <w:color w:val="000000" w:themeColor="text1"/>
                      <w:spacing w:val="0"/>
                      <w:kern w:val="2"/>
                    </w:rPr>
                    <w:t>m</w:t>
                  </w:r>
                  <w:r>
                    <w:rPr>
                      <w:rFonts w:ascii="Times New Roman" w:eastAsia="宋体" w:hAnsi="Times New Roman" w:cs="Times New Roman" w:hint="eastAsia"/>
                      <w:color w:val="000000" w:themeColor="text1"/>
                      <w:spacing w:val="0"/>
                      <w:kern w:val="2"/>
                      <w:vertAlign w:val="superscript"/>
                    </w:rPr>
                    <w:t>2</w:t>
                  </w:r>
                  <w:r>
                    <w:rPr>
                      <w:rFonts w:ascii="Times New Roman" w:eastAsia="宋体" w:hAnsi="Times New Roman" w:cs="Times New Roman" w:hint="eastAsia"/>
                      <w:color w:val="000000" w:themeColor="text1"/>
                      <w:spacing w:val="0"/>
                      <w:kern w:val="2"/>
                    </w:rPr>
                    <w:t>钢化玻璃和</w:t>
                  </w:r>
                  <w:r>
                    <w:rPr>
                      <w:rFonts w:ascii="Times New Roman" w:eastAsia="宋体" w:hAnsi="Times New Roman" w:cs="Times New Roman" w:hint="eastAsia"/>
                      <w:color w:val="000000" w:themeColor="text1"/>
                      <w:spacing w:val="0"/>
                      <w:kern w:val="2"/>
                    </w:rPr>
                    <w:t>3</w:t>
                  </w:r>
                  <w:r>
                    <w:rPr>
                      <w:rFonts w:ascii="Times New Roman" w:eastAsia="宋体" w:hAnsi="Times New Roman" w:cs="Times New Roman" w:hint="eastAsia"/>
                      <w:color w:val="000000" w:themeColor="text1"/>
                      <w:spacing w:val="0"/>
                      <w:kern w:val="2"/>
                    </w:rPr>
                    <w:t>万</w:t>
                  </w:r>
                  <w:r>
                    <w:rPr>
                      <w:rFonts w:ascii="Times New Roman" w:eastAsia="宋体" w:hAnsi="Times New Roman" w:cs="Times New Roman" w:hint="eastAsia"/>
                      <w:color w:val="000000" w:themeColor="text1"/>
                      <w:spacing w:val="0"/>
                      <w:kern w:val="2"/>
                    </w:rPr>
                    <w:t>m</w:t>
                  </w:r>
                  <w:r>
                    <w:rPr>
                      <w:rFonts w:ascii="Times New Roman" w:eastAsia="宋体" w:hAnsi="Times New Roman" w:cs="Times New Roman" w:hint="eastAsia"/>
                      <w:color w:val="000000" w:themeColor="text1"/>
                      <w:spacing w:val="0"/>
                      <w:kern w:val="2"/>
                      <w:vertAlign w:val="superscript"/>
                    </w:rPr>
                    <w:t>2</w:t>
                  </w:r>
                  <w:r>
                    <w:rPr>
                      <w:rFonts w:ascii="Times New Roman" w:eastAsia="宋体" w:hAnsi="Times New Roman" w:cs="Times New Roman" w:hint="eastAsia"/>
                      <w:color w:val="000000" w:themeColor="text1"/>
                      <w:spacing w:val="0"/>
                      <w:kern w:val="2"/>
                    </w:rPr>
                    <w:t>中空玻璃</w:t>
                  </w:r>
                  <w:r>
                    <w:rPr>
                      <w:rFonts w:ascii="Times New Roman" w:eastAsiaTheme="minorEastAsia" w:hAnsiTheme="minorEastAsia" w:cs="Times New Roman" w:hint="eastAsia"/>
                      <w:color w:val="000000" w:themeColor="text1"/>
                    </w:rPr>
                    <w:t>。</w:t>
                  </w:r>
                </w:p>
              </w:tc>
            </w:tr>
            <w:tr w:rsidR="009274FE">
              <w:trPr>
                <w:jc w:val="center"/>
              </w:trPr>
              <w:tc>
                <w:tcPr>
                  <w:tcW w:w="1128"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二</w:t>
                  </w:r>
                </w:p>
              </w:tc>
              <w:tc>
                <w:tcPr>
                  <w:tcW w:w="2357"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年</w:t>
                  </w:r>
                  <w:r>
                    <w:rPr>
                      <w:rFonts w:hint="eastAsia"/>
                      <w:color w:val="000000" w:themeColor="text1"/>
                      <w:sz w:val="21"/>
                      <w:szCs w:val="21"/>
                    </w:rPr>
                    <w:t>工作</w:t>
                  </w:r>
                  <w:r>
                    <w:rPr>
                      <w:color w:val="000000" w:themeColor="text1"/>
                      <w:sz w:val="21"/>
                      <w:szCs w:val="21"/>
                    </w:rPr>
                    <w:t>日</w:t>
                  </w:r>
                </w:p>
              </w:tc>
              <w:tc>
                <w:tcPr>
                  <w:tcW w:w="1896"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d</w:t>
                  </w:r>
                </w:p>
              </w:tc>
              <w:tc>
                <w:tcPr>
                  <w:tcW w:w="1427" w:type="dxa"/>
                  <w:shd w:val="clear" w:color="auto" w:fill="auto"/>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300</w:t>
                  </w:r>
                </w:p>
              </w:tc>
              <w:tc>
                <w:tcPr>
                  <w:tcW w:w="1816" w:type="dxa"/>
                  <w:shd w:val="clear" w:color="auto" w:fill="auto"/>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2400</w:t>
                  </w:r>
                  <w:r>
                    <w:rPr>
                      <w:color w:val="000000" w:themeColor="text1"/>
                      <w:sz w:val="21"/>
                      <w:szCs w:val="21"/>
                    </w:rPr>
                    <w:t>h</w:t>
                  </w:r>
                </w:p>
              </w:tc>
            </w:tr>
            <w:tr w:rsidR="009274FE">
              <w:trPr>
                <w:jc w:val="center"/>
              </w:trPr>
              <w:tc>
                <w:tcPr>
                  <w:tcW w:w="1128"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三</w:t>
                  </w:r>
                </w:p>
              </w:tc>
              <w:tc>
                <w:tcPr>
                  <w:tcW w:w="2357"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主要</w:t>
                  </w:r>
                  <w:r>
                    <w:rPr>
                      <w:rFonts w:hint="eastAsia"/>
                      <w:color w:val="000000" w:themeColor="text1"/>
                      <w:sz w:val="21"/>
                      <w:szCs w:val="21"/>
                    </w:rPr>
                    <w:t>材料消耗</w:t>
                  </w:r>
                </w:p>
              </w:tc>
              <w:tc>
                <w:tcPr>
                  <w:tcW w:w="5139" w:type="dxa"/>
                  <w:gridSpan w:val="3"/>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玻璃原片等具体情况见表</w:t>
                  </w:r>
                  <w:r>
                    <w:rPr>
                      <w:rFonts w:hint="eastAsia"/>
                      <w:color w:val="000000" w:themeColor="text1"/>
                      <w:sz w:val="21"/>
                      <w:szCs w:val="21"/>
                    </w:rPr>
                    <w:t>3</w:t>
                  </w:r>
                </w:p>
              </w:tc>
            </w:tr>
            <w:tr w:rsidR="009274FE">
              <w:trPr>
                <w:jc w:val="center"/>
              </w:trPr>
              <w:tc>
                <w:tcPr>
                  <w:tcW w:w="1128" w:type="dxa"/>
                  <w:vAlign w:val="center"/>
                </w:tcPr>
                <w:p w:rsidR="009274FE" w:rsidRDefault="006E0486">
                  <w:pPr>
                    <w:adjustRightInd w:val="0"/>
                    <w:snapToGrid w:val="0"/>
                    <w:jc w:val="center"/>
                    <w:rPr>
                      <w:sz w:val="21"/>
                      <w:szCs w:val="21"/>
                    </w:rPr>
                  </w:pPr>
                  <w:r>
                    <w:rPr>
                      <w:rFonts w:hint="eastAsia"/>
                      <w:sz w:val="21"/>
                      <w:szCs w:val="21"/>
                    </w:rPr>
                    <w:t>四</w:t>
                  </w:r>
                </w:p>
              </w:tc>
              <w:tc>
                <w:tcPr>
                  <w:tcW w:w="7496" w:type="dxa"/>
                  <w:gridSpan w:val="4"/>
                  <w:vAlign w:val="center"/>
                </w:tcPr>
                <w:p w:rsidR="009274FE" w:rsidRDefault="006E0486">
                  <w:pPr>
                    <w:adjustRightInd w:val="0"/>
                    <w:snapToGrid w:val="0"/>
                    <w:rPr>
                      <w:sz w:val="21"/>
                      <w:szCs w:val="21"/>
                    </w:rPr>
                  </w:pPr>
                  <w:r>
                    <w:rPr>
                      <w:sz w:val="21"/>
                      <w:szCs w:val="21"/>
                    </w:rPr>
                    <w:t>公用工程消耗量</w:t>
                  </w:r>
                </w:p>
              </w:tc>
            </w:tr>
            <w:tr w:rsidR="009274FE">
              <w:trPr>
                <w:jc w:val="center"/>
              </w:trPr>
              <w:tc>
                <w:tcPr>
                  <w:tcW w:w="1128" w:type="dxa"/>
                  <w:vAlign w:val="center"/>
                </w:tcPr>
                <w:p w:rsidR="009274FE" w:rsidRDefault="006E0486">
                  <w:pPr>
                    <w:adjustRightInd w:val="0"/>
                    <w:snapToGrid w:val="0"/>
                    <w:jc w:val="center"/>
                    <w:rPr>
                      <w:sz w:val="21"/>
                      <w:szCs w:val="21"/>
                    </w:rPr>
                  </w:pPr>
                  <w:r>
                    <w:rPr>
                      <w:sz w:val="21"/>
                      <w:szCs w:val="21"/>
                    </w:rPr>
                    <w:t>1</w:t>
                  </w:r>
                </w:p>
              </w:tc>
              <w:tc>
                <w:tcPr>
                  <w:tcW w:w="2357" w:type="dxa"/>
                  <w:vAlign w:val="center"/>
                </w:tcPr>
                <w:p w:rsidR="009274FE" w:rsidRDefault="006E0486">
                  <w:pPr>
                    <w:adjustRightInd w:val="0"/>
                    <w:snapToGrid w:val="0"/>
                    <w:jc w:val="center"/>
                    <w:rPr>
                      <w:sz w:val="21"/>
                      <w:szCs w:val="21"/>
                    </w:rPr>
                  </w:pPr>
                  <w:r>
                    <w:rPr>
                      <w:sz w:val="21"/>
                      <w:szCs w:val="21"/>
                    </w:rPr>
                    <w:t>水</w:t>
                  </w:r>
                </w:p>
              </w:tc>
              <w:tc>
                <w:tcPr>
                  <w:tcW w:w="1896" w:type="dxa"/>
                  <w:vAlign w:val="center"/>
                </w:tcPr>
                <w:p w:rsidR="009274FE" w:rsidRDefault="006E0486">
                  <w:pPr>
                    <w:adjustRightInd w:val="0"/>
                    <w:snapToGrid w:val="0"/>
                    <w:jc w:val="center"/>
                    <w:rPr>
                      <w:sz w:val="21"/>
                      <w:szCs w:val="21"/>
                    </w:rPr>
                  </w:pPr>
                  <w:r>
                    <w:rPr>
                      <w:sz w:val="21"/>
                      <w:szCs w:val="21"/>
                    </w:rPr>
                    <w:t>m</w:t>
                  </w:r>
                  <w:r>
                    <w:rPr>
                      <w:sz w:val="21"/>
                      <w:szCs w:val="21"/>
                      <w:vertAlign w:val="superscript"/>
                    </w:rPr>
                    <w:t>3</w:t>
                  </w:r>
                  <w:r>
                    <w:rPr>
                      <w:sz w:val="21"/>
                      <w:szCs w:val="21"/>
                    </w:rPr>
                    <w:t>/a</w:t>
                  </w:r>
                </w:p>
              </w:tc>
              <w:tc>
                <w:tcPr>
                  <w:tcW w:w="1427" w:type="dxa"/>
                  <w:shd w:val="clear" w:color="auto" w:fill="auto"/>
                  <w:vAlign w:val="center"/>
                </w:tcPr>
                <w:p w:rsidR="009274FE" w:rsidRDefault="006E0486">
                  <w:pPr>
                    <w:adjustRightInd w:val="0"/>
                    <w:snapToGrid w:val="0"/>
                    <w:jc w:val="center"/>
                    <w:rPr>
                      <w:sz w:val="21"/>
                      <w:szCs w:val="21"/>
                      <w:highlight w:val="yellow"/>
                    </w:rPr>
                  </w:pPr>
                  <w:r>
                    <w:rPr>
                      <w:rFonts w:hint="eastAsia"/>
                      <w:sz w:val="21"/>
                      <w:szCs w:val="21"/>
                    </w:rPr>
                    <w:t>700</w:t>
                  </w:r>
                </w:p>
              </w:tc>
              <w:tc>
                <w:tcPr>
                  <w:tcW w:w="1816" w:type="dxa"/>
                  <w:shd w:val="clear" w:color="auto" w:fill="auto"/>
                  <w:vAlign w:val="center"/>
                </w:tcPr>
                <w:p w:rsidR="009274FE" w:rsidRDefault="009274FE">
                  <w:pPr>
                    <w:adjustRightInd w:val="0"/>
                    <w:snapToGrid w:val="0"/>
                    <w:jc w:val="center"/>
                    <w:rPr>
                      <w:color w:val="0070C0"/>
                      <w:sz w:val="21"/>
                      <w:szCs w:val="21"/>
                    </w:rPr>
                  </w:pPr>
                </w:p>
              </w:tc>
            </w:tr>
            <w:tr w:rsidR="009274FE">
              <w:trPr>
                <w:jc w:val="center"/>
              </w:trPr>
              <w:tc>
                <w:tcPr>
                  <w:tcW w:w="1128"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2</w:t>
                  </w:r>
                </w:p>
              </w:tc>
              <w:tc>
                <w:tcPr>
                  <w:tcW w:w="2357"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电</w:t>
                  </w:r>
                </w:p>
              </w:tc>
              <w:tc>
                <w:tcPr>
                  <w:tcW w:w="1896"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kW·h/a</w:t>
                  </w:r>
                </w:p>
              </w:tc>
              <w:tc>
                <w:tcPr>
                  <w:tcW w:w="1427" w:type="dxa"/>
                  <w:shd w:val="clear" w:color="auto" w:fill="auto"/>
                  <w:vAlign w:val="center"/>
                </w:tcPr>
                <w:p w:rsidR="009274FE" w:rsidRDefault="006E0486">
                  <w:pPr>
                    <w:adjustRightInd w:val="0"/>
                    <w:snapToGrid w:val="0"/>
                    <w:jc w:val="center"/>
                    <w:rPr>
                      <w:color w:val="000000" w:themeColor="text1"/>
                      <w:sz w:val="21"/>
                      <w:szCs w:val="21"/>
                      <w:highlight w:val="yellow"/>
                    </w:rPr>
                  </w:pPr>
                  <w:r>
                    <w:rPr>
                      <w:rFonts w:hint="eastAsia"/>
                      <w:color w:val="000000" w:themeColor="text1"/>
                      <w:sz w:val="21"/>
                      <w:szCs w:val="21"/>
                    </w:rPr>
                    <w:t>30</w:t>
                  </w:r>
                  <w:r>
                    <w:rPr>
                      <w:rFonts w:hint="eastAsia"/>
                      <w:color w:val="000000" w:themeColor="text1"/>
                      <w:sz w:val="21"/>
                      <w:szCs w:val="21"/>
                    </w:rPr>
                    <w:t>万</w:t>
                  </w:r>
                </w:p>
              </w:tc>
              <w:tc>
                <w:tcPr>
                  <w:tcW w:w="1816" w:type="dxa"/>
                  <w:shd w:val="clear" w:color="auto" w:fill="auto"/>
                  <w:vAlign w:val="center"/>
                </w:tcPr>
                <w:p w:rsidR="009274FE" w:rsidRDefault="009274FE">
                  <w:pPr>
                    <w:adjustRightInd w:val="0"/>
                    <w:snapToGrid w:val="0"/>
                    <w:jc w:val="center"/>
                    <w:rPr>
                      <w:color w:val="0070C0"/>
                      <w:sz w:val="21"/>
                      <w:szCs w:val="21"/>
                    </w:rPr>
                  </w:pPr>
                </w:p>
              </w:tc>
            </w:tr>
            <w:tr w:rsidR="009274FE">
              <w:trPr>
                <w:jc w:val="center"/>
              </w:trPr>
              <w:tc>
                <w:tcPr>
                  <w:tcW w:w="1128" w:type="dxa"/>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五</w:t>
                  </w:r>
                </w:p>
              </w:tc>
              <w:tc>
                <w:tcPr>
                  <w:tcW w:w="2357"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定员</w:t>
                  </w:r>
                </w:p>
              </w:tc>
              <w:tc>
                <w:tcPr>
                  <w:tcW w:w="1896"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人</w:t>
                  </w:r>
                </w:p>
              </w:tc>
              <w:tc>
                <w:tcPr>
                  <w:tcW w:w="1427" w:type="dxa"/>
                  <w:shd w:val="clear" w:color="auto" w:fill="auto"/>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20</w:t>
                  </w:r>
                </w:p>
              </w:tc>
              <w:tc>
                <w:tcPr>
                  <w:tcW w:w="1816" w:type="dxa"/>
                  <w:shd w:val="clear" w:color="auto" w:fill="auto"/>
                  <w:vAlign w:val="center"/>
                </w:tcPr>
                <w:p w:rsidR="009274FE" w:rsidRDefault="009274FE">
                  <w:pPr>
                    <w:adjustRightInd w:val="0"/>
                    <w:snapToGrid w:val="0"/>
                    <w:jc w:val="center"/>
                    <w:rPr>
                      <w:color w:val="0070C0"/>
                      <w:sz w:val="21"/>
                      <w:szCs w:val="21"/>
                    </w:rPr>
                  </w:pPr>
                </w:p>
              </w:tc>
            </w:tr>
            <w:tr w:rsidR="009274FE">
              <w:trPr>
                <w:jc w:val="center"/>
              </w:trPr>
              <w:tc>
                <w:tcPr>
                  <w:tcW w:w="1128" w:type="dxa"/>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六</w:t>
                  </w:r>
                </w:p>
              </w:tc>
              <w:tc>
                <w:tcPr>
                  <w:tcW w:w="2357"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占地面积</w:t>
                  </w:r>
                </w:p>
              </w:tc>
              <w:tc>
                <w:tcPr>
                  <w:tcW w:w="1896"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m</w:t>
                  </w:r>
                  <w:r>
                    <w:rPr>
                      <w:rFonts w:hint="eastAsia"/>
                      <w:color w:val="000000" w:themeColor="text1"/>
                      <w:sz w:val="21"/>
                      <w:szCs w:val="21"/>
                      <w:vertAlign w:val="superscript"/>
                    </w:rPr>
                    <w:t>2</w:t>
                  </w:r>
                </w:p>
              </w:tc>
              <w:tc>
                <w:tcPr>
                  <w:tcW w:w="1427" w:type="dxa"/>
                  <w:shd w:val="clear" w:color="auto" w:fill="auto"/>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2540</w:t>
                  </w:r>
                </w:p>
              </w:tc>
              <w:tc>
                <w:tcPr>
                  <w:tcW w:w="1816" w:type="dxa"/>
                  <w:shd w:val="clear" w:color="auto" w:fill="auto"/>
                  <w:vAlign w:val="center"/>
                </w:tcPr>
                <w:p w:rsidR="009274FE" w:rsidRDefault="009274FE">
                  <w:pPr>
                    <w:adjustRightInd w:val="0"/>
                    <w:snapToGrid w:val="0"/>
                    <w:jc w:val="center"/>
                    <w:rPr>
                      <w:color w:val="0070C0"/>
                      <w:sz w:val="21"/>
                      <w:szCs w:val="21"/>
                    </w:rPr>
                  </w:pPr>
                </w:p>
              </w:tc>
            </w:tr>
            <w:tr w:rsidR="009274FE">
              <w:trPr>
                <w:jc w:val="center"/>
              </w:trPr>
              <w:tc>
                <w:tcPr>
                  <w:tcW w:w="1128" w:type="dxa"/>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七</w:t>
                  </w:r>
                </w:p>
              </w:tc>
              <w:tc>
                <w:tcPr>
                  <w:tcW w:w="2357" w:type="dxa"/>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建筑</w:t>
                  </w:r>
                  <w:r>
                    <w:rPr>
                      <w:color w:val="000000" w:themeColor="text1"/>
                      <w:sz w:val="21"/>
                      <w:szCs w:val="21"/>
                    </w:rPr>
                    <w:t>面积</w:t>
                  </w:r>
                </w:p>
              </w:tc>
              <w:tc>
                <w:tcPr>
                  <w:tcW w:w="1896"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m</w:t>
                  </w:r>
                  <w:r>
                    <w:rPr>
                      <w:rFonts w:hint="eastAsia"/>
                      <w:color w:val="000000" w:themeColor="text1"/>
                      <w:sz w:val="21"/>
                      <w:szCs w:val="21"/>
                      <w:vertAlign w:val="superscript"/>
                    </w:rPr>
                    <w:t>2</w:t>
                  </w:r>
                </w:p>
              </w:tc>
              <w:tc>
                <w:tcPr>
                  <w:tcW w:w="1427" w:type="dxa"/>
                  <w:shd w:val="clear" w:color="auto" w:fill="auto"/>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2540</w:t>
                  </w:r>
                </w:p>
              </w:tc>
              <w:tc>
                <w:tcPr>
                  <w:tcW w:w="1816" w:type="dxa"/>
                  <w:shd w:val="clear" w:color="auto" w:fill="auto"/>
                  <w:vAlign w:val="center"/>
                </w:tcPr>
                <w:p w:rsidR="009274FE" w:rsidRDefault="009274FE">
                  <w:pPr>
                    <w:adjustRightInd w:val="0"/>
                    <w:snapToGrid w:val="0"/>
                    <w:jc w:val="center"/>
                    <w:rPr>
                      <w:color w:val="0070C0"/>
                      <w:sz w:val="21"/>
                      <w:szCs w:val="21"/>
                    </w:rPr>
                  </w:pPr>
                </w:p>
              </w:tc>
            </w:tr>
            <w:tr w:rsidR="009274FE">
              <w:trPr>
                <w:jc w:val="center"/>
              </w:trPr>
              <w:tc>
                <w:tcPr>
                  <w:tcW w:w="1128" w:type="dxa"/>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八</w:t>
                  </w:r>
                </w:p>
              </w:tc>
              <w:tc>
                <w:tcPr>
                  <w:tcW w:w="7496" w:type="dxa"/>
                  <w:gridSpan w:val="4"/>
                  <w:vAlign w:val="center"/>
                </w:tcPr>
                <w:p w:rsidR="009274FE" w:rsidRDefault="006E0486">
                  <w:pPr>
                    <w:adjustRightInd w:val="0"/>
                    <w:snapToGrid w:val="0"/>
                    <w:rPr>
                      <w:color w:val="000000" w:themeColor="text1"/>
                      <w:sz w:val="21"/>
                      <w:szCs w:val="21"/>
                    </w:rPr>
                  </w:pPr>
                  <w:r>
                    <w:rPr>
                      <w:rFonts w:hint="eastAsia"/>
                      <w:color w:val="000000" w:themeColor="text1"/>
                      <w:sz w:val="21"/>
                      <w:szCs w:val="21"/>
                    </w:rPr>
                    <w:t>投资情况</w:t>
                  </w:r>
                </w:p>
              </w:tc>
            </w:tr>
            <w:tr w:rsidR="009274FE">
              <w:trPr>
                <w:jc w:val="center"/>
              </w:trPr>
              <w:tc>
                <w:tcPr>
                  <w:tcW w:w="1128"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1</w:t>
                  </w:r>
                </w:p>
              </w:tc>
              <w:tc>
                <w:tcPr>
                  <w:tcW w:w="2357"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工程项目总投资</w:t>
                  </w:r>
                </w:p>
              </w:tc>
              <w:tc>
                <w:tcPr>
                  <w:tcW w:w="1896"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万元</w:t>
                  </w:r>
                </w:p>
              </w:tc>
              <w:tc>
                <w:tcPr>
                  <w:tcW w:w="1427" w:type="dxa"/>
                  <w:shd w:val="clear" w:color="auto" w:fill="auto"/>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50</w:t>
                  </w:r>
                </w:p>
              </w:tc>
              <w:tc>
                <w:tcPr>
                  <w:tcW w:w="1816" w:type="dxa"/>
                  <w:shd w:val="clear" w:color="auto" w:fill="auto"/>
                  <w:vAlign w:val="center"/>
                </w:tcPr>
                <w:p w:rsidR="009274FE" w:rsidRDefault="009274FE">
                  <w:pPr>
                    <w:adjustRightInd w:val="0"/>
                    <w:snapToGrid w:val="0"/>
                    <w:jc w:val="center"/>
                    <w:rPr>
                      <w:color w:val="0070C0"/>
                      <w:sz w:val="21"/>
                      <w:szCs w:val="21"/>
                    </w:rPr>
                  </w:pPr>
                </w:p>
              </w:tc>
            </w:tr>
            <w:tr w:rsidR="009274FE">
              <w:trPr>
                <w:trHeight w:val="70"/>
                <w:jc w:val="center"/>
              </w:trPr>
              <w:tc>
                <w:tcPr>
                  <w:tcW w:w="1128" w:type="dxa"/>
                  <w:vAlign w:val="center"/>
                </w:tcPr>
                <w:p w:rsidR="009274FE" w:rsidRDefault="006E0486">
                  <w:pPr>
                    <w:adjustRightInd w:val="0"/>
                    <w:snapToGrid w:val="0"/>
                    <w:jc w:val="center"/>
                    <w:rPr>
                      <w:sz w:val="21"/>
                      <w:szCs w:val="21"/>
                    </w:rPr>
                  </w:pPr>
                  <w:r>
                    <w:rPr>
                      <w:sz w:val="21"/>
                      <w:szCs w:val="21"/>
                    </w:rPr>
                    <w:t>2</w:t>
                  </w:r>
                </w:p>
              </w:tc>
              <w:tc>
                <w:tcPr>
                  <w:tcW w:w="2357" w:type="dxa"/>
                  <w:vAlign w:val="center"/>
                </w:tcPr>
                <w:p w:rsidR="009274FE" w:rsidRDefault="006E0486">
                  <w:pPr>
                    <w:adjustRightInd w:val="0"/>
                    <w:snapToGrid w:val="0"/>
                    <w:jc w:val="center"/>
                    <w:rPr>
                      <w:sz w:val="21"/>
                      <w:szCs w:val="21"/>
                    </w:rPr>
                  </w:pPr>
                  <w:r>
                    <w:rPr>
                      <w:rFonts w:hint="eastAsia"/>
                      <w:sz w:val="21"/>
                      <w:szCs w:val="21"/>
                    </w:rPr>
                    <w:t>环保投资</w:t>
                  </w:r>
                </w:p>
              </w:tc>
              <w:tc>
                <w:tcPr>
                  <w:tcW w:w="1896" w:type="dxa"/>
                  <w:vAlign w:val="center"/>
                </w:tcPr>
                <w:p w:rsidR="009274FE" w:rsidRDefault="006E0486">
                  <w:pPr>
                    <w:adjustRightInd w:val="0"/>
                    <w:snapToGrid w:val="0"/>
                    <w:jc w:val="center"/>
                    <w:rPr>
                      <w:sz w:val="21"/>
                      <w:szCs w:val="21"/>
                    </w:rPr>
                  </w:pPr>
                  <w:r>
                    <w:rPr>
                      <w:sz w:val="21"/>
                      <w:szCs w:val="21"/>
                    </w:rPr>
                    <w:t>万元</w:t>
                  </w:r>
                </w:p>
              </w:tc>
              <w:tc>
                <w:tcPr>
                  <w:tcW w:w="1427" w:type="dxa"/>
                  <w:shd w:val="clear" w:color="auto" w:fill="auto"/>
                  <w:vAlign w:val="center"/>
                </w:tcPr>
                <w:p w:rsidR="009274FE" w:rsidRDefault="006E0486">
                  <w:pPr>
                    <w:adjustRightInd w:val="0"/>
                    <w:snapToGrid w:val="0"/>
                    <w:jc w:val="center"/>
                    <w:rPr>
                      <w:sz w:val="21"/>
                      <w:szCs w:val="21"/>
                    </w:rPr>
                  </w:pPr>
                  <w:r>
                    <w:rPr>
                      <w:rFonts w:hint="eastAsia"/>
                      <w:sz w:val="21"/>
                      <w:szCs w:val="21"/>
                    </w:rPr>
                    <w:t>5</w:t>
                  </w:r>
                </w:p>
              </w:tc>
              <w:tc>
                <w:tcPr>
                  <w:tcW w:w="1816" w:type="dxa"/>
                  <w:shd w:val="clear" w:color="auto" w:fill="auto"/>
                  <w:vAlign w:val="center"/>
                </w:tcPr>
                <w:p w:rsidR="009274FE" w:rsidRDefault="009274FE">
                  <w:pPr>
                    <w:adjustRightInd w:val="0"/>
                    <w:snapToGrid w:val="0"/>
                    <w:jc w:val="center"/>
                    <w:rPr>
                      <w:sz w:val="21"/>
                      <w:szCs w:val="21"/>
                    </w:rPr>
                  </w:pPr>
                </w:p>
              </w:tc>
            </w:tr>
          </w:tbl>
          <w:p w:rsidR="009274FE" w:rsidRDefault="006E0486">
            <w:pPr>
              <w:pStyle w:val="33"/>
              <w:shd w:val="clear" w:color="auto" w:fill="auto"/>
              <w:spacing w:before="0" w:line="442" w:lineRule="exact"/>
              <w:jc w:val="both"/>
              <w:rPr>
                <w:rFonts w:ascii="Times New Roman" w:eastAsia="宋体" w:hAnsi="Arial" w:cs="Times New Roman"/>
                <w:spacing w:val="0"/>
                <w:kern w:val="2"/>
                <w:sz w:val="24"/>
                <w:szCs w:val="24"/>
              </w:rPr>
            </w:pPr>
            <w:r>
              <w:rPr>
                <w:rFonts w:eastAsia="黑体" w:hint="eastAsia"/>
                <w:spacing w:val="0"/>
                <w:sz w:val="24"/>
                <w:szCs w:val="24"/>
              </w:rPr>
              <w:t>二</w:t>
            </w:r>
            <w:r>
              <w:rPr>
                <w:rFonts w:eastAsia="黑体"/>
                <w:spacing w:val="0"/>
                <w:sz w:val="24"/>
                <w:szCs w:val="24"/>
              </w:rPr>
              <w:t>、工程</w:t>
            </w:r>
            <w:r>
              <w:rPr>
                <w:rFonts w:eastAsia="黑体" w:hint="eastAsia"/>
                <w:spacing w:val="0"/>
                <w:sz w:val="24"/>
                <w:szCs w:val="24"/>
              </w:rPr>
              <w:t>内容</w:t>
            </w:r>
            <w:r>
              <w:rPr>
                <w:rFonts w:eastAsia="黑体"/>
                <w:spacing w:val="0"/>
                <w:sz w:val="24"/>
                <w:szCs w:val="24"/>
              </w:rPr>
              <w:t>：</w:t>
            </w:r>
          </w:p>
          <w:p w:rsidR="009274FE" w:rsidRDefault="006E0486">
            <w:pPr>
              <w:pStyle w:val="33"/>
              <w:shd w:val="clear" w:color="auto" w:fill="auto"/>
              <w:spacing w:before="0" w:line="442" w:lineRule="exact"/>
              <w:ind w:left="20" w:firstLine="480"/>
              <w:jc w:val="both"/>
              <w:rPr>
                <w:rFonts w:ascii="Times New Roman" w:eastAsia="黑体" w:hAnsi="Times New Roman" w:cs="Times New Roman"/>
                <w:color w:val="000000" w:themeColor="text1"/>
                <w:spacing w:val="0"/>
                <w:kern w:val="2"/>
                <w:sz w:val="24"/>
                <w:szCs w:val="24"/>
              </w:rPr>
            </w:pPr>
            <w:r>
              <w:rPr>
                <w:rFonts w:ascii="Times New Roman" w:eastAsia="宋体" w:hAnsi="Arial" w:cs="Times New Roman" w:hint="eastAsia"/>
                <w:color w:val="000000" w:themeColor="text1"/>
                <w:kern w:val="2"/>
                <w:sz w:val="24"/>
                <w:szCs w:val="24"/>
              </w:rPr>
              <w:t>1</w:t>
            </w:r>
            <w:r>
              <w:rPr>
                <w:rFonts w:ascii="Times New Roman" w:eastAsia="宋体" w:hAnsi="Arial" w:cs="Times New Roman"/>
                <w:color w:val="000000" w:themeColor="text1"/>
                <w:spacing w:val="0"/>
                <w:kern w:val="2"/>
                <w:sz w:val="24"/>
                <w:szCs w:val="24"/>
              </w:rPr>
              <w:t>、</w:t>
            </w:r>
            <w:r>
              <w:rPr>
                <w:rFonts w:ascii="Times New Roman" w:eastAsia="黑体" w:hAnsi="Times New Roman" w:cs="Times New Roman" w:hint="eastAsia"/>
                <w:color w:val="000000" w:themeColor="text1"/>
                <w:spacing w:val="0"/>
                <w:kern w:val="2"/>
                <w:sz w:val="24"/>
                <w:szCs w:val="24"/>
              </w:rPr>
              <w:t>项目组成</w:t>
            </w:r>
          </w:p>
          <w:p w:rsidR="009274FE" w:rsidRDefault="006E0486">
            <w:pPr>
              <w:pStyle w:val="33"/>
              <w:shd w:val="clear" w:color="auto" w:fill="auto"/>
              <w:spacing w:before="0" w:line="360" w:lineRule="auto"/>
              <w:ind w:left="20" w:firstLine="480"/>
              <w:jc w:val="both"/>
              <w:rPr>
                <w:rFonts w:ascii="Times New Roman" w:eastAsia="宋体" w:hAnsi="Arial" w:cs="Times New Roman"/>
                <w:spacing w:val="0"/>
                <w:kern w:val="2"/>
                <w:sz w:val="24"/>
                <w:szCs w:val="24"/>
              </w:rPr>
            </w:pPr>
            <w:r>
              <w:rPr>
                <w:rFonts w:ascii="Times New Roman" w:eastAsia="宋体" w:hAnsi="Arial" w:cs="Times New Roman" w:hint="eastAsia"/>
                <w:spacing w:val="0"/>
                <w:kern w:val="2"/>
                <w:sz w:val="24"/>
                <w:szCs w:val="24"/>
              </w:rPr>
              <w:t>项目主体工程为一栋生产车间，具体项目</w:t>
            </w:r>
            <w:r>
              <w:rPr>
                <w:rFonts w:ascii="Times New Roman" w:eastAsia="宋体" w:hAnsi="Arial" w:cs="Times New Roman"/>
                <w:spacing w:val="0"/>
                <w:kern w:val="2"/>
                <w:sz w:val="24"/>
                <w:szCs w:val="24"/>
              </w:rPr>
              <w:t>组成</w:t>
            </w:r>
            <w:r>
              <w:rPr>
                <w:rFonts w:ascii="Times New Roman" w:eastAsia="宋体" w:hAnsi="Arial" w:cs="Times New Roman" w:hint="eastAsia"/>
                <w:spacing w:val="0"/>
                <w:kern w:val="2"/>
                <w:sz w:val="24"/>
                <w:szCs w:val="24"/>
              </w:rPr>
              <w:t>情况</w:t>
            </w:r>
            <w:r>
              <w:rPr>
                <w:rFonts w:ascii="Times New Roman" w:eastAsia="宋体" w:hAnsi="Arial" w:cs="Times New Roman"/>
                <w:spacing w:val="0"/>
                <w:kern w:val="2"/>
                <w:sz w:val="24"/>
                <w:szCs w:val="24"/>
              </w:rPr>
              <w:t>见表</w:t>
            </w:r>
            <w:r>
              <w:rPr>
                <w:rFonts w:ascii="Times New Roman" w:eastAsia="宋体" w:hAnsi="Arial" w:cs="Times New Roman" w:hint="eastAsia"/>
                <w:spacing w:val="0"/>
                <w:kern w:val="2"/>
                <w:sz w:val="24"/>
                <w:szCs w:val="24"/>
              </w:rPr>
              <w:t>2</w:t>
            </w:r>
            <w:r>
              <w:rPr>
                <w:rFonts w:ascii="Times New Roman" w:eastAsia="宋体" w:hAnsi="Arial" w:cs="Times New Roman"/>
                <w:spacing w:val="0"/>
                <w:kern w:val="2"/>
                <w:sz w:val="24"/>
                <w:szCs w:val="24"/>
              </w:rPr>
              <w:t>。</w:t>
            </w:r>
          </w:p>
          <w:p w:rsidR="009274FE" w:rsidRDefault="006E0486">
            <w:pPr>
              <w:adjustRightInd w:val="0"/>
              <w:snapToGrid w:val="0"/>
              <w:jc w:val="center"/>
              <w:rPr>
                <w:rFonts w:eastAsia="黑体"/>
                <w:sz w:val="24"/>
                <w:szCs w:val="24"/>
              </w:rPr>
            </w:pPr>
            <w:r>
              <w:rPr>
                <w:rFonts w:eastAsia="黑体"/>
                <w:sz w:val="24"/>
                <w:szCs w:val="24"/>
              </w:rPr>
              <w:t>表</w:t>
            </w:r>
            <w:r>
              <w:rPr>
                <w:rFonts w:eastAsia="黑体" w:hint="eastAsia"/>
                <w:sz w:val="24"/>
                <w:szCs w:val="24"/>
              </w:rPr>
              <w:t>2</w:t>
            </w:r>
            <w:r>
              <w:rPr>
                <w:rFonts w:eastAsia="黑体"/>
                <w:sz w:val="24"/>
                <w:szCs w:val="24"/>
              </w:rPr>
              <w:t>项目组成</w:t>
            </w:r>
            <w:r>
              <w:rPr>
                <w:rFonts w:eastAsia="黑体" w:hint="eastAsia"/>
                <w:sz w:val="24"/>
                <w:szCs w:val="24"/>
              </w:rPr>
              <w:t>情况表</w:t>
            </w:r>
          </w:p>
          <w:tbl>
            <w:tblPr>
              <w:tblW w:w="86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43"/>
              <w:gridCol w:w="1247"/>
              <w:gridCol w:w="6128"/>
            </w:tblGrid>
            <w:tr w:rsidR="009274FE">
              <w:trPr>
                <w:tblHeader/>
                <w:jc w:val="center"/>
              </w:trPr>
              <w:tc>
                <w:tcPr>
                  <w:tcW w:w="1243" w:type="dxa"/>
                  <w:tcBorders>
                    <w:top w:val="single" w:sz="8" w:space="0" w:color="000000"/>
                    <w:left w:val="single" w:sz="8" w:space="0" w:color="000000"/>
                    <w:bottom w:val="single" w:sz="4" w:space="0" w:color="000000"/>
                    <w:right w:val="single" w:sz="4" w:space="0" w:color="000000"/>
                  </w:tcBorders>
                  <w:vAlign w:val="center"/>
                </w:tcPr>
                <w:p w:rsidR="009274FE" w:rsidRDefault="006E0486">
                  <w:pPr>
                    <w:jc w:val="center"/>
                    <w:rPr>
                      <w:sz w:val="21"/>
                      <w:szCs w:val="21"/>
                    </w:rPr>
                  </w:pPr>
                  <w:r>
                    <w:rPr>
                      <w:sz w:val="21"/>
                      <w:szCs w:val="21"/>
                    </w:rPr>
                    <w:t>工程类别</w:t>
                  </w:r>
                </w:p>
              </w:tc>
              <w:tc>
                <w:tcPr>
                  <w:tcW w:w="1247" w:type="dxa"/>
                  <w:tcBorders>
                    <w:top w:val="single" w:sz="8" w:space="0" w:color="000000"/>
                    <w:left w:val="single" w:sz="4" w:space="0" w:color="auto"/>
                    <w:bottom w:val="single" w:sz="4" w:space="0" w:color="000000"/>
                    <w:right w:val="single" w:sz="4" w:space="0" w:color="000000"/>
                  </w:tcBorders>
                  <w:vAlign w:val="center"/>
                </w:tcPr>
                <w:p w:rsidR="009274FE" w:rsidRDefault="006E0486">
                  <w:pPr>
                    <w:jc w:val="center"/>
                    <w:rPr>
                      <w:sz w:val="21"/>
                      <w:szCs w:val="21"/>
                    </w:rPr>
                  </w:pPr>
                  <w:r>
                    <w:rPr>
                      <w:sz w:val="21"/>
                      <w:szCs w:val="21"/>
                    </w:rPr>
                    <w:t>工程名称</w:t>
                  </w:r>
                </w:p>
              </w:tc>
              <w:tc>
                <w:tcPr>
                  <w:tcW w:w="6128" w:type="dxa"/>
                  <w:tcBorders>
                    <w:top w:val="single" w:sz="8" w:space="0" w:color="000000"/>
                    <w:left w:val="single" w:sz="4" w:space="0" w:color="auto"/>
                    <w:bottom w:val="single" w:sz="4" w:space="0" w:color="000000"/>
                    <w:right w:val="single" w:sz="8" w:space="0" w:color="000000"/>
                  </w:tcBorders>
                  <w:vAlign w:val="center"/>
                </w:tcPr>
                <w:p w:rsidR="009274FE" w:rsidRDefault="006E0486">
                  <w:pPr>
                    <w:jc w:val="center"/>
                    <w:rPr>
                      <w:sz w:val="21"/>
                      <w:szCs w:val="21"/>
                    </w:rPr>
                  </w:pPr>
                  <w:r>
                    <w:rPr>
                      <w:rFonts w:hint="eastAsia"/>
                      <w:sz w:val="21"/>
                      <w:szCs w:val="21"/>
                    </w:rPr>
                    <w:t>工程内容</w:t>
                  </w:r>
                </w:p>
              </w:tc>
            </w:tr>
            <w:tr w:rsidR="009274FE">
              <w:trPr>
                <w:trHeight w:val="302"/>
                <w:jc w:val="center"/>
              </w:trPr>
              <w:tc>
                <w:tcPr>
                  <w:tcW w:w="1243" w:type="dxa"/>
                  <w:tcBorders>
                    <w:left w:val="single" w:sz="8" w:space="0" w:color="000000"/>
                    <w:right w:val="single" w:sz="4" w:space="0" w:color="000000"/>
                  </w:tcBorders>
                  <w:vAlign w:val="center"/>
                </w:tcPr>
                <w:p w:rsidR="009274FE" w:rsidRDefault="006E0486">
                  <w:pPr>
                    <w:jc w:val="center"/>
                    <w:rPr>
                      <w:sz w:val="21"/>
                      <w:szCs w:val="21"/>
                    </w:rPr>
                  </w:pPr>
                  <w:r>
                    <w:rPr>
                      <w:sz w:val="21"/>
                      <w:szCs w:val="21"/>
                    </w:rPr>
                    <w:t>主体工程</w:t>
                  </w:r>
                </w:p>
              </w:tc>
              <w:tc>
                <w:tcPr>
                  <w:tcW w:w="1247" w:type="dxa"/>
                  <w:tcBorders>
                    <w:top w:val="single" w:sz="8" w:space="0" w:color="000000"/>
                    <w:left w:val="single" w:sz="4" w:space="0" w:color="auto"/>
                    <w:right w:val="single" w:sz="4" w:space="0" w:color="000000"/>
                  </w:tcBorders>
                  <w:vAlign w:val="center"/>
                </w:tcPr>
                <w:p w:rsidR="009274FE" w:rsidRDefault="006E0486">
                  <w:pPr>
                    <w:jc w:val="center"/>
                    <w:rPr>
                      <w:sz w:val="21"/>
                      <w:szCs w:val="21"/>
                    </w:rPr>
                  </w:pPr>
                  <w:r>
                    <w:rPr>
                      <w:rFonts w:hint="eastAsia"/>
                      <w:sz w:val="21"/>
                      <w:szCs w:val="21"/>
                    </w:rPr>
                    <w:t>生产车间</w:t>
                  </w:r>
                </w:p>
              </w:tc>
              <w:tc>
                <w:tcPr>
                  <w:tcW w:w="6128" w:type="dxa"/>
                  <w:tcBorders>
                    <w:top w:val="single" w:sz="8" w:space="0" w:color="000000"/>
                    <w:left w:val="single" w:sz="4" w:space="0" w:color="auto"/>
                    <w:right w:val="single" w:sz="8" w:space="0" w:color="000000"/>
                  </w:tcBorders>
                  <w:vAlign w:val="center"/>
                </w:tcPr>
                <w:p w:rsidR="009274FE" w:rsidRDefault="006E0486">
                  <w:pPr>
                    <w:rPr>
                      <w:sz w:val="21"/>
                      <w:szCs w:val="21"/>
                    </w:rPr>
                  </w:pPr>
                  <w:r>
                    <w:rPr>
                      <w:rFonts w:hAnsi="Arial" w:hint="eastAsia"/>
                      <w:sz w:val="21"/>
                      <w:szCs w:val="21"/>
                    </w:rPr>
                    <w:t>主要布置中空玻璃和钢化玻璃生产线。</w:t>
                  </w:r>
                </w:p>
              </w:tc>
            </w:tr>
            <w:tr w:rsidR="009274FE">
              <w:trPr>
                <w:trHeight w:val="302"/>
                <w:jc w:val="center"/>
              </w:trPr>
              <w:tc>
                <w:tcPr>
                  <w:tcW w:w="1243" w:type="dxa"/>
                  <w:vMerge w:val="restart"/>
                  <w:tcBorders>
                    <w:left w:val="single" w:sz="8" w:space="0" w:color="000000"/>
                    <w:right w:val="single" w:sz="4" w:space="0" w:color="000000"/>
                  </w:tcBorders>
                  <w:vAlign w:val="center"/>
                </w:tcPr>
                <w:p w:rsidR="009274FE" w:rsidRDefault="006E0486">
                  <w:pPr>
                    <w:jc w:val="center"/>
                    <w:rPr>
                      <w:sz w:val="21"/>
                      <w:szCs w:val="21"/>
                    </w:rPr>
                  </w:pPr>
                  <w:r>
                    <w:rPr>
                      <w:sz w:val="21"/>
                      <w:szCs w:val="21"/>
                    </w:rPr>
                    <w:t>辅助工程</w:t>
                  </w:r>
                </w:p>
              </w:tc>
              <w:tc>
                <w:tcPr>
                  <w:tcW w:w="1247" w:type="dxa"/>
                  <w:tcBorders>
                    <w:top w:val="single" w:sz="8" w:space="0" w:color="000000"/>
                    <w:left w:val="single" w:sz="4" w:space="0" w:color="auto"/>
                    <w:right w:val="single" w:sz="4" w:space="0" w:color="000000"/>
                  </w:tcBorders>
                  <w:vAlign w:val="center"/>
                </w:tcPr>
                <w:p w:rsidR="009274FE" w:rsidRDefault="006E0486">
                  <w:pPr>
                    <w:jc w:val="center"/>
                    <w:rPr>
                      <w:sz w:val="21"/>
                      <w:szCs w:val="21"/>
                    </w:rPr>
                  </w:pPr>
                  <w:r>
                    <w:rPr>
                      <w:rFonts w:hint="eastAsia"/>
                      <w:sz w:val="21"/>
                      <w:szCs w:val="21"/>
                    </w:rPr>
                    <w:t>原料储存</w:t>
                  </w:r>
                </w:p>
              </w:tc>
              <w:tc>
                <w:tcPr>
                  <w:tcW w:w="6128" w:type="dxa"/>
                  <w:tcBorders>
                    <w:top w:val="single" w:sz="8" w:space="0" w:color="000000"/>
                    <w:left w:val="single" w:sz="4" w:space="0" w:color="auto"/>
                    <w:right w:val="single" w:sz="8" w:space="0" w:color="000000"/>
                  </w:tcBorders>
                  <w:vAlign w:val="center"/>
                </w:tcPr>
                <w:p w:rsidR="009274FE" w:rsidRDefault="006E0486">
                  <w:pPr>
                    <w:rPr>
                      <w:sz w:val="21"/>
                      <w:szCs w:val="21"/>
                    </w:rPr>
                  </w:pPr>
                  <w:r>
                    <w:rPr>
                      <w:rFonts w:hAnsi="Arial" w:hint="eastAsia"/>
                      <w:sz w:val="21"/>
                      <w:szCs w:val="21"/>
                    </w:rPr>
                    <w:t>布置在车间西南。</w:t>
                  </w:r>
                </w:p>
              </w:tc>
            </w:tr>
            <w:tr w:rsidR="009274FE">
              <w:trPr>
                <w:trHeight w:val="302"/>
                <w:jc w:val="center"/>
              </w:trPr>
              <w:tc>
                <w:tcPr>
                  <w:tcW w:w="1243" w:type="dxa"/>
                  <w:vMerge/>
                  <w:tcBorders>
                    <w:left w:val="single" w:sz="8" w:space="0" w:color="000000"/>
                    <w:right w:val="single" w:sz="4" w:space="0" w:color="000000"/>
                  </w:tcBorders>
                  <w:vAlign w:val="center"/>
                </w:tcPr>
                <w:p w:rsidR="009274FE" w:rsidRDefault="009274FE">
                  <w:pPr>
                    <w:jc w:val="center"/>
                    <w:rPr>
                      <w:sz w:val="21"/>
                      <w:szCs w:val="21"/>
                    </w:rPr>
                  </w:pPr>
                </w:p>
              </w:tc>
              <w:tc>
                <w:tcPr>
                  <w:tcW w:w="1247" w:type="dxa"/>
                  <w:tcBorders>
                    <w:top w:val="single" w:sz="8" w:space="0" w:color="000000"/>
                    <w:left w:val="single" w:sz="4" w:space="0" w:color="auto"/>
                    <w:right w:val="single" w:sz="4" w:space="0" w:color="000000"/>
                  </w:tcBorders>
                  <w:vAlign w:val="center"/>
                </w:tcPr>
                <w:p w:rsidR="009274FE" w:rsidRDefault="006E0486">
                  <w:pPr>
                    <w:jc w:val="center"/>
                    <w:rPr>
                      <w:sz w:val="21"/>
                      <w:szCs w:val="21"/>
                    </w:rPr>
                  </w:pPr>
                  <w:r>
                    <w:rPr>
                      <w:rFonts w:hint="eastAsia"/>
                      <w:sz w:val="21"/>
                      <w:szCs w:val="21"/>
                    </w:rPr>
                    <w:t>产品储存</w:t>
                  </w:r>
                </w:p>
              </w:tc>
              <w:tc>
                <w:tcPr>
                  <w:tcW w:w="6128" w:type="dxa"/>
                  <w:tcBorders>
                    <w:top w:val="single" w:sz="8" w:space="0" w:color="000000"/>
                    <w:left w:val="single" w:sz="4" w:space="0" w:color="auto"/>
                    <w:right w:val="single" w:sz="8" w:space="0" w:color="000000"/>
                  </w:tcBorders>
                  <w:vAlign w:val="center"/>
                </w:tcPr>
                <w:p w:rsidR="009274FE" w:rsidRDefault="006E0486">
                  <w:pPr>
                    <w:rPr>
                      <w:rFonts w:hAnsi="Arial"/>
                      <w:sz w:val="21"/>
                      <w:szCs w:val="21"/>
                    </w:rPr>
                  </w:pPr>
                  <w:r>
                    <w:rPr>
                      <w:rFonts w:hAnsi="Arial" w:hint="eastAsia"/>
                      <w:sz w:val="21"/>
                      <w:szCs w:val="21"/>
                    </w:rPr>
                    <w:t>布置在车间西北。</w:t>
                  </w:r>
                </w:p>
              </w:tc>
            </w:tr>
            <w:tr w:rsidR="009274FE">
              <w:trPr>
                <w:jc w:val="center"/>
              </w:trPr>
              <w:tc>
                <w:tcPr>
                  <w:tcW w:w="1243" w:type="dxa"/>
                  <w:vMerge w:val="restart"/>
                  <w:tcBorders>
                    <w:left w:val="single" w:sz="8" w:space="0" w:color="000000"/>
                    <w:right w:val="single" w:sz="4" w:space="0" w:color="000000"/>
                  </w:tcBorders>
                  <w:vAlign w:val="center"/>
                </w:tcPr>
                <w:p w:rsidR="009274FE" w:rsidRDefault="006E0486">
                  <w:pPr>
                    <w:jc w:val="center"/>
                    <w:rPr>
                      <w:sz w:val="21"/>
                      <w:szCs w:val="21"/>
                    </w:rPr>
                  </w:pPr>
                  <w:r>
                    <w:rPr>
                      <w:sz w:val="21"/>
                      <w:szCs w:val="21"/>
                    </w:rPr>
                    <w:t>公用工程</w:t>
                  </w:r>
                </w:p>
              </w:tc>
              <w:tc>
                <w:tcPr>
                  <w:tcW w:w="1247" w:type="dxa"/>
                  <w:tcBorders>
                    <w:top w:val="single" w:sz="4" w:space="0" w:color="auto"/>
                    <w:left w:val="single" w:sz="4" w:space="0" w:color="auto"/>
                    <w:bottom w:val="single" w:sz="4" w:space="0" w:color="auto"/>
                    <w:right w:val="single" w:sz="4" w:space="0" w:color="000000"/>
                  </w:tcBorders>
                  <w:vAlign w:val="center"/>
                </w:tcPr>
                <w:p w:rsidR="009274FE" w:rsidRDefault="006E0486">
                  <w:pPr>
                    <w:jc w:val="center"/>
                    <w:rPr>
                      <w:sz w:val="21"/>
                      <w:szCs w:val="21"/>
                    </w:rPr>
                  </w:pPr>
                  <w:r>
                    <w:rPr>
                      <w:sz w:val="21"/>
                      <w:szCs w:val="21"/>
                    </w:rPr>
                    <w:t>供水</w:t>
                  </w:r>
                </w:p>
              </w:tc>
              <w:tc>
                <w:tcPr>
                  <w:tcW w:w="6128" w:type="dxa"/>
                  <w:tcBorders>
                    <w:top w:val="single" w:sz="4" w:space="0" w:color="auto"/>
                    <w:left w:val="single" w:sz="4" w:space="0" w:color="auto"/>
                    <w:bottom w:val="single" w:sz="4" w:space="0" w:color="auto"/>
                    <w:right w:val="single" w:sz="8" w:space="0" w:color="000000"/>
                  </w:tcBorders>
                  <w:vAlign w:val="center"/>
                </w:tcPr>
                <w:p w:rsidR="009274FE" w:rsidRDefault="006E0486">
                  <w:pPr>
                    <w:rPr>
                      <w:sz w:val="21"/>
                      <w:szCs w:val="21"/>
                    </w:rPr>
                  </w:pPr>
                  <w:r>
                    <w:rPr>
                      <w:rFonts w:hint="eastAsia"/>
                      <w:color w:val="000000" w:themeColor="text1"/>
                      <w:sz w:val="21"/>
                      <w:szCs w:val="21"/>
                    </w:rPr>
                    <w:t>项目供水来自当地城市自来水管道，由市政给水管引入。</w:t>
                  </w:r>
                </w:p>
              </w:tc>
            </w:tr>
            <w:tr w:rsidR="009274FE">
              <w:trPr>
                <w:jc w:val="center"/>
              </w:trPr>
              <w:tc>
                <w:tcPr>
                  <w:tcW w:w="1243" w:type="dxa"/>
                  <w:vMerge/>
                  <w:tcBorders>
                    <w:left w:val="single" w:sz="8" w:space="0" w:color="000000"/>
                    <w:right w:val="single" w:sz="4" w:space="0" w:color="000000"/>
                  </w:tcBorders>
                  <w:vAlign w:val="center"/>
                </w:tcPr>
                <w:p w:rsidR="009274FE" w:rsidRDefault="009274FE">
                  <w:pPr>
                    <w:jc w:val="center"/>
                    <w:rPr>
                      <w:sz w:val="21"/>
                      <w:szCs w:val="21"/>
                    </w:rPr>
                  </w:pPr>
                </w:p>
              </w:tc>
              <w:tc>
                <w:tcPr>
                  <w:tcW w:w="1247" w:type="dxa"/>
                  <w:tcBorders>
                    <w:top w:val="single" w:sz="4" w:space="0" w:color="auto"/>
                    <w:left w:val="single" w:sz="4" w:space="0" w:color="auto"/>
                    <w:bottom w:val="single" w:sz="4" w:space="0" w:color="auto"/>
                    <w:right w:val="single" w:sz="4" w:space="0" w:color="000000"/>
                  </w:tcBorders>
                  <w:vAlign w:val="center"/>
                </w:tcPr>
                <w:p w:rsidR="009274FE" w:rsidRDefault="006E0486">
                  <w:pPr>
                    <w:jc w:val="center"/>
                    <w:rPr>
                      <w:sz w:val="21"/>
                      <w:szCs w:val="21"/>
                    </w:rPr>
                  </w:pPr>
                  <w:r>
                    <w:rPr>
                      <w:sz w:val="21"/>
                      <w:szCs w:val="21"/>
                    </w:rPr>
                    <w:t>排水</w:t>
                  </w:r>
                </w:p>
              </w:tc>
              <w:tc>
                <w:tcPr>
                  <w:tcW w:w="6128" w:type="dxa"/>
                  <w:tcBorders>
                    <w:top w:val="single" w:sz="4" w:space="0" w:color="auto"/>
                    <w:left w:val="single" w:sz="4" w:space="0" w:color="auto"/>
                    <w:bottom w:val="single" w:sz="4" w:space="0" w:color="auto"/>
                    <w:right w:val="single" w:sz="8" w:space="0" w:color="000000"/>
                  </w:tcBorders>
                  <w:vAlign w:val="center"/>
                </w:tcPr>
                <w:p w:rsidR="009274FE" w:rsidRDefault="006E0486">
                  <w:pPr>
                    <w:rPr>
                      <w:sz w:val="21"/>
                      <w:szCs w:val="21"/>
                    </w:rPr>
                  </w:pPr>
                  <w:r>
                    <w:rPr>
                      <w:rFonts w:hint="eastAsia"/>
                      <w:sz w:val="21"/>
                      <w:szCs w:val="21"/>
                    </w:rPr>
                    <w:t>雨污分流，废水经污水管网进污水处理厂处理。</w:t>
                  </w:r>
                </w:p>
              </w:tc>
            </w:tr>
            <w:tr w:rsidR="009274FE">
              <w:trPr>
                <w:jc w:val="center"/>
              </w:trPr>
              <w:tc>
                <w:tcPr>
                  <w:tcW w:w="1243" w:type="dxa"/>
                  <w:vMerge/>
                  <w:tcBorders>
                    <w:left w:val="single" w:sz="8" w:space="0" w:color="000000"/>
                    <w:right w:val="single" w:sz="4" w:space="0" w:color="000000"/>
                  </w:tcBorders>
                  <w:vAlign w:val="center"/>
                </w:tcPr>
                <w:p w:rsidR="009274FE" w:rsidRDefault="009274FE">
                  <w:pPr>
                    <w:jc w:val="center"/>
                    <w:rPr>
                      <w:sz w:val="21"/>
                      <w:szCs w:val="21"/>
                    </w:rPr>
                  </w:pPr>
                </w:p>
              </w:tc>
              <w:tc>
                <w:tcPr>
                  <w:tcW w:w="1247" w:type="dxa"/>
                  <w:tcBorders>
                    <w:top w:val="single" w:sz="4" w:space="0" w:color="auto"/>
                    <w:left w:val="single" w:sz="4" w:space="0" w:color="auto"/>
                    <w:bottom w:val="single" w:sz="4" w:space="0" w:color="auto"/>
                    <w:right w:val="single" w:sz="4" w:space="0" w:color="000000"/>
                  </w:tcBorders>
                  <w:vAlign w:val="center"/>
                </w:tcPr>
                <w:p w:rsidR="009274FE" w:rsidRDefault="006E0486">
                  <w:pPr>
                    <w:jc w:val="center"/>
                    <w:rPr>
                      <w:sz w:val="21"/>
                      <w:szCs w:val="21"/>
                    </w:rPr>
                  </w:pPr>
                  <w:r>
                    <w:rPr>
                      <w:sz w:val="21"/>
                      <w:szCs w:val="21"/>
                    </w:rPr>
                    <w:t>供电</w:t>
                  </w:r>
                </w:p>
              </w:tc>
              <w:tc>
                <w:tcPr>
                  <w:tcW w:w="6128" w:type="dxa"/>
                  <w:tcBorders>
                    <w:top w:val="single" w:sz="4" w:space="0" w:color="auto"/>
                    <w:left w:val="single" w:sz="4" w:space="0" w:color="auto"/>
                    <w:bottom w:val="single" w:sz="4" w:space="0" w:color="auto"/>
                    <w:right w:val="single" w:sz="8" w:space="0" w:color="000000"/>
                  </w:tcBorders>
                  <w:vAlign w:val="center"/>
                </w:tcPr>
                <w:p w:rsidR="009274FE" w:rsidRDefault="006E0486">
                  <w:pPr>
                    <w:rPr>
                      <w:sz w:val="21"/>
                      <w:szCs w:val="21"/>
                    </w:rPr>
                  </w:pPr>
                  <w:r>
                    <w:rPr>
                      <w:rFonts w:hint="eastAsia"/>
                      <w:sz w:val="21"/>
                      <w:szCs w:val="21"/>
                    </w:rPr>
                    <w:t>项目用电取自配套电网。</w:t>
                  </w:r>
                </w:p>
              </w:tc>
            </w:tr>
            <w:tr w:rsidR="009274FE">
              <w:trPr>
                <w:jc w:val="center"/>
              </w:trPr>
              <w:tc>
                <w:tcPr>
                  <w:tcW w:w="1243" w:type="dxa"/>
                  <w:vMerge/>
                  <w:tcBorders>
                    <w:left w:val="single" w:sz="8" w:space="0" w:color="000000"/>
                    <w:right w:val="single" w:sz="4" w:space="0" w:color="000000"/>
                  </w:tcBorders>
                  <w:vAlign w:val="center"/>
                </w:tcPr>
                <w:p w:rsidR="009274FE" w:rsidRDefault="009274FE">
                  <w:pPr>
                    <w:jc w:val="center"/>
                    <w:rPr>
                      <w:sz w:val="21"/>
                      <w:szCs w:val="21"/>
                    </w:rPr>
                  </w:pPr>
                </w:p>
              </w:tc>
              <w:tc>
                <w:tcPr>
                  <w:tcW w:w="1247" w:type="dxa"/>
                  <w:tcBorders>
                    <w:top w:val="single" w:sz="4" w:space="0" w:color="auto"/>
                    <w:left w:val="single" w:sz="4" w:space="0" w:color="auto"/>
                    <w:bottom w:val="single" w:sz="4" w:space="0" w:color="auto"/>
                    <w:right w:val="single" w:sz="4" w:space="0" w:color="000000"/>
                  </w:tcBorders>
                  <w:vAlign w:val="center"/>
                </w:tcPr>
                <w:p w:rsidR="009274FE" w:rsidRDefault="006E0486">
                  <w:pPr>
                    <w:jc w:val="center"/>
                    <w:rPr>
                      <w:sz w:val="21"/>
                      <w:szCs w:val="21"/>
                    </w:rPr>
                  </w:pPr>
                  <w:r>
                    <w:rPr>
                      <w:rFonts w:hint="eastAsia"/>
                      <w:sz w:val="21"/>
                      <w:szCs w:val="21"/>
                    </w:rPr>
                    <w:t>供热</w:t>
                  </w:r>
                </w:p>
              </w:tc>
              <w:tc>
                <w:tcPr>
                  <w:tcW w:w="6128" w:type="dxa"/>
                  <w:tcBorders>
                    <w:top w:val="single" w:sz="4" w:space="0" w:color="auto"/>
                    <w:left w:val="single" w:sz="4" w:space="0" w:color="auto"/>
                    <w:bottom w:val="single" w:sz="4" w:space="0" w:color="auto"/>
                    <w:right w:val="single" w:sz="8" w:space="0" w:color="000000"/>
                  </w:tcBorders>
                  <w:vAlign w:val="center"/>
                </w:tcPr>
                <w:p w:rsidR="009274FE" w:rsidRDefault="006E0486">
                  <w:pPr>
                    <w:rPr>
                      <w:sz w:val="21"/>
                      <w:szCs w:val="21"/>
                    </w:rPr>
                  </w:pPr>
                  <w:r>
                    <w:rPr>
                      <w:rFonts w:hint="eastAsia"/>
                      <w:sz w:val="21"/>
                      <w:szCs w:val="21"/>
                    </w:rPr>
                    <w:t>项目不设锅炉，冬季采暖夏季纳凉采用电。</w:t>
                  </w:r>
                </w:p>
              </w:tc>
            </w:tr>
            <w:tr w:rsidR="009274FE">
              <w:trPr>
                <w:trHeight w:val="274"/>
                <w:jc w:val="center"/>
              </w:trPr>
              <w:tc>
                <w:tcPr>
                  <w:tcW w:w="1243" w:type="dxa"/>
                  <w:vMerge w:val="restart"/>
                  <w:tcBorders>
                    <w:left w:val="single" w:sz="8" w:space="0" w:color="000000"/>
                    <w:right w:val="single" w:sz="4" w:space="0" w:color="000000"/>
                  </w:tcBorders>
                  <w:vAlign w:val="center"/>
                </w:tcPr>
                <w:p w:rsidR="009274FE" w:rsidRDefault="006E0486">
                  <w:pPr>
                    <w:jc w:val="center"/>
                    <w:rPr>
                      <w:sz w:val="21"/>
                      <w:szCs w:val="21"/>
                    </w:rPr>
                  </w:pPr>
                  <w:r>
                    <w:rPr>
                      <w:rFonts w:hint="eastAsia"/>
                      <w:sz w:val="21"/>
                      <w:szCs w:val="21"/>
                    </w:rPr>
                    <w:t>环保工程</w:t>
                  </w:r>
                </w:p>
              </w:tc>
              <w:tc>
                <w:tcPr>
                  <w:tcW w:w="1247" w:type="dxa"/>
                  <w:tcBorders>
                    <w:top w:val="nil"/>
                    <w:left w:val="single" w:sz="4" w:space="0" w:color="auto"/>
                    <w:bottom w:val="single" w:sz="4" w:space="0" w:color="auto"/>
                    <w:right w:val="single" w:sz="4" w:space="0" w:color="auto"/>
                  </w:tcBorders>
                  <w:vAlign w:val="center"/>
                </w:tcPr>
                <w:p w:rsidR="009274FE" w:rsidRDefault="006E0486">
                  <w:pPr>
                    <w:jc w:val="center"/>
                    <w:rPr>
                      <w:sz w:val="21"/>
                      <w:szCs w:val="21"/>
                    </w:rPr>
                  </w:pPr>
                  <w:r>
                    <w:rPr>
                      <w:sz w:val="21"/>
                      <w:szCs w:val="21"/>
                    </w:rPr>
                    <w:t>废水</w:t>
                  </w:r>
                </w:p>
              </w:tc>
              <w:tc>
                <w:tcPr>
                  <w:tcW w:w="6128" w:type="dxa"/>
                  <w:tcBorders>
                    <w:top w:val="nil"/>
                    <w:left w:val="single" w:sz="4" w:space="0" w:color="auto"/>
                    <w:bottom w:val="single" w:sz="4" w:space="0" w:color="auto"/>
                    <w:right w:val="single" w:sz="8" w:space="0" w:color="000000"/>
                  </w:tcBorders>
                  <w:vAlign w:val="center"/>
                </w:tcPr>
                <w:p w:rsidR="009274FE" w:rsidRDefault="006E0486">
                  <w:pPr>
                    <w:rPr>
                      <w:sz w:val="21"/>
                      <w:szCs w:val="21"/>
                    </w:rPr>
                  </w:pPr>
                  <w:r>
                    <w:rPr>
                      <w:rFonts w:hint="eastAsia"/>
                      <w:sz w:val="21"/>
                      <w:szCs w:val="21"/>
                    </w:rPr>
                    <w:t>项目废水经污水管网进污水处理厂处理。</w:t>
                  </w:r>
                </w:p>
              </w:tc>
            </w:tr>
            <w:tr w:rsidR="009274FE">
              <w:trPr>
                <w:trHeight w:val="493"/>
                <w:jc w:val="center"/>
              </w:trPr>
              <w:tc>
                <w:tcPr>
                  <w:tcW w:w="1243" w:type="dxa"/>
                  <w:vMerge/>
                  <w:tcBorders>
                    <w:left w:val="single" w:sz="8" w:space="0" w:color="000000"/>
                    <w:right w:val="single" w:sz="4" w:space="0" w:color="000000"/>
                  </w:tcBorders>
                  <w:vAlign w:val="center"/>
                </w:tcPr>
                <w:p w:rsidR="009274FE" w:rsidRDefault="009274FE">
                  <w:pPr>
                    <w:jc w:val="center"/>
                    <w:rPr>
                      <w:sz w:val="21"/>
                      <w:szCs w:val="21"/>
                    </w:rPr>
                  </w:pPr>
                </w:p>
              </w:tc>
              <w:tc>
                <w:tcPr>
                  <w:tcW w:w="1247" w:type="dxa"/>
                  <w:tcBorders>
                    <w:top w:val="nil"/>
                    <w:left w:val="single" w:sz="4" w:space="0" w:color="auto"/>
                    <w:bottom w:val="single" w:sz="4" w:space="0" w:color="auto"/>
                    <w:right w:val="single" w:sz="4" w:space="0" w:color="auto"/>
                  </w:tcBorders>
                  <w:vAlign w:val="center"/>
                </w:tcPr>
                <w:p w:rsidR="009274FE" w:rsidRDefault="006E0486">
                  <w:pPr>
                    <w:jc w:val="center"/>
                    <w:rPr>
                      <w:sz w:val="21"/>
                      <w:szCs w:val="21"/>
                    </w:rPr>
                  </w:pPr>
                  <w:r>
                    <w:rPr>
                      <w:rFonts w:hint="eastAsia"/>
                      <w:sz w:val="21"/>
                      <w:szCs w:val="21"/>
                    </w:rPr>
                    <w:t>废气</w:t>
                  </w:r>
                </w:p>
              </w:tc>
              <w:tc>
                <w:tcPr>
                  <w:tcW w:w="6128" w:type="dxa"/>
                  <w:tcBorders>
                    <w:top w:val="nil"/>
                    <w:left w:val="single" w:sz="4" w:space="0" w:color="auto"/>
                    <w:bottom w:val="single" w:sz="4" w:space="0" w:color="auto"/>
                    <w:right w:val="single" w:sz="8" w:space="0" w:color="000000"/>
                  </w:tcBorders>
                  <w:vAlign w:val="center"/>
                </w:tcPr>
                <w:p w:rsidR="009274FE" w:rsidRDefault="006E0486">
                  <w:pPr>
                    <w:rPr>
                      <w:sz w:val="21"/>
                      <w:szCs w:val="21"/>
                    </w:rPr>
                  </w:pPr>
                  <w:r>
                    <w:rPr>
                      <w:rFonts w:hint="eastAsia"/>
                      <w:sz w:val="21"/>
                      <w:szCs w:val="21"/>
                    </w:rPr>
                    <w:t>有机废气通过“活性炭吸附”处理后通过配套</w:t>
                  </w:r>
                  <w:r>
                    <w:rPr>
                      <w:rFonts w:hint="eastAsia"/>
                      <w:sz w:val="21"/>
                      <w:szCs w:val="21"/>
                    </w:rPr>
                    <w:t>15m</w:t>
                  </w:r>
                  <w:r>
                    <w:rPr>
                      <w:rFonts w:hint="eastAsia"/>
                      <w:sz w:val="21"/>
                      <w:szCs w:val="21"/>
                    </w:rPr>
                    <w:t>高排气筒排放。</w:t>
                  </w:r>
                </w:p>
              </w:tc>
            </w:tr>
            <w:tr w:rsidR="009274FE">
              <w:trPr>
                <w:jc w:val="center"/>
              </w:trPr>
              <w:tc>
                <w:tcPr>
                  <w:tcW w:w="1243" w:type="dxa"/>
                  <w:vMerge/>
                  <w:tcBorders>
                    <w:left w:val="single" w:sz="8" w:space="0" w:color="000000"/>
                    <w:right w:val="single" w:sz="4" w:space="0" w:color="000000"/>
                  </w:tcBorders>
                  <w:vAlign w:val="center"/>
                </w:tcPr>
                <w:p w:rsidR="009274FE" w:rsidRDefault="009274FE">
                  <w:pPr>
                    <w:jc w:val="center"/>
                    <w:rPr>
                      <w:sz w:val="21"/>
                      <w:szCs w:val="21"/>
                    </w:rPr>
                  </w:pPr>
                </w:p>
              </w:tc>
              <w:tc>
                <w:tcPr>
                  <w:tcW w:w="1247" w:type="dxa"/>
                  <w:tcBorders>
                    <w:top w:val="single" w:sz="4" w:space="0" w:color="auto"/>
                    <w:left w:val="single" w:sz="4" w:space="0" w:color="auto"/>
                    <w:bottom w:val="single" w:sz="4" w:space="0" w:color="auto"/>
                    <w:right w:val="single" w:sz="4" w:space="0" w:color="000000"/>
                  </w:tcBorders>
                  <w:vAlign w:val="center"/>
                </w:tcPr>
                <w:p w:rsidR="009274FE" w:rsidRDefault="006E0486">
                  <w:pPr>
                    <w:jc w:val="center"/>
                    <w:rPr>
                      <w:sz w:val="21"/>
                      <w:szCs w:val="21"/>
                    </w:rPr>
                  </w:pPr>
                  <w:r>
                    <w:rPr>
                      <w:sz w:val="21"/>
                      <w:szCs w:val="21"/>
                    </w:rPr>
                    <w:t>噪声</w:t>
                  </w:r>
                </w:p>
              </w:tc>
              <w:tc>
                <w:tcPr>
                  <w:tcW w:w="6128" w:type="dxa"/>
                  <w:tcBorders>
                    <w:top w:val="single" w:sz="4" w:space="0" w:color="auto"/>
                    <w:left w:val="single" w:sz="4" w:space="0" w:color="auto"/>
                    <w:bottom w:val="single" w:sz="4" w:space="0" w:color="auto"/>
                    <w:right w:val="single" w:sz="8" w:space="0" w:color="000000"/>
                  </w:tcBorders>
                  <w:vAlign w:val="center"/>
                </w:tcPr>
                <w:p w:rsidR="009274FE" w:rsidRDefault="006E0486">
                  <w:pPr>
                    <w:rPr>
                      <w:sz w:val="21"/>
                      <w:szCs w:val="21"/>
                    </w:rPr>
                  </w:pPr>
                  <w:r>
                    <w:rPr>
                      <w:rFonts w:hint="eastAsia"/>
                      <w:sz w:val="21"/>
                      <w:szCs w:val="21"/>
                    </w:rPr>
                    <w:t>噪声设备均布置于车间内，经车间阻隔，</w:t>
                  </w:r>
                  <w:r>
                    <w:rPr>
                      <w:sz w:val="21"/>
                      <w:szCs w:val="21"/>
                    </w:rPr>
                    <w:t>厂界</w:t>
                  </w:r>
                  <w:r>
                    <w:rPr>
                      <w:rFonts w:hint="eastAsia"/>
                      <w:sz w:val="21"/>
                      <w:szCs w:val="21"/>
                    </w:rPr>
                    <w:t>噪声达标。</w:t>
                  </w:r>
                </w:p>
              </w:tc>
            </w:tr>
            <w:tr w:rsidR="009274FE">
              <w:trPr>
                <w:jc w:val="center"/>
              </w:trPr>
              <w:tc>
                <w:tcPr>
                  <w:tcW w:w="1243" w:type="dxa"/>
                  <w:vMerge/>
                  <w:tcBorders>
                    <w:left w:val="single" w:sz="8" w:space="0" w:color="000000"/>
                    <w:right w:val="single" w:sz="4" w:space="0" w:color="000000"/>
                  </w:tcBorders>
                  <w:vAlign w:val="center"/>
                </w:tcPr>
                <w:p w:rsidR="009274FE" w:rsidRDefault="009274FE">
                  <w:pPr>
                    <w:jc w:val="center"/>
                    <w:rPr>
                      <w:sz w:val="21"/>
                      <w:szCs w:val="21"/>
                    </w:rPr>
                  </w:pPr>
                </w:p>
              </w:tc>
              <w:tc>
                <w:tcPr>
                  <w:tcW w:w="1247" w:type="dxa"/>
                  <w:tcBorders>
                    <w:top w:val="single" w:sz="4" w:space="0" w:color="auto"/>
                    <w:left w:val="single" w:sz="4" w:space="0" w:color="auto"/>
                    <w:bottom w:val="single" w:sz="4" w:space="0" w:color="auto"/>
                    <w:right w:val="single" w:sz="4" w:space="0" w:color="000000"/>
                  </w:tcBorders>
                  <w:vAlign w:val="center"/>
                </w:tcPr>
                <w:p w:rsidR="009274FE" w:rsidRDefault="006E0486">
                  <w:pPr>
                    <w:jc w:val="center"/>
                    <w:rPr>
                      <w:sz w:val="21"/>
                      <w:szCs w:val="21"/>
                    </w:rPr>
                  </w:pPr>
                  <w:r>
                    <w:rPr>
                      <w:sz w:val="21"/>
                      <w:szCs w:val="21"/>
                    </w:rPr>
                    <w:t>固废</w:t>
                  </w:r>
                </w:p>
              </w:tc>
              <w:tc>
                <w:tcPr>
                  <w:tcW w:w="6128" w:type="dxa"/>
                  <w:tcBorders>
                    <w:top w:val="single" w:sz="4" w:space="0" w:color="auto"/>
                    <w:left w:val="single" w:sz="4" w:space="0" w:color="auto"/>
                    <w:bottom w:val="single" w:sz="4" w:space="0" w:color="auto"/>
                    <w:right w:val="single" w:sz="8" w:space="0" w:color="000000"/>
                  </w:tcBorders>
                  <w:vAlign w:val="center"/>
                </w:tcPr>
                <w:p w:rsidR="009274FE" w:rsidRDefault="006E0486">
                  <w:pPr>
                    <w:rPr>
                      <w:sz w:val="21"/>
                      <w:szCs w:val="21"/>
                    </w:rPr>
                  </w:pPr>
                  <w:r>
                    <w:rPr>
                      <w:rFonts w:hint="eastAsia"/>
                      <w:sz w:val="21"/>
                      <w:szCs w:val="21"/>
                    </w:rPr>
                    <w:t>生活垃圾</w:t>
                  </w:r>
                  <w:r>
                    <w:rPr>
                      <w:sz w:val="21"/>
                      <w:szCs w:val="21"/>
                    </w:rPr>
                    <w:t>由环卫部门</w:t>
                  </w:r>
                  <w:r>
                    <w:rPr>
                      <w:rFonts w:hint="eastAsia"/>
                      <w:sz w:val="21"/>
                      <w:szCs w:val="21"/>
                    </w:rPr>
                    <w:t>统一送至威海市垃圾处理厂进行无害化处理；下脚料回收综合利用；危险废物委托有资质单位合理有效处置。</w:t>
                  </w:r>
                </w:p>
              </w:tc>
            </w:tr>
          </w:tbl>
          <w:p w:rsidR="009274FE" w:rsidRDefault="006E0486">
            <w:pPr>
              <w:pStyle w:val="33"/>
              <w:shd w:val="clear" w:color="auto" w:fill="auto"/>
              <w:spacing w:before="0" w:line="360" w:lineRule="auto"/>
              <w:ind w:left="23" w:firstLine="482"/>
              <w:jc w:val="both"/>
              <w:rPr>
                <w:rFonts w:ascii="Times New Roman" w:eastAsia="宋体" w:hAnsi="Arial" w:cs="Times New Roman"/>
                <w:spacing w:val="0"/>
                <w:kern w:val="2"/>
                <w:sz w:val="24"/>
                <w:szCs w:val="24"/>
              </w:rPr>
            </w:pPr>
            <w:r>
              <w:rPr>
                <w:rFonts w:ascii="Times New Roman" w:eastAsia="宋体" w:hAnsi="Arial" w:cs="Times New Roman" w:hint="eastAsia"/>
                <w:kern w:val="2"/>
                <w:sz w:val="24"/>
                <w:szCs w:val="24"/>
              </w:rPr>
              <w:t>2</w:t>
            </w:r>
            <w:r>
              <w:rPr>
                <w:rFonts w:ascii="Times New Roman" w:eastAsia="宋体" w:hAnsi="Arial" w:cs="Times New Roman"/>
                <w:spacing w:val="0"/>
                <w:kern w:val="2"/>
                <w:sz w:val="24"/>
                <w:szCs w:val="24"/>
              </w:rPr>
              <w:t>、</w:t>
            </w:r>
            <w:r>
              <w:rPr>
                <w:rFonts w:ascii="Times New Roman" w:eastAsia="黑体" w:hAnsi="Times New Roman" w:cs="Times New Roman" w:hint="eastAsia"/>
                <w:spacing w:val="0"/>
                <w:kern w:val="2"/>
                <w:sz w:val="24"/>
                <w:szCs w:val="24"/>
              </w:rPr>
              <w:t>总图布置</w:t>
            </w:r>
          </w:p>
          <w:p w:rsidR="009274FE" w:rsidRDefault="006E0486">
            <w:pPr>
              <w:pStyle w:val="33"/>
              <w:shd w:val="clear" w:color="auto" w:fill="auto"/>
              <w:spacing w:before="0" w:line="360" w:lineRule="auto"/>
              <w:ind w:left="23" w:firstLine="482"/>
              <w:jc w:val="both"/>
              <w:rPr>
                <w:rFonts w:ascii="Times New Roman" w:eastAsia="宋体" w:hAnsi="Arial" w:cs="Times New Roman"/>
                <w:spacing w:val="0"/>
                <w:kern w:val="2"/>
                <w:sz w:val="24"/>
                <w:szCs w:val="24"/>
              </w:rPr>
            </w:pPr>
            <w:r>
              <w:rPr>
                <w:rFonts w:ascii="Times New Roman" w:eastAsia="宋体" w:hAnsi="Arial" w:cs="Times New Roman" w:hint="eastAsia"/>
                <w:spacing w:val="0"/>
                <w:kern w:val="2"/>
                <w:sz w:val="24"/>
                <w:szCs w:val="24"/>
              </w:rPr>
              <w:t>（</w:t>
            </w:r>
            <w:r>
              <w:rPr>
                <w:rFonts w:ascii="Times New Roman" w:eastAsia="宋体" w:hAnsi="Arial" w:cs="Times New Roman" w:hint="eastAsia"/>
                <w:spacing w:val="0"/>
                <w:kern w:val="2"/>
                <w:sz w:val="24"/>
                <w:szCs w:val="24"/>
              </w:rPr>
              <w:t>1</w:t>
            </w:r>
            <w:r>
              <w:rPr>
                <w:rFonts w:ascii="Times New Roman" w:eastAsia="宋体" w:hAnsi="Arial" w:cs="Times New Roman" w:hint="eastAsia"/>
                <w:spacing w:val="0"/>
                <w:kern w:val="2"/>
                <w:sz w:val="24"/>
                <w:szCs w:val="24"/>
              </w:rPr>
              <w:t>）布置方案</w:t>
            </w:r>
          </w:p>
          <w:p w:rsidR="009274FE" w:rsidRDefault="006E0486">
            <w:pPr>
              <w:pStyle w:val="33"/>
              <w:shd w:val="clear" w:color="auto" w:fill="auto"/>
              <w:spacing w:before="0" w:line="360" w:lineRule="auto"/>
              <w:ind w:left="23" w:firstLine="482"/>
              <w:jc w:val="both"/>
              <w:rPr>
                <w:rFonts w:ascii="Times New Roman" w:eastAsia="宋体" w:hAnsi="Arial" w:cs="Times New Roman"/>
                <w:spacing w:val="0"/>
                <w:kern w:val="2"/>
                <w:sz w:val="24"/>
                <w:szCs w:val="24"/>
              </w:rPr>
            </w:pPr>
            <w:r>
              <w:rPr>
                <w:rFonts w:ascii="Times New Roman" w:eastAsiaTheme="minorEastAsia" w:hAnsiTheme="minorEastAsia" w:cs="Times New Roman" w:hint="eastAsia"/>
                <w:color w:val="000000" w:themeColor="text1"/>
                <w:spacing w:val="0"/>
                <w:kern w:val="2"/>
                <w:sz w:val="24"/>
                <w:szCs w:val="24"/>
              </w:rPr>
              <w:t>项目利用已建成厂房进行生</w:t>
            </w:r>
            <w:r>
              <w:rPr>
                <w:rFonts w:ascii="Times New Roman" w:eastAsiaTheme="minorEastAsia" w:hAnsiTheme="minorEastAsia" w:cs="Times New Roman" w:hint="eastAsia"/>
                <w:spacing w:val="0"/>
                <w:kern w:val="2"/>
                <w:sz w:val="24"/>
                <w:szCs w:val="24"/>
              </w:rPr>
              <w:t>产，主要布置钢化玻璃和中空玻璃深加工生产线</w:t>
            </w:r>
            <w:r>
              <w:rPr>
                <w:rFonts w:ascii="Times New Roman" w:eastAsia="宋体" w:hAnsi="Arial" w:cs="Times New Roman" w:hint="eastAsia"/>
                <w:spacing w:val="0"/>
                <w:kern w:val="2"/>
                <w:sz w:val="24"/>
                <w:szCs w:val="24"/>
              </w:rPr>
              <w:t>。项目具体平面布置示意图见附图</w:t>
            </w:r>
            <w:r>
              <w:rPr>
                <w:rFonts w:ascii="Times New Roman" w:eastAsia="宋体" w:hAnsi="Arial" w:cs="Times New Roman" w:hint="eastAsia"/>
                <w:spacing w:val="0"/>
                <w:kern w:val="2"/>
                <w:sz w:val="24"/>
                <w:szCs w:val="24"/>
              </w:rPr>
              <w:t>2</w:t>
            </w:r>
            <w:r>
              <w:rPr>
                <w:rFonts w:ascii="Times New Roman" w:eastAsia="宋体" w:hAnsi="Arial" w:cs="Times New Roman" w:hint="eastAsia"/>
                <w:spacing w:val="0"/>
                <w:kern w:val="2"/>
                <w:sz w:val="24"/>
                <w:szCs w:val="24"/>
              </w:rPr>
              <w:t>。</w:t>
            </w:r>
          </w:p>
          <w:p w:rsidR="009274FE" w:rsidRDefault="006E0486">
            <w:pPr>
              <w:pStyle w:val="33"/>
              <w:shd w:val="clear" w:color="auto" w:fill="auto"/>
              <w:spacing w:before="0" w:line="360" w:lineRule="auto"/>
              <w:ind w:left="20" w:firstLine="482"/>
              <w:jc w:val="both"/>
              <w:rPr>
                <w:rFonts w:ascii="Times New Roman" w:eastAsia="宋体" w:hAnsi="Arial" w:cs="Times New Roman"/>
                <w:spacing w:val="0"/>
                <w:kern w:val="2"/>
                <w:sz w:val="24"/>
                <w:szCs w:val="24"/>
              </w:rPr>
            </w:pPr>
            <w:r>
              <w:rPr>
                <w:rFonts w:ascii="Times New Roman" w:eastAsia="宋体" w:hAnsi="Arial" w:cs="Times New Roman" w:hint="eastAsia"/>
                <w:spacing w:val="0"/>
                <w:kern w:val="2"/>
                <w:sz w:val="24"/>
                <w:szCs w:val="24"/>
              </w:rPr>
              <w:t>（</w:t>
            </w:r>
            <w:r>
              <w:rPr>
                <w:rFonts w:ascii="Times New Roman" w:eastAsia="宋体" w:hAnsi="Arial" w:cs="Times New Roman" w:hint="eastAsia"/>
                <w:spacing w:val="0"/>
                <w:kern w:val="2"/>
                <w:sz w:val="24"/>
                <w:szCs w:val="24"/>
              </w:rPr>
              <w:t>2</w:t>
            </w:r>
            <w:r>
              <w:rPr>
                <w:rFonts w:ascii="Times New Roman" w:eastAsia="宋体" w:hAnsi="Arial" w:cs="Times New Roman" w:hint="eastAsia"/>
                <w:spacing w:val="0"/>
                <w:kern w:val="2"/>
                <w:sz w:val="24"/>
                <w:szCs w:val="24"/>
              </w:rPr>
              <w:t>）合理性分析</w:t>
            </w:r>
          </w:p>
          <w:p w:rsidR="009274FE" w:rsidRDefault="006E0486">
            <w:pPr>
              <w:pStyle w:val="33"/>
              <w:shd w:val="clear" w:color="auto" w:fill="auto"/>
              <w:spacing w:before="0" w:line="360" w:lineRule="auto"/>
              <w:ind w:left="20" w:firstLine="482"/>
              <w:jc w:val="both"/>
              <w:rPr>
                <w:rFonts w:ascii="Times New Roman" w:eastAsia="宋体" w:hAnsi="Arial" w:cs="Times New Roman"/>
                <w:spacing w:val="0"/>
                <w:kern w:val="2"/>
                <w:sz w:val="24"/>
                <w:szCs w:val="24"/>
              </w:rPr>
            </w:pPr>
            <w:r>
              <w:rPr>
                <w:rFonts w:ascii="Times New Roman" w:eastAsia="宋体" w:hAnsi="Arial" w:cs="Times New Roman" w:hint="eastAsia"/>
                <w:spacing w:val="0"/>
                <w:kern w:val="2"/>
                <w:sz w:val="24"/>
                <w:szCs w:val="24"/>
              </w:rPr>
              <w:t>项目车间分区管理，项目平面布置有利于保证工艺流程的顺畅，方便管理。</w:t>
            </w:r>
          </w:p>
          <w:p w:rsidR="009274FE" w:rsidRDefault="006E0486">
            <w:pPr>
              <w:spacing w:line="360" w:lineRule="auto"/>
              <w:ind w:firstLineChars="200" w:firstLine="480"/>
              <w:rPr>
                <w:rFonts w:eastAsia="黑体"/>
                <w:sz w:val="24"/>
              </w:rPr>
            </w:pPr>
            <w:r>
              <w:rPr>
                <w:rFonts w:eastAsia="黑体"/>
                <w:sz w:val="24"/>
              </w:rPr>
              <w:t>4</w:t>
            </w:r>
            <w:r>
              <w:rPr>
                <w:rFonts w:eastAsia="黑体"/>
                <w:sz w:val="24"/>
              </w:rPr>
              <w:t>、主要材料及动力消耗</w:t>
            </w:r>
          </w:p>
          <w:p w:rsidR="009274FE" w:rsidRDefault="006E0486">
            <w:pPr>
              <w:ind w:firstLineChars="200" w:firstLine="480"/>
              <w:rPr>
                <w:sz w:val="24"/>
              </w:rPr>
            </w:pPr>
            <w:r>
              <w:rPr>
                <w:sz w:val="24"/>
              </w:rPr>
              <w:t>项目</w:t>
            </w:r>
            <w:r>
              <w:rPr>
                <w:rFonts w:hint="eastAsia"/>
                <w:sz w:val="24"/>
              </w:rPr>
              <w:t>所用原材料主要为玻璃原片</w:t>
            </w:r>
            <w:r>
              <w:rPr>
                <w:rFonts w:hint="eastAsia"/>
                <w:sz w:val="24"/>
                <w:szCs w:val="24"/>
              </w:rPr>
              <w:t>等，</w:t>
            </w:r>
            <w:r>
              <w:rPr>
                <w:sz w:val="24"/>
              </w:rPr>
              <w:t>主要材料及动力消耗见表</w:t>
            </w:r>
            <w:r>
              <w:rPr>
                <w:rFonts w:hint="eastAsia"/>
                <w:sz w:val="24"/>
              </w:rPr>
              <w:t>3</w:t>
            </w:r>
            <w:r>
              <w:rPr>
                <w:sz w:val="24"/>
              </w:rPr>
              <w:t>。</w:t>
            </w:r>
          </w:p>
          <w:p w:rsidR="009274FE" w:rsidRDefault="006E0486">
            <w:pPr>
              <w:adjustRightInd w:val="0"/>
              <w:snapToGrid w:val="0"/>
              <w:spacing w:beforeLines="50" w:before="203"/>
              <w:ind w:firstLineChars="200" w:firstLine="480"/>
              <w:jc w:val="center"/>
              <w:rPr>
                <w:rFonts w:eastAsia="黑体"/>
                <w:color w:val="000000" w:themeColor="text1"/>
                <w:sz w:val="24"/>
              </w:rPr>
            </w:pPr>
            <w:r>
              <w:rPr>
                <w:rFonts w:eastAsia="黑体"/>
                <w:color w:val="000000" w:themeColor="text1"/>
                <w:sz w:val="24"/>
              </w:rPr>
              <w:t>表</w:t>
            </w:r>
            <w:r>
              <w:rPr>
                <w:rFonts w:eastAsia="黑体" w:hint="eastAsia"/>
                <w:color w:val="000000" w:themeColor="text1"/>
                <w:sz w:val="24"/>
              </w:rPr>
              <w:t>3</w:t>
            </w:r>
            <w:r>
              <w:rPr>
                <w:rFonts w:eastAsia="黑体"/>
                <w:color w:val="000000" w:themeColor="text1"/>
                <w:sz w:val="24"/>
              </w:rPr>
              <w:t xml:space="preserve">  </w:t>
            </w:r>
            <w:r>
              <w:rPr>
                <w:rFonts w:eastAsia="黑体"/>
                <w:color w:val="000000" w:themeColor="text1"/>
                <w:sz w:val="24"/>
              </w:rPr>
              <w:t>项目主要材料及动力消耗一览表</w:t>
            </w:r>
          </w:p>
          <w:tbl>
            <w:tblPr>
              <w:tblW w:w="86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9"/>
              <w:gridCol w:w="2589"/>
              <w:gridCol w:w="1536"/>
              <w:gridCol w:w="1583"/>
              <w:gridCol w:w="1737"/>
            </w:tblGrid>
            <w:tr w:rsidR="009274FE">
              <w:trPr>
                <w:trHeight w:val="284"/>
                <w:jc w:val="center"/>
              </w:trPr>
              <w:tc>
                <w:tcPr>
                  <w:tcW w:w="1179"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序号</w:t>
                  </w:r>
                </w:p>
              </w:tc>
              <w:tc>
                <w:tcPr>
                  <w:tcW w:w="2589"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名称</w:t>
                  </w:r>
                </w:p>
              </w:tc>
              <w:tc>
                <w:tcPr>
                  <w:tcW w:w="1536"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单位</w:t>
                  </w:r>
                </w:p>
              </w:tc>
              <w:tc>
                <w:tcPr>
                  <w:tcW w:w="1583"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年消耗量</w:t>
                  </w:r>
                </w:p>
              </w:tc>
              <w:tc>
                <w:tcPr>
                  <w:tcW w:w="1737"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备注</w:t>
                  </w:r>
                </w:p>
              </w:tc>
            </w:tr>
            <w:tr w:rsidR="009274FE">
              <w:trPr>
                <w:trHeight w:val="150"/>
                <w:jc w:val="center"/>
              </w:trPr>
              <w:tc>
                <w:tcPr>
                  <w:tcW w:w="8624" w:type="dxa"/>
                  <w:gridSpan w:val="5"/>
                  <w:vAlign w:val="center"/>
                </w:tcPr>
                <w:p w:rsidR="009274FE" w:rsidRDefault="006E0486">
                  <w:pPr>
                    <w:adjustRightInd w:val="0"/>
                    <w:snapToGrid w:val="0"/>
                    <w:rPr>
                      <w:color w:val="000000" w:themeColor="text1"/>
                      <w:sz w:val="21"/>
                      <w:szCs w:val="21"/>
                      <w:highlight w:val="yellow"/>
                    </w:rPr>
                  </w:pPr>
                  <w:r>
                    <w:rPr>
                      <w:rFonts w:hint="eastAsia"/>
                      <w:color w:val="000000" w:themeColor="text1"/>
                      <w:sz w:val="21"/>
                      <w:szCs w:val="21"/>
                    </w:rPr>
                    <w:t>一、材料消耗</w:t>
                  </w:r>
                </w:p>
              </w:tc>
            </w:tr>
            <w:tr w:rsidR="009274FE">
              <w:trPr>
                <w:trHeight w:val="150"/>
                <w:jc w:val="center"/>
              </w:trPr>
              <w:tc>
                <w:tcPr>
                  <w:tcW w:w="1179"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1</w:t>
                  </w:r>
                </w:p>
              </w:tc>
              <w:tc>
                <w:tcPr>
                  <w:tcW w:w="2589" w:type="dxa"/>
                  <w:vAlign w:val="center"/>
                </w:tcPr>
                <w:p w:rsidR="009274FE" w:rsidRDefault="006E0486">
                  <w:pPr>
                    <w:jc w:val="center"/>
                    <w:rPr>
                      <w:color w:val="000000" w:themeColor="text1"/>
                      <w:sz w:val="21"/>
                      <w:szCs w:val="21"/>
                    </w:rPr>
                  </w:pPr>
                  <w:r>
                    <w:rPr>
                      <w:rFonts w:hint="eastAsia"/>
                      <w:color w:val="000000" w:themeColor="text1"/>
                      <w:sz w:val="21"/>
                      <w:szCs w:val="21"/>
                    </w:rPr>
                    <w:t>玻璃原片</w:t>
                  </w:r>
                </w:p>
              </w:tc>
              <w:tc>
                <w:tcPr>
                  <w:tcW w:w="1536" w:type="dxa"/>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万</w:t>
                  </w:r>
                  <w:r>
                    <w:rPr>
                      <w:rFonts w:hint="eastAsia"/>
                      <w:color w:val="000000" w:themeColor="text1"/>
                      <w:sz w:val="21"/>
                      <w:szCs w:val="21"/>
                    </w:rPr>
                    <w:t>m</w:t>
                  </w:r>
                  <w:r>
                    <w:rPr>
                      <w:rFonts w:hint="eastAsia"/>
                      <w:color w:val="000000" w:themeColor="text1"/>
                      <w:sz w:val="21"/>
                      <w:szCs w:val="21"/>
                      <w:vertAlign w:val="superscript"/>
                    </w:rPr>
                    <w:t>2</w:t>
                  </w:r>
                  <w:r>
                    <w:rPr>
                      <w:rFonts w:hint="eastAsia"/>
                      <w:color w:val="000000" w:themeColor="text1"/>
                      <w:sz w:val="21"/>
                      <w:szCs w:val="21"/>
                    </w:rPr>
                    <w:t>/a</w:t>
                  </w:r>
                </w:p>
              </w:tc>
              <w:tc>
                <w:tcPr>
                  <w:tcW w:w="1583" w:type="dxa"/>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7.0</w:t>
                  </w:r>
                </w:p>
              </w:tc>
              <w:tc>
                <w:tcPr>
                  <w:tcW w:w="1737" w:type="dxa"/>
                  <w:vAlign w:val="center"/>
                </w:tcPr>
                <w:p w:rsidR="009274FE" w:rsidRDefault="009274FE">
                  <w:pPr>
                    <w:jc w:val="center"/>
                    <w:rPr>
                      <w:rFonts w:hAnsi="宋体"/>
                      <w:color w:val="000000" w:themeColor="text1"/>
                      <w:kern w:val="0"/>
                      <w:sz w:val="21"/>
                      <w:szCs w:val="21"/>
                    </w:rPr>
                  </w:pPr>
                </w:p>
              </w:tc>
            </w:tr>
            <w:tr w:rsidR="009274FE">
              <w:trPr>
                <w:trHeight w:val="150"/>
                <w:jc w:val="center"/>
              </w:trPr>
              <w:tc>
                <w:tcPr>
                  <w:tcW w:w="1179" w:type="dxa"/>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2</w:t>
                  </w:r>
                </w:p>
              </w:tc>
              <w:tc>
                <w:tcPr>
                  <w:tcW w:w="2589" w:type="dxa"/>
                  <w:vAlign w:val="center"/>
                </w:tcPr>
                <w:p w:rsidR="009274FE" w:rsidRDefault="006E0486">
                  <w:pPr>
                    <w:jc w:val="center"/>
                    <w:rPr>
                      <w:color w:val="000000" w:themeColor="text1"/>
                      <w:sz w:val="21"/>
                      <w:szCs w:val="21"/>
                    </w:rPr>
                  </w:pPr>
                  <w:r>
                    <w:rPr>
                      <w:rFonts w:hint="eastAsia"/>
                      <w:color w:val="000000" w:themeColor="text1"/>
                      <w:sz w:val="21"/>
                      <w:szCs w:val="21"/>
                    </w:rPr>
                    <w:t>硅酮密封胶</w:t>
                  </w:r>
                </w:p>
              </w:tc>
              <w:tc>
                <w:tcPr>
                  <w:tcW w:w="1536" w:type="dxa"/>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t/a</w:t>
                  </w:r>
                </w:p>
              </w:tc>
              <w:tc>
                <w:tcPr>
                  <w:tcW w:w="1583" w:type="dxa"/>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2.4</w:t>
                  </w:r>
                </w:p>
              </w:tc>
              <w:tc>
                <w:tcPr>
                  <w:tcW w:w="1737" w:type="dxa"/>
                  <w:vAlign w:val="center"/>
                </w:tcPr>
                <w:p w:rsidR="009274FE" w:rsidRDefault="009274FE">
                  <w:pPr>
                    <w:jc w:val="center"/>
                    <w:rPr>
                      <w:rFonts w:hAnsi="宋体"/>
                      <w:color w:val="000000" w:themeColor="text1"/>
                      <w:kern w:val="0"/>
                      <w:sz w:val="21"/>
                      <w:szCs w:val="21"/>
                    </w:rPr>
                  </w:pPr>
                </w:p>
              </w:tc>
            </w:tr>
            <w:tr w:rsidR="009274FE">
              <w:trPr>
                <w:trHeight w:val="150"/>
                <w:jc w:val="center"/>
              </w:trPr>
              <w:tc>
                <w:tcPr>
                  <w:tcW w:w="1179" w:type="dxa"/>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3</w:t>
                  </w:r>
                </w:p>
              </w:tc>
              <w:tc>
                <w:tcPr>
                  <w:tcW w:w="2589" w:type="dxa"/>
                  <w:vAlign w:val="center"/>
                </w:tcPr>
                <w:p w:rsidR="009274FE" w:rsidRDefault="006E0486">
                  <w:pPr>
                    <w:jc w:val="center"/>
                    <w:rPr>
                      <w:color w:val="000000" w:themeColor="text1"/>
                      <w:sz w:val="21"/>
                      <w:szCs w:val="21"/>
                    </w:rPr>
                  </w:pPr>
                  <w:r>
                    <w:rPr>
                      <w:rFonts w:hint="eastAsia"/>
                      <w:color w:val="000000" w:themeColor="text1"/>
                      <w:sz w:val="21"/>
                      <w:szCs w:val="21"/>
                    </w:rPr>
                    <w:t>丁基胶</w:t>
                  </w:r>
                </w:p>
              </w:tc>
              <w:tc>
                <w:tcPr>
                  <w:tcW w:w="1536"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t/a</w:t>
                  </w:r>
                </w:p>
              </w:tc>
              <w:tc>
                <w:tcPr>
                  <w:tcW w:w="1583" w:type="dxa"/>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0.6</w:t>
                  </w:r>
                </w:p>
              </w:tc>
              <w:tc>
                <w:tcPr>
                  <w:tcW w:w="1737" w:type="dxa"/>
                  <w:vAlign w:val="center"/>
                </w:tcPr>
                <w:p w:rsidR="009274FE" w:rsidRDefault="006E0486">
                  <w:pPr>
                    <w:jc w:val="center"/>
                    <w:rPr>
                      <w:rFonts w:hAnsi="宋体"/>
                      <w:color w:val="000000" w:themeColor="text1"/>
                      <w:kern w:val="0"/>
                      <w:sz w:val="21"/>
                      <w:szCs w:val="21"/>
                    </w:rPr>
                  </w:pPr>
                  <w:r>
                    <w:rPr>
                      <w:rFonts w:hAnsi="宋体" w:hint="eastAsia"/>
                      <w:color w:val="000000" w:themeColor="text1"/>
                      <w:kern w:val="0"/>
                      <w:sz w:val="21"/>
                      <w:szCs w:val="21"/>
                    </w:rPr>
                    <w:t>固态</w:t>
                  </w:r>
                </w:p>
              </w:tc>
            </w:tr>
            <w:tr w:rsidR="009274FE">
              <w:trPr>
                <w:trHeight w:val="150"/>
                <w:jc w:val="center"/>
              </w:trPr>
              <w:tc>
                <w:tcPr>
                  <w:tcW w:w="1179" w:type="dxa"/>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4</w:t>
                  </w:r>
                </w:p>
              </w:tc>
              <w:tc>
                <w:tcPr>
                  <w:tcW w:w="2589" w:type="dxa"/>
                  <w:vAlign w:val="center"/>
                </w:tcPr>
                <w:p w:rsidR="009274FE" w:rsidRDefault="006E0486">
                  <w:pPr>
                    <w:jc w:val="center"/>
                    <w:rPr>
                      <w:color w:val="000000" w:themeColor="text1"/>
                      <w:sz w:val="21"/>
                      <w:szCs w:val="21"/>
                    </w:rPr>
                  </w:pPr>
                  <w:r>
                    <w:rPr>
                      <w:rFonts w:hint="eastAsia"/>
                      <w:color w:val="000000" w:themeColor="text1"/>
                      <w:sz w:val="21"/>
                      <w:szCs w:val="21"/>
                    </w:rPr>
                    <w:t>铝条</w:t>
                  </w:r>
                </w:p>
              </w:tc>
              <w:tc>
                <w:tcPr>
                  <w:tcW w:w="1536" w:type="dxa"/>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万</w:t>
                  </w:r>
                  <w:r>
                    <w:rPr>
                      <w:rFonts w:hint="eastAsia"/>
                      <w:color w:val="000000" w:themeColor="text1"/>
                      <w:sz w:val="21"/>
                      <w:szCs w:val="21"/>
                    </w:rPr>
                    <w:t>m/a</w:t>
                  </w:r>
                </w:p>
              </w:tc>
              <w:tc>
                <w:tcPr>
                  <w:tcW w:w="1583" w:type="dxa"/>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120</w:t>
                  </w:r>
                </w:p>
              </w:tc>
              <w:tc>
                <w:tcPr>
                  <w:tcW w:w="1737" w:type="dxa"/>
                  <w:vAlign w:val="center"/>
                </w:tcPr>
                <w:p w:rsidR="009274FE" w:rsidRDefault="009274FE">
                  <w:pPr>
                    <w:jc w:val="center"/>
                    <w:rPr>
                      <w:rFonts w:hAnsi="宋体"/>
                      <w:color w:val="000000" w:themeColor="text1"/>
                      <w:kern w:val="0"/>
                      <w:sz w:val="21"/>
                      <w:szCs w:val="21"/>
                    </w:rPr>
                  </w:pPr>
                </w:p>
              </w:tc>
            </w:tr>
            <w:tr w:rsidR="009274FE">
              <w:trPr>
                <w:trHeight w:val="150"/>
                <w:jc w:val="center"/>
              </w:trPr>
              <w:tc>
                <w:tcPr>
                  <w:tcW w:w="1179" w:type="dxa"/>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5</w:t>
                  </w:r>
                </w:p>
              </w:tc>
              <w:tc>
                <w:tcPr>
                  <w:tcW w:w="2589" w:type="dxa"/>
                  <w:vAlign w:val="center"/>
                </w:tcPr>
                <w:p w:rsidR="009274FE" w:rsidRDefault="006E0486">
                  <w:pPr>
                    <w:jc w:val="center"/>
                    <w:rPr>
                      <w:color w:val="000000" w:themeColor="text1"/>
                      <w:sz w:val="21"/>
                      <w:szCs w:val="21"/>
                    </w:rPr>
                  </w:pPr>
                  <w:r>
                    <w:rPr>
                      <w:rFonts w:hint="eastAsia"/>
                      <w:color w:val="000000" w:themeColor="text1"/>
                      <w:sz w:val="21"/>
                      <w:szCs w:val="21"/>
                    </w:rPr>
                    <w:t>分子筛干燥剂</w:t>
                  </w:r>
                </w:p>
              </w:tc>
              <w:tc>
                <w:tcPr>
                  <w:tcW w:w="1536" w:type="dxa"/>
                  <w:vAlign w:val="center"/>
                </w:tcPr>
                <w:p w:rsidR="009274FE" w:rsidRDefault="006E0486">
                  <w:pPr>
                    <w:jc w:val="center"/>
                    <w:rPr>
                      <w:color w:val="000000" w:themeColor="text1"/>
                      <w:sz w:val="21"/>
                      <w:szCs w:val="21"/>
                    </w:rPr>
                  </w:pPr>
                  <w:r>
                    <w:rPr>
                      <w:color w:val="000000" w:themeColor="text1"/>
                      <w:sz w:val="21"/>
                      <w:szCs w:val="21"/>
                    </w:rPr>
                    <w:t>t/a</w:t>
                  </w:r>
                </w:p>
              </w:tc>
              <w:tc>
                <w:tcPr>
                  <w:tcW w:w="1583" w:type="dxa"/>
                  <w:vAlign w:val="center"/>
                </w:tcPr>
                <w:p w:rsidR="009274FE" w:rsidRDefault="006E0486">
                  <w:pPr>
                    <w:adjustRightInd w:val="0"/>
                    <w:snapToGrid w:val="0"/>
                    <w:jc w:val="center"/>
                    <w:rPr>
                      <w:color w:val="000000" w:themeColor="text1"/>
                      <w:sz w:val="21"/>
                      <w:szCs w:val="21"/>
                    </w:rPr>
                  </w:pPr>
                  <w:r>
                    <w:rPr>
                      <w:rFonts w:hint="eastAsia"/>
                      <w:color w:val="000000" w:themeColor="text1"/>
                      <w:sz w:val="21"/>
                      <w:szCs w:val="21"/>
                    </w:rPr>
                    <w:t>0.5</w:t>
                  </w:r>
                </w:p>
              </w:tc>
              <w:tc>
                <w:tcPr>
                  <w:tcW w:w="1737" w:type="dxa"/>
                  <w:vAlign w:val="center"/>
                </w:tcPr>
                <w:p w:rsidR="009274FE" w:rsidRDefault="009274FE">
                  <w:pPr>
                    <w:jc w:val="center"/>
                    <w:rPr>
                      <w:rFonts w:hAnsi="宋体"/>
                      <w:kern w:val="0"/>
                      <w:sz w:val="21"/>
                      <w:szCs w:val="21"/>
                    </w:rPr>
                  </w:pPr>
                </w:p>
              </w:tc>
            </w:tr>
            <w:tr w:rsidR="009274FE">
              <w:trPr>
                <w:trHeight w:val="150"/>
                <w:jc w:val="center"/>
              </w:trPr>
              <w:tc>
                <w:tcPr>
                  <w:tcW w:w="8624" w:type="dxa"/>
                  <w:gridSpan w:val="5"/>
                  <w:tcBorders>
                    <w:top w:val="single" w:sz="2" w:space="0" w:color="auto"/>
                  </w:tcBorders>
                  <w:vAlign w:val="center"/>
                </w:tcPr>
                <w:p w:rsidR="009274FE" w:rsidRDefault="006E0486">
                  <w:pPr>
                    <w:adjustRightInd w:val="0"/>
                    <w:snapToGrid w:val="0"/>
                    <w:rPr>
                      <w:color w:val="000000" w:themeColor="text1"/>
                      <w:sz w:val="21"/>
                      <w:szCs w:val="21"/>
                    </w:rPr>
                  </w:pPr>
                  <w:r>
                    <w:rPr>
                      <w:rFonts w:hint="eastAsia"/>
                      <w:color w:val="000000" w:themeColor="text1"/>
                      <w:sz w:val="21"/>
                      <w:szCs w:val="21"/>
                    </w:rPr>
                    <w:t>二</w:t>
                  </w:r>
                  <w:r>
                    <w:rPr>
                      <w:color w:val="000000" w:themeColor="text1"/>
                      <w:sz w:val="21"/>
                      <w:szCs w:val="21"/>
                    </w:rPr>
                    <w:t>、动力</w:t>
                  </w:r>
                </w:p>
              </w:tc>
            </w:tr>
            <w:tr w:rsidR="009274FE">
              <w:trPr>
                <w:trHeight w:val="284"/>
                <w:jc w:val="center"/>
              </w:trPr>
              <w:tc>
                <w:tcPr>
                  <w:tcW w:w="1179"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1</w:t>
                  </w:r>
                </w:p>
              </w:tc>
              <w:tc>
                <w:tcPr>
                  <w:tcW w:w="2589" w:type="dxa"/>
                  <w:vAlign w:val="center"/>
                </w:tcPr>
                <w:p w:rsidR="009274FE" w:rsidRDefault="006E0486">
                  <w:pPr>
                    <w:adjustRightInd w:val="0"/>
                    <w:snapToGrid w:val="0"/>
                    <w:jc w:val="center"/>
                    <w:rPr>
                      <w:sz w:val="21"/>
                      <w:szCs w:val="21"/>
                    </w:rPr>
                  </w:pPr>
                  <w:r>
                    <w:rPr>
                      <w:sz w:val="21"/>
                      <w:szCs w:val="21"/>
                    </w:rPr>
                    <w:t>水</w:t>
                  </w:r>
                </w:p>
              </w:tc>
              <w:tc>
                <w:tcPr>
                  <w:tcW w:w="1536" w:type="dxa"/>
                  <w:vAlign w:val="center"/>
                </w:tcPr>
                <w:p w:rsidR="009274FE" w:rsidRDefault="006E0486">
                  <w:pPr>
                    <w:adjustRightInd w:val="0"/>
                    <w:snapToGrid w:val="0"/>
                    <w:jc w:val="center"/>
                    <w:rPr>
                      <w:sz w:val="21"/>
                      <w:szCs w:val="21"/>
                    </w:rPr>
                  </w:pPr>
                  <w:r>
                    <w:rPr>
                      <w:sz w:val="21"/>
                      <w:szCs w:val="21"/>
                    </w:rPr>
                    <w:t>m</w:t>
                  </w:r>
                  <w:r>
                    <w:rPr>
                      <w:sz w:val="21"/>
                      <w:szCs w:val="21"/>
                      <w:vertAlign w:val="superscript"/>
                    </w:rPr>
                    <w:t>3</w:t>
                  </w:r>
                  <w:r>
                    <w:rPr>
                      <w:sz w:val="21"/>
                      <w:szCs w:val="21"/>
                    </w:rPr>
                    <w:t>/a</w:t>
                  </w:r>
                </w:p>
              </w:tc>
              <w:tc>
                <w:tcPr>
                  <w:tcW w:w="1583" w:type="dxa"/>
                  <w:vAlign w:val="center"/>
                </w:tcPr>
                <w:p w:rsidR="009274FE" w:rsidRDefault="006E0486">
                  <w:pPr>
                    <w:adjustRightInd w:val="0"/>
                    <w:snapToGrid w:val="0"/>
                    <w:jc w:val="center"/>
                    <w:rPr>
                      <w:sz w:val="21"/>
                      <w:szCs w:val="21"/>
                    </w:rPr>
                  </w:pPr>
                  <w:r>
                    <w:rPr>
                      <w:rFonts w:hint="eastAsia"/>
                      <w:sz w:val="21"/>
                      <w:szCs w:val="21"/>
                    </w:rPr>
                    <w:t>700</w:t>
                  </w:r>
                </w:p>
              </w:tc>
              <w:tc>
                <w:tcPr>
                  <w:tcW w:w="1737" w:type="dxa"/>
                  <w:vAlign w:val="center"/>
                </w:tcPr>
                <w:p w:rsidR="009274FE" w:rsidRDefault="009274FE">
                  <w:pPr>
                    <w:adjustRightInd w:val="0"/>
                    <w:snapToGrid w:val="0"/>
                    <w:jc w:val="center"/>
                    <w:rPr>
                      <w:color w:val="0070C0"/>
                      <w:sz w:val="21"/>
                      <w:szCs w:val="21"/>
                      <w:highlight w:val="yellow"/>
                    </w:rPr>
                  </w:pPr>
                </w:p>
              </w:tc>
            </w:tr>
            <w:tr w:rsidR="009274FE">
              <w:trPr>
                <w:trHeight w:val="180"/>
                <w:jc w:val="center"/>
              </w:trPr>
              <w:tc>
                <w:tcPr>
                  <w:tcW w:w="1179" w:type="dxa"/>
                  <w:vAlign w:val="center"/>
                </w:tcPr>
                <w:p w:rsidR="009274FE" w:rsidRDefault="006E0486">
                  <w:pPr>
                    <w:adjustRightInd w:val="0"/>
                    <w:snapToGrid w:val="0"/>
                    <w:jc w:val="center"/>
                    <w:rPr>
                      <w:color w:val="000000" w:themeColor="text1"/>
                      <w:sz w:val="21"/>
                      <w:szCs w:val="21"/>
                    </w:rPr>
                  </w:pPr>
                  <w:r>
                    <w:rPr>
                      <w:color w:val="000000" w:themeColor="text1"/>
                      <w:sz w:val="21"/>
                      <w:szCs w:val="21"/>
                    </w:rPr>
                    <w:t>2</w:t>
                  </w:r>
                </w:p>
              </w:tc>
              <w:tc>
                <w:tcPr>
                  <w:tcW w:w="2589" w:type="dxa"/>
                  <w:vAlign w:val="center"/>
                </w:tcPr>
                <w:p w:rsidR="009274FE" w:rsidRDefault="006E0486">
                  <w:pPr>
                    <w:adjustRightInd w:val="0"/>
                    <w:snapToGrid w:val="0"/>
                    <w:jc w:val="center"/>
                    <w:rPr>
                      <w:sz w:val="21"/>
                      <w:szCs w:val="21"/>
                    </w:rPr>
                  </w:pPr>
                  <w:r>
                    <w:rPr>
                      <w:sz w:val="21"/>
                      <w:szCs w:val="21"/>
                    </w:rPr>
                    <w:t>电</w:t>
                  </w:r>
                </w:p>
              </w:tc>
              <w:tc>
                <w:tcPr>
                  <w:tcW w:w="1536" w:type="dxa"/>
                  <w:vAlign w:val="center"/>
                </w:tcPr>
                <w:p w:rsidR="009274FE" w:rsidRDefault="006E0486">
                  <w:pPr>
                    <w:adjustRightInd w:val="0"/>
                    <w:snapToGrid w:val="0"/>
                    <w:jc w:val="center"/>
                    <w:rPr>
                      <w:sz w:val="21"/>
                      <w:szCs w:val="21"/>
                    </w:rPr>
                  </w:pPr>
                  <w:r>
                    <w:rPr>
                      <w:rFonts w:hint="eastAsia"/>
                      <w:sz w:val="21"/>
                      <w:szCs w:val="21"/>
                    </w:rPr>
                    <w:t>万</w:t>
                  </w:r>
                  <w:r>
                    <w:rPr>
                      <w:sz w:val="21"/>
                      <w:szCs w:val="21"/>
                    </w:rPr>
                    <w:t>Kw·h/a</w:t>
                  </w:r>
                </w:p>
              </w:tc>
              <w:tc>
                <w:tcPr>
                  <w:tcW w:w="1583" w:type="dxa"/>
                  <w:vAlign w:val="center"/>
                </w:tcPr>
                <w:p w:rsidR="009274FE" w:rsidRDefault="006E0486">
                  <w:pPr>
                    <w:adjustRightInd w:val="0"/>
                    <w:snapToGrid w:val="0"/>
                    <w:jc w:val="center"/>
                    <w:rPr>
                      <w:sz w:val="21"/>
                      <w:szCs w:val="21"/>
                    </w:rPr>
                  </w:pPr>
                  <w:r>
                    <w:rPr>
                      <w:rFonts w:hint="eastAsia"/>
                      <w:sz w:val="21"/>
                      <w:szCs w:val="21"/>
                    </w:rPr>
                    <w:t>30</w:t>
                  </w:r>
                </w:p>
              </w:tc>
              <w:tc>
                <w:tcPr>
                  <w:tcW w:w="1737" w:type="dxa"/>
                  <w:vAlign w:val="center"/>
                </w:tcPr>
                <w:p w:rsidR="009274FE" w:rsidRDefault="009274FE">
                  <w:pPr>
                    <w:adjustRightInd w:val="0"/>
                    <w:snapToGrid w:val="0"/>
                    <w:jc w:val="center"/>
                    <w:rPr>
                      <w:color w:val="0070C0"/>
                      <w:sz w:val="21"/>
                      <w:szCs w:val="21"/>
                    </w:rPr>
                  </w:pPr>
                </w:p>
              </w:tc>
            </w:tr>
          </w:tbl>
          <w:p w:rsidR="009274FE" w:rsidRDefault="006E0486">
            <w:pPr>
              <w:pStyle w:val="33"/>
              <w:shd w:val="clear" w:color="auto" w:fill="auto"/>
              <w:spacing w:before="0" w:line="360" w:lineRule="auto"/>
              <w:ind w:left="20" w:firstLine="482"/>
              <w:jc w:val="both"/>
              <w:rPr>
                <w:rFonts w:ascii="Times New Roman" w:eastAsia="宋体" w:hAnsi="Arial" w:cs="Times New Roman"/>
                <w:spacing w:val="0"/>
                <w:kern w:val="2"/>
                <w:sz w:val="24"/>
                <w:szCs w:val="24"/>
              </w:rPr>
            </w:pPr>
            <w:r>
              <w:rPr>
                <w:rFonts w:ascii="Times New Roman" w:eastAsia="宋体" w:hAnsi="Arial" w:cs="Times New Roman" w:hint="eastAsia"/>
                <w:spacing w:val="0"/>
                <w:kern w:val="2"/>
                <w:sz w:val="24"/>
                <w:szCs w:val="24"/>
              </w:rPr>
              <w:t>项目主要原辅材料理化性质见表</w:t>
            </w:r>
            <w:r>
              <w:rPr>
                <w:rFonts w:ascii="Times New Roman" w:eastAsia="宋体" w:hAnsi="Arial" w:cs="Times New Roman" w:hint="eastAsia"/>
                <w:spacing w:val="0"/>
                <w:kern w:val="2"/>
                <w:sz w:val="24"/>
                <w:szCs w:val="24"/>
              </w:rPr>
              <w:t>4</w:t>
            </w:r>
            <w:r>
              <w:rPr>
                <w:rFonts w:ascii="Times New Roman" w:eastAsia="宋体" w:hAnsi="Arial" w:cs="Times New Roman" w:hint="eastAsia"/>
                <w:spacing w:val="0"/>
                <w:kern w:val="2"/>
                <w:sz w:val="24"/>
                <w:szCs w:val="24"/>
              </w:rPr>
              <w:t>。</w:t>
            </w:r>
          </w:p>
          <w:p w:rsidR="009274FE" w:rsidRDefault="006E0486">
            <w:pPr>
              <w:jc w:val="center"/>
              <w:rPr>
                <w:rFonts w:eastAsia="黑体"/>
                <w:sz w:val="24"/>
                <w:szCs w:val="24"/>
              </w:rPr>
            </w:pPr>
            <w:r>
              <w:rPr>
                <w:rFonts w:eastAsia="黑体"/>
                <w:sz w:val="24"/>
                <w:szCs w:val="24"/>
              </w:rPr>
              <w:t>表</w:t>
            </w:r>
            <w:r>
              <w:rPr>
                <w:rFonts w:eastAsia="黑体" w:hint="eastAsia"/>
                <w:sz w:val="24"/>
                <w:szCs w:val="24"/>
              </w:rPr>
              <w:t>4</w:t>
            </w:r>
            <w:r>
              <w:rPr>
                <w:rFonts w:eastAsia="黑体"/>
                <w:sz w:val="24"/>
                <w:szCs w:val="24"/>
              </w:rPr>
              <w:t xml:space="preserve">  </w:t>
            </w:r>
            <w:r>
              <w:rPr>
                <w:rFonts w:eastAsia="黑体" w:hint="eastAsia"/>
                <w:sz w:val="24"/>
                <w:szCs w:val="24"/>
              </w:rPr>
              <w:t>主要原辅材料理化性质一览表</w:t>
            </w:r>
          </w:p>
          <w:tbl>
            <w:tblPr>
              <w:tblW w:w="86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2"/>
              <w:gridCol w:w="4796"/>
              <w:gridCol w:w="3010"/>
            </w:tblGrid>
            <w:tr w:rsidR="009274FE">
              <w:trPr>
                <w:trHeight w:val="340"/>
                <w:jc w:val="center"/>
              </w:trPr>
              <w:tc>
                <w:tcPr>
                  <w:tcW w:w="812" w:type="dxa"/>
                  <w:vAlign w:val="center"/>
                </w:tcPr>
                <w:p w:rsidR="009274FE" w:rsidRDefault="006E0486">
                  <w:pPr>
                    <w:widowControl/>
                    <w:jc w:val="center"/>
                    <w:rPr>
                      <w:sz w:val="18"/>
                      <w:szCs w:val="18"/>
                    </w:rPr>
                  </w:pPr>
                  <w:r>
                    <w:rPr>
                      <w:sz w:val="18"/>
                      <w:szCs w:val="18"/>
                    </w:rPr>
                    <w:t>名称</w:t>
                  </w:r>
                </w:p>
              </w:tc>
              <w:tc>
                <w:tcPr>
                  <w:tcW w:w="4796" w:type="dxa"/>
                  <w:shd w:val="clear" w:color="auto" w:fill="auto"/>
                  <w:vAlign w:val="center"/>
                </w:tcPr>
                <w:p w:rsidR="009274FE" w:rsidRDefault="006E0486">
                  <w:pPr>
                    <w:widowControl/>
                    <w:jc w:val="center"/>
                    <w:rPr>
                      <w:sz w:val="18"/>
                      <w:szCs w:val="18"/>
                    </w:rPr>
                  </w:pPr>
                  <w:r>
                    <w:rPr>
                      <w:rFonts w:hint="eastAsia"/>
                      <w:sz w:val="18"/>
                      <w:szCs w:val="18"/>
                    </w:rPr>
                    <w:t>理化性质</w:t>
                  </w:r>
                </w:p>
              </w:tc>
              <w:tc>
                <w:tcPr>
                  <w:tcW w:w="3010" w:type="dxa"/>
                  <w:shd w:val="clear" w:color="auto" w:fill="auto"/>
                  <w:vAlign w:val="center"/>
                </w:tcPr>
                <w:p w:rsidR="009274FE" w:rsidRDefault="006E0486">
                  <w:pPr>
                    <w:widowControl/>
                    <w:jc w:val="center"/>
                    <w:rPr>
                      <w:sz w:val="18"/>
                      <w:szCs w:val="18"/>
                    </w:rPr>
                  </w:pPr>
                  <w:r>
                    <w:rPr>
                      <w:sz w:val="18"/>
                      <w:szCs w:val="18"/>
                    </w:rPr>
                    <w:t>备注</w:t>
                  </w:r>
                </w:p>
              </w:tc>
            </w:tr>
            <w:tr w:rsidR="009274FE">
              <w:trPr>
                <w:trHeight w:val="340"/>
                <w:jc w:val="center"/>
              </w:trPr>
              <w:tc>
                <w:tcPr>
                  <w:tcW w:w="812" w:type="dxa"/>
                  <w:vAlign w:val="center"/>
                </w:tcPr>
                <w:p w:rsidR="009274FE" w:rsidRDefault="006E0486">
                  <w:pPr>
                    <w:widowControl/>
                    <w:jc w:val="center"/>
                    <w:rPr>
                      <w:sz w:val="18"/>
                      <w:szCs w:val="18"/>
                    </w:rPr>
                  </w:pPr>
                  <w:r>
                    <w:rPr>
                      <w:rFonts w:hint="eastAsia"/>
                      <w:sz w:val="18"/>
                      <w:szCs w:val="18"/>
                    </w:rPr>
                    <w:t>硅酮密封胶</w:t>
                  </w:r>
                </w:p>
              </w:tc>
              <w:tc>
                <w:tcPr>
                  <w:tcW w:w="4796" w:type="dxa"/>
                  <w:shd w:val="clear" w:color="auto" w:fill="auto"/>
                  <w:vAlign w:val="center"/>
                </w:tcPr>
                <w:p w:rsidR="009274FE" w:rsidRDefault="006E0486">
                  <w:pPr>
                    <w:widowControl/>
                    <w:jc w:val="left"/>
                    <w:rPr>
                      <w:sz w:val="18"/>
                      <w:szCs w:val="18"/>
                    </w:rPr>
                  </w:pPr>
                  <w:r>
                    <w:rPr>
                      <w:rFonts w:hint="eastAsia"/>
                      <w:sz w:val="18"/>
                      <w:szCs w:val="18"/>
                    </w:rPr>
                    <w:t>颜色：透明、瓷白、红色、灰色、黑色等等；性状：膏状；比重：</w:t>
                  </w:r>
                  <w:r>
                    <w:rPr>
                      <w:rFonts w:hint="eastAsia"/>
                      <w:sz w:val="18"/>
                      <w:szCs w:val="18"/>
                    </w:rPr>
                    <w:t xml:space="preserve"> </w:t>
                  </w:r>
                  <w:r>
                    <w:rPr>
                      <w:rFonts w:hint="eastAsia"/>
                      <w:sz w:val="18"/>
                      <w:szCs w:val="18"/>
                    </w:rPr>
                    <w:t>约</w:t>
                  </w:r>
                  <w:r>
                    <w:rPr>
                      <w:rFonts w:hint="eastAsia"/>
                      <w:sz w:val="18"/>
                      <w:szCs w:val="18"/>
                    </w:rPr>
                    <w:t>1.2g/ml</w:t>
                  </w:r>
                  <w:r>
                    <w:rPr>
                      <w:rFonts w:hint="eastAsia"/>
                      <w:sz w:val="18"/>
                      <w:szCs w:val="18"/>
                    </w:rPr>
                    <w:t>；干时间：约</w:t>
                  </w:r>
                  <w:r>
                    <w:rPr>
                      <w:rFonts w:hint="eastAsia"/>
                      <w:sz w:val="18"/>
                      <w:szCs w:val="18"/>
                    </w:rPr>
                    <w:t>15min</w:t>
                  </w:r>
                  <w:r>
                    <w:rPr>
                      <w:rFonts w:hint="eastAsia"/>
                      <w:sz w:val="18"/>
                      <w:szCs w:val="18"/>
                    </w:rPr>
                    <w:t>；固化时间：约</w:t>
                  </w:r>
                  <w:r>
                    <w:rPr>
                      <w:rFonts w:hint="eastAsia"/>
                      <w:sz w:val="18"/>
                      <w:szCs w:val="18"/>
                    </w:rPr>
                    <w:t xml:space="preserve">2 </w:t>
                  </w:r>
                  <w:r>
                    <w:rPr>
                      <w:rFonts w:hint="eastAsia"/>
                      <w:sz w:val="18"/>
                      <w:szCs w:val="18"/>
                    </w:rPr>
                    <w:t>至</w:t>
                  </w:r>
                  <w:r>
                    <w:rPr>
                      <w:rFonts w:hint="eastAsia"/>
                      <w:sz w:val="18"/>
                      <w:szCs w:val="18"/>
                    </w:rPr>
                    <w:t xml:space="preserve">3d </w:t>
                  </w:r>
                  <w:r>
                    <w:rPr>
                      <w:rFonts w:hint="eastAsia"/>
                      <w:sz w:val="18"/>
                      <w:szCs w:val="18"/>
                    </w:rPr>
                    <w:t>；硬度：</w:t>
                  </w:r>
                  <w:r>
                    <w:rPr>
                      <w:rFonts w:hint="eastAsia"/>
                      <w:sz w:val="18"/>
                      <w:szCs w:val="18"/>
                    </w:rPr>
                    <w:t>38</w:t>
                  </w:r>
                  <w:r>
                    <w:rPr>
                      <w:rFonts w:hint="eastAsia"/>
                      <w:sz w:val="18"/>
                      <w:szCs w:val="18"/>
                    </w:rPr>
                    <w:t>；</w:t>
                  </w:r>
                  <w:r>
                    <w:rPr>
                      <w:rFonts w:hint="eastAsia"/>
                      <w:sz w:val="18"/>
                      <w:szCs w:val="18"/>
                    </w:rPr>
                    <w:t xml:space="preserve"> </w:t>
                  </w:r>
                  <w:r>
                    <w:rPr>
                      <w:rFonts w:hint="eastAsia"/>
                      <w:sz w:val="18"/>
                      <w:szCs w:val="18"/>
                    </w:rPr>
                    <w:t>抗拉强度：</w:t>
                  </w:r>
                  <w:r>
                    <w:rPr>
                      <w:rFonts w:hint="eastAsia"/>
                      <w:sz w:val="18"/>
                      <w:szCs w:val="18"/>
                    </w:rPr>
                    <w:t>3Mpa</w:t>
                  </w:r>
                  <w:r>
                    <w:rPr>
                      <w:rFonts w:hint="eastAsia"/>
                      <w:sz w:val="18"/>
                      <w:szCs w:val="18"/>
                    </w:rPr>
                    <w:t>；剥离强度：</w:t>
                  </w:r>
                  <w:r>
                    <w:rPr>
                      <w:rFonts w:hint="eastAsia"/>
                      <w:sz w:val="18"/>
                      <w:szCs w:val="18"/>
                    </w:rPr>
                    <w:t xml:space="preserve">7Mpa </w:t>
                  </w:r>
                  <w:r>
                    <w:rPr>
                      <w:rFonts w:hint="eastAsia"/>
                      <w:sz w:val="18"/>
                      <w:szCs w:val="18"/>
                    </w:rPr>
                    <w:t>绝缘强度：</w:t>
                  </w:r>
                  <w:r>
                    <w:rPr>
                      <w:rFonts w:hint="eastAsia"/>
                      <w:sz w:val="18"/>
                      <w:szCs w:val="18"/>
                    </w:rPr>
                    <w:t>20KV/mm</w:t>
                  </w:r>
                  <w:r>
                    <w:rPr>
                      <w:rFonts w:hint="eastAsia"/>
                      <w:sz w:val="18"/>
                      <w:szCs w:val="18"/>
                    </w:rPr>
                    <w:t>。主要成分为有机羟基硅酮、有机甲基硅酮、甲基硅烷、二氧化硅、碳酸钙、二丁基二月硅酸锡、氨基硅烷。</w:t>
                  </w:r>
                </w:p>
              </w:tc>
              <w:tc>
                <w:tcPr>
                  <w:tcW w:w="3010" w:type="dxa"/>
                  <w:shd w:val="clear" w:color="auto" w:fill="auto"/>
                  <w:vAlign w:val="center"/>
                </w:tcPr>
                <w:p w:rsidR="009274FE" w:rsidRDefault="006E0486">
                  <w:pPr>
                    <w:widowControl/>
                    <w:jc w:val="center"/>
                    <w:rPr>
                      <w:sz w:val="18"/>
                      <w:szCs w:val="18"/>
                    </w:rPr>
                  </w:pPr>
                  <w:r>
                    <w:rPr>
                      <w:rFonts w:hint="eastAsia"/>
                      <w:sz w:val="18"/>
                      <w:szCs w:val="18"/>
                    </w:rPr>
                    <w:t>根据</w:t>
                  </w:r>
                  <w:r>
                    <w:rPr>
                      <w:sz w:val="18"/>
                      <w:szCs w:val="18"/>
                    </w:rPr>
                    <w:t>《中空玻璃用弹性密封胶》（</w:t>
                  </w:r>
                  <w:r>
                    <w:rPr>
                      <w:sz w:val="18"/>
                      <w:szCs w:val="18"/>
                    </w:rPr>
                    <w:t>JC/T486-2001</w:t>
                  </w:r>
                  <w:r>
                    <w:rPr>
                      <w:sz w:val="18"/>
                      <w:szCs w:val="18"/>
                    </w:rPr>
                    <w:t>）</w:t>
                  </w:r>
                  <w:r>
                    <w:rPr>
                      <w:rFonts w:hint="eastAsia"/>
                      <w:sz w:val="18"/>
                      <w:szCs w:val="18"/>
                    </w:rPr>
                    <w:t>和《中空玻璃用硅酮结构密封胶》（</w:t>
                  </w:r>
                  <w:r>
                    <w:rPr>
                      <w:sz w:val="18"/>
                      <w:szCs w:val="18"/>
                    </w:rPr>
                    <w:t>GB24266-2009</w:t>
                  </w:r>
                  <w:r>
                    <w:rPr>
                      <w:sz w:val="18"/>
                      <w:szCs w:val="18"/>
                    </w:rPr>
                    <w:t>）</w:t>
                  </w:r>
                  <w:r>
                    <w:rPr>
                      <w:rFonts w:hint="eastAsia"/>
                      <w:sz w:val="18"/>
                      <w:szCs w:val="18"/>
                    </w:rPr>
                    <w:t>，</w:t>
                  </w:r>
                  <w:r>
                    <w:rPr>
                      <w:sz w:val="18"/>
                      <w:szCs w:val="18"/>
                    </w:rPr>
                    <w:t>硅酮类密封胶固化损失量</w:t>
                  </w:r>
                  <w:r>
                    <w:rPr>
                      <w:rFonts w:hint="eastAsia"/>
                      <w:sz w:val="18"/>
                      <w:szCs w:val="18"/>
                    </w:rPr>
                    <w:t>≤</w:t>
                  </w:r>
                  <w:r>
                    <w:rPr>
                      <w:sz w:val="18"/>
                      <w:szCs w:val="18"/>
                    </w:rPr>
                    <w:t>6%</w:t>
                  </w:r>
                  <w:r>
                    <w:rPr>
                      <w:rFonts w:hint="eastAsia"/>
                      <w:sz w:val="18"/>
                      <w:szCs w:val="18"/>
                    </w:rPr>
                    <w:t>。本项目</w:t>
                  </w:r>
                  <w:r>
                    <w:rPr>
                      <w:sz w:val="18"/>
                      <w:szCs w:val="18"/>
                    </w:rPr>
                    <w:t>考虑最不利影响，</w:t>
                  </w:r>
                  <w:r>
                    <w:rPr>
                      <w:rFonts w:hint="eastAsia"/>
                      <w:sz w:val="18"/>
                      <w:szCs w:val="18"/>
                    </w:rPr>
                    <w:t>VOCs</w:t>
                  </w:r>
                  <w:r>
                    <w:rPr>
                      <w:rFonts w:hint="eastAsia"/>
                      <w:sz w:val="18"/>
                      <w:szCs w:val="18"/>
                    </w:rPr>
                    <w:t>挥发按</w:t>
                  </w:r>
                  <w:r>
                    <w:rPr>
                      <w:rFonts w:hint="eastAsia"/>
                      <w:sz w:val="18"/>
                      <w:szCs w:val="18"/>
                    </w:rPr>
                    <w:t>6%</w:t>
                  </w:r>
                  <w:r>
                    <w:rPr>
                      <w:rFonts w:hint="eastAsia"/>
                      <w:sz w:val="18"/>
                      <w:szCs w:val="18"/>
                    </w:rPr>
                    <w:t>计。</w:t>
                  </w:r>
                </w:p>
              </w:tc>
            </w:tr>
            <w:tr w:rsidR="009274FE">
              <w:trPr>
                <w:trHeight w:val="340"/>
                <w:jc w:val="center"/>
              </w:trPr>
              <w:tc>
                <w:tcPr>
                  <w:tcW w:w="812" w:type="dxa"/>
                  <w:vAlign w:val="center"/>
                </w:tcPr>
                <w:p w:rsidR="009274FE" w:rsidRDefault="006E0486">
                  <w:pPr>
                    <w:widowControl/>
                    <w:jc w:val="center"/>
                    <w:rPr>
                      <w:sz w:val="18"/>
                      <w:szCs w:val="18"/>
                    </w:rPr>
                  </w:pPr>
                  <w:r>
                    <w:rPr>
                      <w:rFonts w:hint="eastAsia"/>
                      <w:sz w:val="18"/>
                      <w:szCs w:val="18"/>
                    </w:rPr>
                    <w:t>分子筛干燥剂</w:t>
                  </w:r>
                </w:p>
              </w:tc>
              <w:tc>
                <w:tcPr>
                  <w:tcW w:w="4796" w:type="dxa"/>
                  <w:shd w:val="clear" w:color="auto" w:fill="auto"/>
                  <w:vAlign w:val="center"/>
                </w:tcPr>
                <w:p w:rsidR="009274FE" w:rsidRDefault="006E0486">
                  <w:pPr>
                    <w:widowControl/>
                    <w:jc w:val="left"/>
                    <w:rPr>
                      <w:sz w:val="18"/>
                      <w:szCs w:val="18"/>
                    </w:rPr>
                  </w:pPr>
                  <w:r>
                    <w:rPr>
                      <w:rFonts w:hint="eastAsia"/>
                      <w:sz w:val="18"/>
                      <w:szCs w:val="18"/>
                    </w:rPr>
                    <w:t>硅酸盐化合物，化学式</w:t>
                  </w:r>
                  <w:r>
                    <w:rPr>
                      <w:rFonts w:hint="eastAsia"/>
                      <w:sz w:val="18"/>
                      <w:szCs w:val="18"/>
                    </w:rPr>
                    <w:t>2/3K</w:t>
                  </w:r>
                  <w:r>
                    <w:rPr>
                      <w:rFonts w:hint="eastAsia"/>
                      <w:sz w:val="18"/>
                      <w:szCs w:val="18"/>
                      <w:vertAlign w:val="subscript"/>
                    </w:rPr>
                    <w:t>2</w:t>
                  </w:r>
                  <w:r>
                    <w:rPr>
                      <w:rFonts w:hint="eastAsia"/>
                      <w:sz w:val="18"/>
                      <w:szCs w:val="18"/>
                    </w:rPr>
                    <w:t>O</w:t>
                  </w:r>
                  <w:r>
                    <w:rPr>
                      <w:rFonts w:hint="eastAsia"/>
                      <w:sz w:val="18"/>
                      <w:szCs w:val="18"/>
                    </w:rPr>
                    <w:t>·</w:t>
                  </w:r>
                  <w:r>
                    <w:rPr>
                      <w:rFonts w:hint="eastAsia"/>
                      <w:sz w:val="18"/>
                      <w:szCs w:val="18"/>
                    </w:rPr>
                    <w:t>1/3Na</w:t>
                  </w:r>
                  <w:r>
                    <w:rPr>
                      <w:rFonts w:hint="eastAsia"/>
                      <w:sz w:val="18"/>
                      <w:szCs w:val="18"/>
                      <w:vertAlign w:val="subscript"/>
                    </w:rPr>
                    <w:t>2</w:t>
                  </w:r>
                  <w:r>
                    <w:rPr>
                      <w:rFonts w:hint="eastAsia"/>
                      <w:sz w:val="18"/>
                      <w:szCs w:val="18"/>
                    </w:rPr>
                    <w:t>O</w:t>
                  </w:r>
                  <w:r>
                    <w:rPr>
                      <w:rFonts w:hint="eastAsia"/>
                      <w:sz w:val="18"/>
                      <w:szCs w:val="18"/>
                    </w:rPr>
                    <w:t>·</w:t>
                  </w:r>
                  <w:r>
                    <w:rPr>
                      <w:rFonts w:hint="eastAsia"/>
                      <w:sz w:val="18"/>
                      <w:szCs w:val="18"/>
                    </w:rPr>
                    <w:t>AI</w:t>
                  </w:r>
                  <w:r>
                    <w:rPr>
                      <w:rFonts w:hint="eastAsia"/>
                      <w:sz w:val="18"/>
                      <w:szCs w:val="18"/>
                      <w:vertAlign w:val="subscript"/>
                    </w:rPr>
                    <w:t>2</w:t>
                  </w:r>
                  <w:r>
                    <w:rPr>
                      <w:rFonts w:hint="eastAsia"/>
                      <w:sz w:val="18"/>
                      <w:szCs w:val="18"/>
                    </w:rPr>
                    <w:t>O</w:t>
                  </w:r>
                  <w:r>
                    <w:rPr>
                      <w:rFonts w:hint="eastAsia"/>
                      <w:sz w:val="18"/>
                      <w:szCs w:val="18"/>
                      <w:vertAlign w:val="subscript"/>
                    </w:rPr>
                    <w:t>3</w:t>
                  </w:r>
                  <w:r>
                    <w:rPr>
                      <w:rFonts w:hint="eastAsia"/>
                      <w:sz w:val="18"/>
                      <w:szCs w:val="18"/>
                    </w:rPr>
                    <w:t>·</w:t>
                  </w:r>
                  <w:r>
                    <w:rPr>
                      <w:rFonts w:hint="eastAsia"/>
                      <w:sz w:val="18"/>
                      <w:szCs w:val="18"/>
                    </w:rPr>
                    <w:t>2SiO</w:t>
                  </w:r>
                  <w:r>
                    <w:rPr>
                      <w:rFonts w:hint="eastAsia"/>
                      <w:sz w:val="18"/>
                      <w:szCs w:val="18"/>
                      <w:vertAlign w:val="subscript"/>
                    </w:rPr>
                    <w:t>2</w:t>
                  </w:r>
                  <w:r>
                    <w:rPr>
                      <w:rFonts w:hint="eastAsia"/>
                      <w:sz w:val="18"/>
                      <w:szCs w:val="18"/>
                    </w:rPr>
                    <w:t>·</w:t>
                  </w:r>
                  <w:r>
                    <w:rPr>
                      <w:rFonts w:hint="eastAsia"/>
                      <w:sz w:val="18"/>
                      <w:szCs w:val="18"/>
                    </w:rPr>
                    <w:t>9/2H</w:t>
                  </w:r>
                  <w:r>
                    <w:rPr>
                      <w:rFonts w:hint="eastAsia"/>
                      <w:sz w:val="18"/>
                      <w:szCs w:val="18"/>
                      <w:vertAlign w:val="subscript"/>
                    </w:rPr>
                    <w:t>2</w:t>
                  </w:r>
                  <w:r>
                    <w:rPr>
                      <w:rFonts w:hint="eastAsia"/>
                      <w:sz w:val="18"/>
                      <w:szCs w:val="18"/>
                    </w:rPr>
                    <w:t>O</w:t>
                  </w:r>
                  <w:r>
                    <w:rPr>
                      <w:rFonts w:hint="eastAsia"/>
                      <w:sz w:val="18"/>
                      <w:szCs w:val="18"/>
                    </w:rPr>
                    <w:t>，一种人工合成且对水分子有较强吸附性的干燥剂产品。分子筛的孔径大小可以通过加工工艺的不同来控制，</w:t>
                  </w:r>
                  <w:r>
                    <w:rPr>
                      <w:rFonts w:hint="eastAsia"/>
                      <w:sz w:val="18"/>
                      <w:szCs w:val="18"/>
                    </w:rPr>
                    <w:t>除了吸附水汽，它还可以吸附其他气体。在</w:t>
                  </w:r>
                  <w:r>
                    <w:rPr>
                      <w:rFonts w:hint="eastAsia"/>
                      <w:sz w:val="18"/>
                      <w:szCs w:val="18"/>
                    </w:rPr>
                    <w:t>230</w:t>
                  </w:r>
                  <w:r>
                    <w:rPr>
                      <w:rFonts w:hint="eastAsia"/>
                      <w:sz w:val="18"/>
                      <w:szCs w:val="18"/>
                    </w:rPr>
                    <w:t>℃以上的高温情况下，仍能很好的容纳水分子，可用于中空玻璃中的空气干燥。</w:t>
                  </w:r>
                </w:p>
              </w:tc>
              <w:tc>
                <w:tcPr>
                  <w:tcW w:w="3010" w:type="dxa"/>
                  <w:shd w:val="clear" w:color="auto" w:fill="auto"/>
                  <w:vAlign w:val="center"/>
                </w:tcPr>
                <w:p w:rsidR="009274FE" w:rsidRDefault="006E0486">
                  <w:pPr>
                    <w:widowControl/>
                    <w:jc w:val="center"/>
                    <w:rPr>
                      <w:sz w:val="18"/>
                      <w:szCs w:val="18"/>
                      <w:highlight w:val="yellow"/>
                    </w:rPr>
                  </w:pPr>
                  <w:r>
                    <w:rPr>
                      <w:rFonts w:hint="eastAsia"/>
                      <w:sz w:val="18"/>
                      <w:szCs w:val="18"/>
                    </w:rPr>
                    <w:t>——</w:t>
                  </w:r>
                </w:p>
              </w:tc>
            </w:tr>
            <w:tr w:rsidR="009274FE">
              <w:trPr>
                <w:trHeight w:val="340"/>
                <w:jc w:val="center"/>
              </w:trPr>
              <w:tc>
                <w:tcPr>
                  <w:tcW w:w="812" w:type="dxa"/>
                  <w:vAlign w:val="center"/>
                </w:tcPr>
                <w:p w:rsidR="009274FE" w:rsidRDefault="006E0486">
                  <w:pPr>
                    <w:widowControl/>
                    <w:jc w:val="center"/>
                    <w:rPr>
                      <w:sz w:val="18"/>
                      <w:szCs w:val="18"/>
                    </w:rPr>
                  </w:pPr>
                  <w:r>
                    <w:rPr>
                      <w:rFonts w:hint="eastAsia"/>
                      <w:sz w:val="18"/>
                      <w:szCs w:val="18"/>
                    </w:rPr>
                    <w:t>丁基胶</w:t>
                  </w:r>
                </w:p>
              </w:tc>
              <w:tc>
                <w:tcPr>
                  <w:tcW w:w="4796" w:type="dxa"/>
                  <w:shd w:val="clear" w:color="auto" w:fill="auto"/>
                  <w:vAlign w:val="center"/>
                </w:tcPr>
                <w:p w:rsidR="009274FE" w:rsidRDefault="006E0486">
                  <w:pPr>
                    <w:widowControl/>
                    <w:jc w:val="left"/>
                    <w:rPr>
                      <w:sz w:val="18"/>
                      <w:szCs w:val="18"/>
                    </w:rPr>
                  </w:pPr>
                  <w:r>
                    <w:rPr>
                      <w:rFonts w:hint="eastAsia"/>
                      <w:sz w:val="18"/>
                      <w:szCs w:val="18"/>
                    </w:rPr>
                    <w:t>丁基橡胶是合成橡胶的一种，由异丁基橡胶是合成橡胶的</w:t>
                  </w:r>
                  <w:r>
                    <w:rPr>
                      <w:rFonts w:hint="eastAsia"/>
                      <w:sz w:val="18"/>
                      <w:szCs w:val="18"/>
                    </w:rPr>
                    <w:lastRenderedPageBreak/>
                    <w:t>一种，具有热塑性，由异丁烯和少量异戊二烯合成。外观白色至淡灰色，无臭无味，密度为</w:t>
                  </w:r>
                  <w:r>
                    <w:rPr>
                      <w:rFonts w:hint="eastAsia"/>
                      <w:sz w:val="18"/>
                      <w:szCs w:val="18"/>
                    </w:rPr>
                    <w:t>0.91</w:t>
                  </w:r>
                  <w:r>
                    <w:rPr>
                      <w:rFonts w:hint="eastAsia"/>
                      <w:sz w:val="18"/>
                      <w:szCs w:val="18"/>
                    </w:rPr>
                    <w:t>，不溶于乙醇和乙醚，具有良好的化学稳定性和热稳定性。最突出的是气密性和水密性好，它还能耐热、耐臭氧、耐老化、耐化学药品，并有吸震、电绝缘性能。</w:t>
                  </w:r>
                </w:p>
              </w:tc>
              <w:tc>
                <w:tcPr>
                  <w:tcW w:w="3010" w:type="dxa"/>
                  <w:shd w:val="clear" w:color="auto" w:fill="auto"/>
                  <w:vAlign w:val="center"/>
                </w:tcPr>
                <w:p w:rsidR="009274FE" w:rsidRDefault="006E0486">
                  <w:pPr>
                    <w:widowControl/>
                    <w:jc w:val="center"/>
                    <w:rPr>
                      <w:sz w:val="18"/>
                      <w:szCs w:val="18"/>
                    </w:rPr>
                  </w:pPr>
                  <w:r>
                    <w:rPr>
                      <w:rFonts w:hint="eastAsia"/>
                      <w:sz w:val="18"/>
                      <w:szCs w:val="18"/>
                    </w:rPr>
                    <w:lastRenderedPageBreak/>
                    <w:t>根据</w:t>
                  </w:r>
                  <w:r>
                    <w:rPr>
                      <w:sz w:val="18"/>
                      <w:szCs w:val="18"/>
                    </w:rPr>
                    <w:t>《中空玻璃用</w:t>
                  </w:r>
                  <w:r>
                    <w:rPr>
                      <w:rFonts w:hint="eastAsia"/>
                      <w:sz w:val="18"/>
                      <w:szCs w:val="18"/>
                    </w:rPr>
                    <w:t>丁基热熔密封胶》</w:t>
                  </w:r>
                  <w:r>
                    <w:rPr>
                      <w:rFonts w:hint="eastAsia"/>
                      <w:sz w:val="18"/>
                      <w:szCs w:val="18"/>
                    </w:rPr>
                    <w:lastRenderedPageBreak/>
                    <w:t>（</w:t>
                  </w:r>
                  <w:r>
                    <w:rPr>
                      <w:sz w:val="18"/>
                      <w:szCs w:val="18"/>
                    </w:rPr>
                    <w:t>JC/T914-2003</w:t>
                  </w:r>
                  <w:r>
                    <w:rPr>
                      <w:sz w:val="18"/>
                      <w:szCs w:val="18"/>
                    </w:rPr>
                    <w:t>）</w:t>
                  </w:r>
                  <w:r>
                    <w:rPr>
                      <w:rFonts w:hint="eastAsia"/>
                      <w:sz w:val="18"/>
                      <w:szCs w:val="18"/>
                    </w:rPr>
                    <w:t>，</w:t>
                  </w:r>
                  <w:r>
                    <w:rPr>
                      <w:sz w:val="18"/>
                      <w:szCs w:val="18"/>
                    </w:rPr>
                    <w:t>丁基密封胶固化损</w:t>
                  </w:r>
                  <w:r>
                    <w:rPr>
                      <w:rFonts w:hint="eastAsia"/>
                      <w:sz w:val="18"/>
                      <w:szCs w:val="18"/>
                    </w:rPr>
                    <w:t>失量≤</w:t>
                  </w:r>
                  <w:r>
                    <w:rPr>
                      <w:sz w:val="18"/>
                      <w:szCs w:val="18"/>
                    </w:rPr>
                    <w:t>0.5%</w:t>
                  </w:r>
                  <w:r>
                    <w:rPr>
                      <w:rFonts w:hint="eastAsia"/>
                      <w:sz w:val="18"/>
                      <w:szCs w:val="18"/>
                    </w:rPr>
                    <w:t>。本项</w:t>
                  </w:r>
                  <w:r>
                    <w:rPr>
                      <w:rFonts w:hint="eastAsia"/>
                      <w:sz w:val="18"/>
                      <w:szCs w:val="18"/>
                    </w:rPr>
                    <w:t>目</w:t>
                  </w:r>
                  <w:r>
                    <w:rPr>
                      <w:sz w:val="18"/>
                      <w:szCs w:val="18"/>
                    </w:rPr>
                    <w:t>考虑最不利影响，</w:t>
                  </w:r>
                  <w:r>
                    <w:rPr>
                      <w:rFonts w:hint="eastAsia"/>
                      <w:sz w:val="18"/>
                      <w:szCs w:val="18"/>
                    </w:rPr>
                    <w:t>VOCs</w:t>
                  </w:r>
                  <w:r>
                    <w:rPr>
                      <w:rFonts w:hint="eastAsia"/>
                      <w:sz w:val="18"/>
                      <w:szCs w:val="18"/>
                    </w:rPr>
                    <w:t>挥发按</w:t>
                  </w:r>
                  <w:r>
                    <w:rPr>
                      <w:rFonts w:hint="eastAsia"/>
                      <w:sz w:val="18"/>
                      <w:szCs w:val="18"/>
                    </w:rPr>
                    <w:t>0.5%</w:t>
                  </w:r>
                  <w:r>
                    <w:rPr>
                      <w:rFonts w:hint="eastAsia"/>
                      <w:sz w:val="18"/>
                      <w:szCs w:val="18"/>
                    </w:rPr>
                    <w:t>计。</w:t>
                  </w:r>
                </w:p>
              </w:tc>
            </w:tr>
          </w:tbl>
          <w:p w:rsidR="009274FE" w:rsidRDefault="006E0486">
            <w:pPr>
              <w:adjustRightInd w:val="0"/>
              <w:snapToGrid w:val="0"/>
              <w:spacing w:line="360" w:lineRule="auto"/>
              <w:ind w:firstLineChars="200" w:firstLine="480"/>
              <w:jc w:val="left"/>
              <w:rPr>
                <w:rFonts w:eastAsia="黑体"/>
                <w:sz w:val="24"/>
              </w:rPr>
            </w:pPr>
            <w:r>
              <w:rPr>
                <w:rFonts w:eastAsia="黑体"/>
                <w:sz w:val="24"/>
              </w:rPr>
              <w:lastRenderedPageBreak/>
              <w:t>5</w:t>
            </w:r>
            <w:r>
              <w:rPr>
                <w:rFonts w:eastAsia="黑体"/>
                <w:sz w:val="24"/>
              </w:rPr>
              <w:t>、主要设备</w:t>
            </w:r>
          </w:p>
          <w:p w:rsidR="009274FE" w:rsidRDefault="006E0486">
            <w:pPr>
              <w:adjustRightInd w:val="0"/>
              <w:snapToGrid w:val="0"/>
              <w:spacing w:line="276" w:lineRule="auto"/>
              <w:ind w:firstLineChars="200" w:firstLine="480"/>
              <w:jc w:val="left"/>
              <w:rPr>
                <w:sz w:val="24"/>
              </w:rPr>
            </w:pPr>
            <w:r>
              <w:rPr>
                <w:sz w:val="24"/>
              </w:rPr>
              <w:t>项目</w:t>
            </w:r>
            <w:r>
              <w:rPr>
                <w:rFonts w:hint="eastAsia"/>
                <w:sz w:val="24"/>
              </w:rPr>
              <w:t>设备具体情况</w:t>
            </w:r>
            <w:r>
              <w:rPr>
                <w:sz w:val="24"/>
              </w:rPr>
              <w:t>见表</w:t>
            </w:r>
            <w:r>
              <w:rPr>
                <w:rFonts w:hint="eastAsia"/>
                <w:sz w:val="24"/>
              </w:rPr>
              <w:t>5</w:t>
            </w:r>
            <w:r>
              <w:rPr>
                <w:sz w:val="24"/>
              </w:rPr>
              <w:t>。</w:t>
            </w:r>
          </w:p>
          <w:p w:rsidR="009274FE" w:rsidRDefault="006E0486">
            <w:pPr>
              <w:adjustRightInd w:val="0"/>
              <w:snapToGrid w:val="0"/>
              <w:spacing w:line="276" w:lineRule="auto"/>
              <w:jc w:val="center"/>
              <w:rPr>
                <w:rFonts w:eastAsia="黑体"/>
                <w:sz w:val="24"/>
              </w:rPr>
            </w:pPr>
            <w:r>
              <w:rPr>
                <w:rFonts w:eastAsia="黑体"/>
                <w:sz w:val="24"/>
              </w:rPr>
              <w:t>表</w:t>
            </w:r>
            <w:r>
              <w:rPr>
                <w:rFonts w:eastAsia="黑体" w:hint="eastAsia"/>
                <w:sz w:val="24"/>
              </w:rPr>
              <w:t>5</w:t>
            </w:r>
            <w:r>
              <w:rPr>
                <w:rFonts w:eastAsia="黑体"/>
                <w:sz w:val="24"/>
              </w:rPr>
              <w:t>项目主要设备一览表</w:t>
            </w:r>
          </w:p>
          <w:tbl>
            <w:tblPr>
              <w:tblW w:w="86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4"/>
              <w:gridCol w:w="2155"/>
              <w:gridCol w:w="1724"/>
              <w:gridCol w:w="2585"/>
            </w:tblGrid>
            <w:tr w:rsidR="009274FE">
              <w:trPr>
                <w:trHeight w:hRule="exact" w:val="413"/>
                <w:jc w:val="center"/>
              </w:trPr>
              <w:tc>
                <w:tcPr>
                  <w:tcW w:w="2154" w:type="dxa"/>
                  <w:shd w:val="clear" w:color="auto" w:fill="auto"/>
                  <w:vAlign w:val="center"/>
                </w:tcPr>
                <w:p w:rsidR="009274FE" w:rsidRDefault="006E0486">
                  <w:pPr>
                    <w:widowControl/>
                    <w:jc w:val="center"/>
                    <w:rPr>
                      <w:kern w:val="0"/>
                      <w:sz w:val="21"/>
                      <w:szCs w:val="21"/>
                    </w:rPr>
                  </w:pPr>
                  <w:r>
                    <w:rPr>
                      <w:rFonts w:hint="eastAsia"/>
                      <w:kern w:val="0"/>
                      <w:sz w:val="21"/>
                      <w:szCs w:val="21"/>
                    </w:rPr>
                    <w:t>序号</w:t>
                  </w:r>
                </w:p>
              </w:tc>
              <w:tc>
                <w:tcPr>
                  <w:tcW w:w="2155" w:type="dxa"/>
                  <w:shd w:val="clear" w:color="auto" w:fill="auto"/>
                  <w:vAlign w:val="center"/>
                </w:tcPr>
                <w:p w:rsidR="009274FE" w:rsidRDefault="006E0486">
                  <w:pPr>
                    <w:widowControl/>
                    <w:jc w:val="center"/>
                    <w:rPr>
                      <w:kern w:val="0"/>
                      <w:sz w:val="21"/>
                      <w:szCs w:val="21"/>
                    </w:rPr>
                  </w:pPr>
                  <w:r>
                    <w:rPr>
                      <w:rFonts w:hAnsiTheme="minorEastAsia"/>
                      <w:kern w:val="0"/>
                      <w:sz w:val="21"/>
                      <w:szCs w:val="21"/>
                    </w:rPr>
                    <w:t>设备名称</w:t>
                  </w:r>
                </w:p>
              </w:tc>
              <w:tc>
                <w:tcPr>
                  <w:tcW w:w="1724" w:type="dxa"/>
                  <w:shd w:val="clear" w:color="auto" w:fill="auto"/>
                  <w:vAlign w:val="center"/>
                </w:tcPr>
                <w:p w:rsidR="009274FE" w:rsidRDefault="006E0486">
                  <w:pPr>
                    <w:widowControl/>
                    <w:jc w:val="center"/>
                    <w:rPr>
                      <w:kern w:val="0"/>
                      <w:sz w:val="21"/>
                      <w:szCs w:val="21"/>
                    </w:rPr>
                  </w:pPr>
                  <w:r>
                    <w:rPr>
                      <w:rFonts w:hAnsiTheme="minorEastAsia"/>
                      <w:kern w:val="0"/>
                      <w:sz w:val="21"/>
                      <w:szCs w:val="21"/>
                    </w:rPr>
                    <w:t>数量</w:t>
                  </w:r>
                  <w:r>
                    <w:rPr>
                      <w:rFonts w:hAnsiTheme="minorEastAsia" w:hint="eastAsia"/>
                      <w:kern w:val="0"/>
                      <w:sz w:val="21"/>
                      <w:szCs w:val="21"/>
                    </w:rPr>
                    <w:t>（台</w:t>
                  </w:r>
                  <w:r>
                    <w:rPr>
                      <w:rFonts w:hAnsiTheme="minorEastAsia" w:hint="eastAsia"/>
                      <w:kern w:val="0"/>
                      <w:sz w:val="21"/>
                      <w:szCs w:val="21"/>
                    </w:rPr>
                    <w:t>/</w:t>
                  </w:r>
                  <w:r>
                    <w:rPr>
                      <w:rFonts w:hAnsiTheme="minorEastAsia" w:hint="eastAsia"/>
                      <w:kern w:val="0"/>
                      <w:sz w:val="21"/>
                      <w:szCs w:val="21"/>
                    </w:rPr>
                    <w:t>条）</w:t>
                  </w:r>
                </w:p>
              </w:tc>
              <w:tc>
                <w:tcPr>
                  <w:tcW w:w="2585" w:type="dxa"/>
                  <w:shd w:val="clear" w:color="auto" w:fill="auto"/>
                  <w:vAlign w:val="center"/>
                </w:tcPr>
                <w:p w:rsidR="009274FE" w:rsidRDefault="006E0486">
                  <w:pPr>
                    <w:widowControl/>
                    <w:jc w:val="center"/>
                    <w:rPr>
                      <w:kern w:val="0"/>
                      <w:sz w:val="21"/>
                      <w:szCs w:val="21"/>
                    </w:rPr>
                  </w:pPr>
                  <w:r>
                    <w:rPr>
                      <w:rFonts w:hAnsiTheme="minorEastAsia" w:hint="eastAsia"/>
                      <w:kern w:val="0"/>
                      <w:sz w:val="21"/>
                      <w:szCs w:val="21"/>
                    </w:rPr>
                    <w:t>备注</w:t>
                  </w:r>
                </w:p>
              </w:tc>
            </w:tr>
            <w:tr w:rsidR="009274FE">
              <w:trPr>
                <w:trHeight w:hRule="exact" w:val="340"/>
                <w:jc w:val="center"/>
              </w:trPr>
              <w:tc>
                <w:tcPr>
                  <w:tcW w:w="2154" w:type="dxa"/>
                  <w:shd w:val="clear" w:color="auto" w:fill="auto"/>
                  <w:vAlign w:val="center"/>
                </w:tcPr>
                <w:p w:rsidR="009274FE" w:rsidRDefault="006E0486">
                  <w:pPr>
                    <w:widowControl/>
                    <w:jc w:val="center"/>
                    <w:rPr>
                      <w:kern w:val="0"/>
                      <w:sz w:val="21"/>
                      <w:szCs w:val="21"/>
                    </w:rPr>
                  </w:pPr>
                  <w:r>
                    <w:rPr>
                      <w:rFonts w:hint="eastAsia"/>
                      <w:kern w:val="0"/>
                      <w:sz w:val="21"/>
                      <w:szCs w:val="21"/>
                    </w:rPr>
                    <w:t>1</w:t>
                  </w:r>
                </w:p>
              </w:tc>
              <w:tc>
                <w:tcPr>
                  <w:tcW w:w="2155" w:type="dxa"/>
                  <w:shd w:val="clear" w:color="auto" w:fill="auto"/>
                  <w:vAlign w:val="center"/>
                </w:tcPr>
                <w:p w:rsidR="009274FE" w:rsidRDefault="006E0486">
                  <w:pPr>
                    <w:widowControl/>
                    <w:jc w:val="center"/>
                    <w:rPr>
                      <w:color w:val="000000" w:themeColor="text1"/>
                      <w:kern w:val="0"/>
                      <w:sz w:val="21"/>
                      <w:szCs w:val="21"/>
                    </w:rPr>
                  </w:pPr>
                  <w:r>
                    <w:rPr>
                      <w:rFonts w:hint="eastAsia"/>
                      <w:color w:val="000000" w:themeColor="text1"/>
                      <w:kern w:val="0"/>
                      <w:sz w:val="21"/>
                      <w:szCs w:val="21"/>
                    </w:rPr>
                    <w:t>钢化炉</w:t>
                  </w:r>
                </w:p>
              </w:tc>
              <w:tc>
                <w:tcPr>
                  <w:tcW w:w="1724" w:type="dxa"/>
                  <w:shd w:val="clear" w:color="auto" w:fill="auto"/>
                  <w:vAlign w:val="center"/>
                </w:tcPr>
                <w:p w:rsidR="009274FE" w:rsidRDefault="006E0486">
                  <w:pPr>
                    <w:jc w:val="center"/>
                    <w:rPr>
                      <w:sz w:val="21"/>
                      <w:szCs w:val="21"/>
                    </w:rPr>
                  </w:pPr>
                  <w:r>
                    <w:rPr>
                      <w:rFonts w:hint="eastAsia"/>
                      <w:sz w:val="21"/>
                      <w:szCs w:val="21"/>
                    </w:rPr>
                    <w:t>2</w:t>
                  </w:r>
                </w:p>
              </w:tc>
              <w:tc>
                <w:tcPr>
                  <w:tcW w:w="2585" w:type="dxa"/>
                  <w:shd w:val="clear" w:color="auto" w:fill="auto"/>
                  <w:vAlign w:val="center"/>
                </w:tcPr>
                <w:p w:rsidR="009274FE" w:rsidRDefault="009274FE">
                  <w:pPr>
                    <w:widowControl/>
                    <w:jc w:val="center"/>
                    <w:rPr>
                      <w:color w:val="000000" w:themeColor="text1"/>
                      <w:kern w:val="0"/>
                      <w:sz w:val="21"/>
                      <w:szCs w:val="21"/>
                    </w:rPr>
                  </w:pPr>
                </w:p>
              </w:tc>
            </w:tr>
            <w:tr w:rsidR="009274FE">
              <w:trPr>
                <w:trHeight w:hRule="exact" w:val="340"/>
                <w:jc w:val="center"/>
              </w:trPr>
              <w:tc>
                <w:tcPr>
                  <w:tcW w:w="2154" w:type="dxa"/>
                  <w:shd w:val="clear" w:color="auto" w:fill="auto"/>
                  <w:vAlign w:val="center"/>
                </w:tcPr>
                <w:p w:rsidR="009274FE" w:rsidRDefault="006E0486">
                  <w:pPr>
                    <w:widowControl/>
                    <w:jc w:val="center"/>
                    <w:rPr>
                      <w:rFonts w:hAnsiTheme="minorEastAsia"/>
                      <w:kern w:val="0"/>
                      <w:sz w:val="21"/>
                      <w:szCs w:val="21"/>
                    </w:rPr>
                  </w:pPr>
                  <w:r>
                    <w:rPr>
                      <w:rFonts w:hAnsiTheme="minorEastAsia" w:hint="eastAsia"/>
                      <w:kern w:val="0"/>
                      <w:sz w:val="21"/>
                      <w:szCs w:val="21"/>
                    </w:rPr>
                    <w:t>2</w:t>
                  </w:r>
                </w:p>
              </w:tc>
              <w:tc>
                <w:tcPr>
                  <w:tcW w:w="2155" w:type="dxa"/>
                  <w:shd w:val="clear" w:color="auto" w:fill="auto"/>
                  <w:vAlign w:val="center"/>
                </w:tcPr>
                <w:p w:rsidR="009274FE" w:rsidRDefault="006E0486">
                  <w:pPr>
                    <w:widowControl/>
                    <w:jc w:val="center"/>
                    <w:rPr>
                      <w:color w:val="000000" w:themeColor="text1"/>
                      <w:kern w:val="0"/>
                      <w:sz w:val="21"/>
                      <w:szCs w:val="21"/>
                    </w:rPr>
                  </w:pPr>
                  <w:r>
                    <w:rPr>
                      <w:rFonts w:hint="eastAsia"/>
                      <w:color w:val="000000" w:themeColor="text1"/>
                      <w:kern w:val="0"/>
                      <w:sz w:val="21"/>
                      <w:szCs w:val="21"/>
                    </w:rPr>
                    <w:t>切割台</w:t>
                  </w:r>
                </w:p>
              </w:tc>
              <w:tc>
                <w:tcPr>
                  <w:tcW w:w="1724" w:type="dxa"/>
                  <w:shd w:val="clear" w:color="auto" w:fill="auto"/>
                  <w:vAlign w:val="center"/>
                </w:tcPr>
                <w:p w:rsidR="009274FE" w:rsidRDefault="006E0486">
                  <w:pPr>
                    <w:jc w:val="center"/>
                    <w:rPr>
                      <w:sz w:val="21"/>
                      <w:szCs w:val="21"/>
                    </w:rPr>
                  </w:pPr>
                  <w:r>
                    <w:rPr>
                      <w:rFonts w:hint="eastAsia"/>
                      <w:sz w:val="21"/>
                      <w:szCs w:val="21"/>
                    </w:rPr>
                    <w:t>1</w:t>
                  </w:r>
                </w:p>
              </w:tc>
              <w:tc>
                <w:tcPr>
                  <w:tcW w:w="2585" w:type="dxa"/>
                  <w:shd w:val="clear" w:color="auto" w:fill="auto"/>
                  <w:vAlign w:val="center"/>
                </w:tcPr>
                <w:p w:rsidR="009274FE" w:rsidRDefault="009274FE">
                  <w:pPr>
                    <w:widowControl/>
                    <w:jc w:val="center"/>
                    <w:rPr>
                      <w:color w:val="000000" w:themeColor="text1"/>
                      <w:kern w:val="0"/>
                      <w:sz w:val="21"/>
                      <w:szCs w:val="21"/>
                    </w:rPr>
                  </w:pPr>
                </w:p>
              </w:tc>
            </w:tr>
            <w:tr w:rsidR="009274FE">
              <w:trPr>
                <w:trHeight w:hRule="exact" w:val="340"/>
                <w:jc w:val="center"/>
              </w:trPr>
              <w:tc>
                <w:tcPr>
                  <w:tcW w:w="2154" w:type="dxa"/>
                  <w:shd w:val="clear" w:color="auto" w:fill="auto"/>
                  <w:vAlign w:val="center"/>
                </w:tcPr>
                <w:p w:rsidR="009274FE" w:rsidRDefault="006E0486">
                  <w:pPr>
                    <w:widowControl/>
                    <w:jc w:val="center"/>
                    <w:rPr>
                      <w:rFonts w:hAnsiTheme="minorEastAsia"/>
                      <w:kern w:val="0"/>
                      <w:sz w:val="21"/>
                      <w:szCs w:val="21"/>
                    </w:rPr>
                  </w:pPr>
                  <w:r>
                    <w:rPr>
                      <w:rFonts w:hAnsiTheme="minorEastAsia" w:hint="eastAsia"/>
                      <w:kern w:val="0"/>
                      <w:sz w:val="21"/>
                      <w:szCs w:val="21"/>
                    </w:rPr>
                    <w:t>3</w:t>
                  </w:r>
                </w:p>
              </w:tc>
              <w:tc>
                <w:tcPr>
                  <w:tcW w:w="2155" w:type="dxa"/>
                  <w:shd w:val="clear" w:color="auto" w:fill="auto"/>
                  <w:vAlign w:val="center"/>
                </w:tcPr>
                <w:p w:rsidR="009274FE" w:rsidRDefault="006E0486">
                  <w:pPr>
                    <w:widowControl/>
                    <w:jc w:val="center"/>
                    <w:rPr>
                      <w:color w:val="000000" w:themeColor="text1"/>
                      <w:kern w:val="0"/>
                      <w:sz w:val="21"/>
                      <w:szCs w:val="21"/>
                    </w:rPr>
                  </w:pPr>
                  <w:r>
                    <w:rPr>
                      <w:rFonts w:hint="eastAsia"/>
                      <w:color w:val="000000" w:themeColor="text1"/>
                      <w:kern w:val="0"/>
                      <w:sz w:val="21"/>
                      <w:szCs w:val="21"/>
                    </w:rPr>
                    <w:t>自动上片机</w:t>
                  </w:r>
                </w:p>
              </w:tc>
              <w:tc>
                <w:tcPr>
                  <w:tcW w:w="1724" w:type="dxa"/>
                  <w:shd w:val="clear" w:color="auto" w:fill="auto"/>
                  <w:vAlign w:val="center"/>
                </w:tcPr>
                <w:p w:rsidR="009274FE" w:rsidRDefault="006E0486">
                  <w:pPr>
                    <w:jc w:val="center"/>
                    <w:rPr>
                      <w:sz w:val="21"/>
                      <w:szCs w:val="21"/>
                    </w:rPr>
                  </w:pPr>
                  <w:r>
                    <w:rPr>
                      <w:rFonts w:hint="eastAsia"/>
                      <w:sz w:val="21"/>
                      <w:szCs w:val="21"/>
                    </w:rPr>
                    <w:t>2</w:t>
                  </w:r>
                </w:p>
              </w:tc>
              <w:tc>
                <w:tcPr>
                  <w:tcW w:w="2585" w:type="dxa"/>
                  <w:shd w:val="clear" w:color="auto" w:fill="auto"/>
                  <w:vAlign w:val="center"/>
                </w:tcPr>
                <w:p w:rsidR="009274FE" w:rsidRDefault="009274FE">
                  <w:pPr>
                    <w:jc w:val="center"/>
                  </w:pPr>
                </w:p>
              </w:tc>
            </w:tr>
            <w:tr w:rsidR="009274FE">
              <w:trPr>
                <w:trHeight w:hRule="exact" w:val="340"/>
                <w:jc w:val="center"/>
              </w:trPr>
              <w:tc>
                <w:tcPr>
                  <w:tcW w:w="2154" w:type="dxa"/>
                  <w:shd w:val="clear" w:color="auto" w:fill="auto"/>
                  <w:vAlign w:val="center"/>
                </w:tcPr>
                <w:p w:rsidR="009274FE" w:rsidRDefault="006E0486">
                  <w:pPr>
                    <w:widowControl/>
                    <w:jc w:val="center"/>
                    <w:rPr>
                      <w:rFonts w:hAnsiTheme="minorEastAsia"/>
                      <w:kern w:val="0"/>
                      <w:sz w:val="21"/>
                      <w:szCs w:val="21"/>
                    </w:rPr>
                  </w:pPr>
                  <w:r>
                    <w:rPr>
                      <w:rFonts w:hAnsiTheme="minorEastAsia" w:hint="eastAsia"/>
                      <w:kern w:val="0"/>
                      <w:sz w:val="21"/>
                      <w:szCs w:val="21"/>
                    </w:rPr>
                    <w:t>4</w:t>
                  </w:r>
                </w:p>
              </w:tc>
              <w:tc>
                <w:tcPr>
                  <w:tcW w:w="2155" w:type="dxa"/>
                  <w:shd w:val="clear" w:color="auto" w:fill="auto"/>
                  <w:vAlign w:val="center"/>
                </w:tcPr>
                <w:p w:rsidR="009274FE" w:rsidRDefault="006E0486">
                  <w:pPr>
                    <w:widowControl/>
                    <w:jc w:val="center"/>
                    <w:rPr>
                      <w:color w:val="000000" w:themeColor="text1"/>
                      <w:kern w:val="0"/>
                      <w:sz w:val="21"/>
                      <w:szCs w:val="21"/>
                    </w:rPr>
                  </w:pPr>
                  <w:r>
                    <w:rPr>
                      <w:rFonts w:hint="eastAsia"/>
                      <w:color w:val="000000" w:themeColor="text1"/>
                      <w:kern w:val="0"/>
                      <w:sz w:val="21"/>
                      <w:szCs w:val="21"/>
                    </w:rPr>
                    <w:t>四边磨机</w:t>
                  </w:r>
                </w:p>
              </w:tc>
              <w:tc>
                <w:tcPr>
                  <w:tcW w:w="1724" w:type="dxa"/>
                  <w:shd w:val="clear" w:color="auto" w:fill="auto"/>
                  <w:vAlign w:val="center"/>
                </w:tcPr>
                <w:p w:rsidR="009274FE" w:rsidRDefault="006E0486">
                  <w:pPr>
                    <w:jc w:val="center"/>
                    <w:rPr>
                      <w:sz w:val="21"/>
                      <w:szCs w:val="21"/>
                    </w:rPr>
                  </w:pPr>
                  <w:r>
                    <w:rPr>
                      <w:rFonts w:hint="eastAsia"/>
                      <w:sz w:val="21"/>
                      <w:szCs w:val="21"/>
                    </w:rPr>
                    <w:t>1</w:t>
                  </w:r>
                </w:p>
              </w:tc>
              <w:tc>
                <w:tcPr>
                  <w:tcW w:w="2585" w:type="dxa"/>
                  <w:shd w:val="clear" w:color="auto" w:fill="auto"/>
                  <w:vAlign w:val="center"/>
                </w:tcPr>
                <w:p w:rsidR="009274FE" w:rsidRDefault="009274FE">
                  <w:pPr>
                    <w:jc w:val="center"/>
                  </w:pPr>
                </w:p>
              </w:tc>
            </w:tr>
            <w:tr w:rsidR="009274FE">
              <w:trPr>
                <w:trHeight w:hRule="exact" w:val="340"/>
                <w:jc w:val="center"/>
              </w:trPr>
              <w:tc>
                <w:tcPr>
                  <w:tcW w:w="2154" w:type="dxa"/>
                  <w:shd w:val="clear" w:color="auto" w:fill="auto"/>
                  <w:vAlign w:val="center"/>
                </w:tcPr>
                <w:p w:rsidR="009274FE" w:rsidRDefault="006E0486">
                  <w:pPr>
                    <w:widowControl/>
                    <w:jc w:val="center"/>
                    <w:rPr>
                      <w:rFonts w:hAnsiTheme="minorEastAsia"/>
                      <w:kern w:val="0"/>
                      <w:sz w:val="21"/>
                      <w:szCs w:val="21"/>
                    </w:rPr>
                  </w:pPr>
                  <w:r>
                    <w:rPr>
                      <w:rFonts w:hAnsiTheme="minorEastAsia" w:hint="eastAsia"/>
                      <w:kern w:val="0"/>
                      <w:sz w:val="21"/>
                      <w:szCs w:val="21"/>
                    </w:rPr>
                    <w:t>5</w:t>
                  </w:r>
                </w:p>
              </w:tc>
              <w:tc>
                <w:tcPr>
                  <w:tcW w:w="2155" w:type="dxa"/>
                  <w:shd w:val="clear" w:color="auto" w:fill="auto"/>
                  <w:vAlign w:val="center"/>
                </w:tcPr>
                <w:p w:rsidR="009274FE" w:rsidRDefault="006E0486">
                  <w:pPr>
                    <w:widowControl/>
                    <w:jc w:val="center"/>
                    <w:rPr>
                      <w:color w:val="000000" w:themeColor="text1"/>
                      <w:kern w:val="0"/>
                      <w:sz w:val="21"/>
                      <w:szCs w:val="21"/>
                    </w:rPr>
                  </w:pPr>
                  <w:r>
                    <w:rPr>
                      <w:rFonts w:hint="eastAsia"/>
                      <w:color w:val="000000" w:themeColor="text1"/>
                      <w:kern w:val="0"/>
                      <w:sz w:val="21"/>
                      <w:szCs w:val="21"/>
                    </w:rPr>
                    <w:t>清洗机</w:t>
                  </w:r>
                </w:p>
              </w:tc>
              <w:tc>
                <w:tcPr>
                  <w:tcW w:w="1724" w:type="dxa"/>
                  <w:shd w:val="clear" w:color="auto" w:fill="auto"/>
                  <w:vAlign w:val="center"/>
                </w:tcPr>
                <w:p w:rsidR="009274FE" w:rsidRDefault="006E0486">
                  <w:pPr>
                    <w:jc w:val="center"/>
                    <w:rPr>
                      <w:sz w:val="21"/>
                      <w:szCs w:val="21"/>
                    </w:rPr>
                  </w:pPr>
                  <w:r>
                    <w:rPr>
                      <w:rFonts w:hint="eastAsia"/>
                      <w:sz w:val="21"/>
                      <w:szCs w:val="21"/>
                    </w:rPr>
                    <w:t>2</w:t>
                  </w:r>
                </w:p>
              </w:tc>
              <w:tc>
                <w:tcPr>
                  <w:tcW w:w="2585" w:type="dxa"/>
                  <w:shd w:val="clear" w:color="auto" w:fill="auto"/>
                  <w:vAlign w:val="center"/>
                </w:tcPr>
                <w:p w:rsidR="009274FE" w:rsidRDefault="009274FE">
                  <w:pPr>
                    <w:jc w:val="center"/>
                  </w:pPr>
                </w:p>
              </w:tc>
            </w:tr>
            <w:tr w:rsidR="009274FE">
              <w:trPr>
                <w:trHeight w:hRule="exact" w:val="340"/>
                <w:jc w:val="center"/>
              </w:trPr>
              <w:tc>
                <w:tcPr>
                  <w:tcW w:w="2154" w:type="dxa"/>
                  <w:shd w:val="clear" w:color="auto" w:fill="auto"/>
                  <w:vAlign w:val="center"/>
                </w:tcPr>
                <w:p w:rsidR="009274FE" w:rsidRDefault="006E0486">
                  <w:pPr>
                    <w:widowControl/>
                    <w:jc w:val="center"/>
                    <w:rPr>
                      <w:rFonts w:hAnsiTheme="minorEastAsia"/>
                      <w:kern w:val="0"/>
                      <w:sz w:val="21"/>
                      <w:szCs w:val="21"/>
                    </w:rPr>
                  </w:pPr>
                  <w:r>
                    <w:rPr>
                      <w:rFonts w:hAnsiTheme="minorEastAsia" w:hint="eastAsia"/>
                      <w:kern w:val="0"/>
                      <w:sz w:val="21"/>
                      <w:szCs w:val="21"/>
                    </w:rPr>
                    <w:t>6</w:t>
                  </w:r>
                </w:p>
              </w:tc>
              <w:tc>
                <w:tcPr>
                  <w:tcW w:w="2155" w:type="dxa"/>
                  <w:shd w:val="clear" w:color="auto" w:fill="auto"/>
                  <w:vAlign w:val="center"/>
                </w:tcPr>
                <w:p w:rsidR="009274FE" w:rsidRDefault="006E0486">
                  <w:pPr>
                    <w:widowControl/>
                    <w:jc w:val="center"/>
                    <w:rPr>
                      <w:color w:val="000000" w:themeColor="text1"/>
                      <w:kern w:val="0"/>
                      <w:sz w:val="21"/>
                      <w:szCs w:val="21"/>
                    </w:rPr>
                  </w:pPr>
                  <w:r>
                    <w:rPr>
                      <w:rFonts w:hint="eastAsia"/>
                      <w:color w:val="000000" w:themeColor="text1"/>
                      <w:kern w:val="0"/>
                      <w:sz w:val="21"/>
                      <w:szCs w:val="21"/>
                    </w:rPr>
                    <w:t>自动下片机</w:t>
                  </w:r>
                </w:p>
              </w:tc>
              <w:tc>
                <w:tcPr>
                  <w:tcW w:w="1724" w:type="dxa"/>
                  <w:shd w:val="clear" w:color="auto" w:fill="auto"/>
                  <w:vAlign w:val="center"/>
                </w:tcPr>
                <w:p w:rsidR="009274FE" w:rsidRDefault="006E0486">
                  <w:pPr>
                    <w:jc w:val="center"/>
                    <w:rPr>
                      <w:sz w:val="21"/>
                      <w:szCs w:val="21"/>
                    </w:rPr>
                  </w:pPr>
                  <w:r>
                    <w:rPr>
                      <w:rFonts w:hint="eastAsia"/>
                      <w:sz w:val="21"/>
                      <w:szCs w:val="21"/>
                    </w:rPr>
                    <w:t>3</w:t>
                  </w:r>
                </w:p>
              </w:tc>
              <w:tc>
                <w:tcPr>
                  <w:tcW w:w="2585" w:type="dxa"/>
                  <w:shd w:val="clear" w:color="auto" w:fill="auto"/>
                  <w:vAlign w:val="center"/>
                </w:tcPr>
                <w:p w:rsidR="009274FE" w:rsidRDefault="009274FE">
                  <w:pPr>
                    <w:jc w:val="center"/>
                  </w:pPr>
                </w:p>
              </w:tc>
            </w:tr>
            <w:tr w:rsidR="009274FE">
              <w:trPr>
                <w:trHeight w:hRule="exact" w:val="340"/>
                <w:jc w:val="center"/>
              </w:trPr>
              <w:tc>
                <w:tcPr>
                  <w:tcW w:w="2154" w:type="dxa"/>
                  <w:shd w:val="clear" w:color="auto" w:fill="auto"/>
                  <w:vAlign w:val="center"/>
                </w:tcPr>
                <w:p w:rsidR="009274FE" w:rsidRDefault="006E0486">
                  <w:pPr>
                    <w:widowControl/>
                    <w:jc w:val="center"/>
                    <w:rPr>
                      <w:rFonts w:hAnsiTheme="minorEastAsia"/>
                      <w:kern w:val="0"/>
                      <w:sz w:val="21"/>
                      <w:szCs w:val="21"/>
                    </w:rPr>
                  </w:pPr>
                  <w:r>
                    <w:rPr>
                      <w:rFonts w:hAnsiTheme="minorEastAsia" w:hint="eastAsia"/>
                      <w:kern w:val="0"/>
                      <w:sz w:val="21"/>
                      <w:szCs w:val="21"/>
                    </w:rPr>
                    <w:t>7</w:t>
                  </w:r>
                </w:p>
              </w:tc>
              <w:tc>
                <w:tcPr>
                  <w:tcW w:w="2155" w:type="dxa"/>
                  <w:shd w:val="clear" w:color="auto" w:fill="auto"/>
                  <w:vAlign w:val="center"/>
                </w:tcPr>
                <w:p w:rsidR="009274FE" w:rsidRDefault="006E0486">
                  <w:pPr>
                    <w:widowControl/>
                    <w:jc w:val="center"/>
                    <w:rPr>
                      <w:color w:val="000000" w:themeColor="text1"/>
                      <w:kern w:val="0"/>
                      <w:sz w:val="21"/>
                      <w:szCs w:val="21"/>
                    </w:rPr>
                  </w:pPr>
                  <w:r>
                    <w:rPr>
                      <w:rFonts w:hint="eastAsia"/>
                      <w:color w:val="000000" w:themeColor="text1"/>
                      <w:kern w:val="0"/>
                      <w:sz w:val="21"/>
                      <w:szCs w:val="21"/>
                    </w:rPr>
                    <w:t>单边磨机</w:t>
                  </w:r>
                </w:p>
              </w:tc>
              <w:tc>
                <w:tcPr>
                  <w:tcW w:w="1724" w:type="dxa"/>
                  <w:shd w:val="clear" w:color="auto" w:fill="auto"/>
                  <w:vAlign w:val="center"/>
                </w:tcPr>
                <w:p w:rsidR="009274FE" w:rsidRDefault="006E0486">
                  <w:pPr>
                    <w:jc w:val="center"/>
                    <w:rPr>
                      <w:sz w:val="21"/>
                      <w:szCs w:val="21"/>
                    </w:rPr>
                  </w:pPr>
                  <w:r>
                    <w:rPr>
                      <w:rFonts w:hint="eastAsia"/>
                      <w:sz w:val="21"/>
                      <w:szCs w:val="21"/>
                    </w:rPr>
                    <w:t>1</w:t>
                  </w:r>
                </w:p>
              </w:tc>
              <w:tc>
                <w:tcPr>
                  <w:tcW w:w="2585" w:type="dxa"/>
                  <w:shd w:val="clear" w:color="auto" w:fill="auto"/>
                  <w:vAlign w:val="center"/>
                </w:tcPr>
                <w:p w:rsidR="009274FE" w:rsidRDefault="009274FE">
                  <w:pPr>
                    <w:jc w:val="center"/>
                  </w:pPr>
                </w:p>
              </w:tc>
            </w:tr>
            <w:tr w:rsidR="009274FE">
              <w:trPr>
                <w:trHeight w:hRule="exact" w:val="340"/>
                <w:jc w:val="center"/>
              </w:trPr>
              <w:tc>
                <w:tcPr>
                  <w:tcW w:w="2154" w:type="dxa"/>
                  <w:shd w:val="clear" w:color="auto" w:fill="auto"/>
                  <w:vAlign w:val="center"/>
                </w:tcPr>
                <w:p w:rsidR="009274FE" w:rsidRDefault="006E0486">
                  <w:pPr>
                    <w:widowControl/>
                    <w:jc w:val="center"/>
                    <w:rPr>
                      <w:rFonts w:hAnsiTheme="minorEastAsia"/>
                      <w:kern w:val="0"/>
                      <w:sz w:val="21"/>
                      <w:szCs w:val="21"/>
                    </w:rPr>
                  </w:pPr>
                  <w:r>
                    <w:rPr>
                      <w:rFonts w:hAnsiTheme="minorEastAsia" w:hint="eastAsia"/>
                      <w:kern w:val="0"/>
                      <w:sz w:val="21"/>
                      <w:szCs w:val="21"/>
                    </w:rPr>
                    <w:t>8</w:t>
                  </w:r>
                </w:p>
              </w:tc>
              <w:tc>
                <w:tcPr>
                  <w:tcW w:w="2155" w:type="dxa"/>
                  <w:shd w:val="clear" w:color="auto" w:fill="auto"/>
                  <w:vAlign w:val="center"/>
                </w:tcPr>
                <w:p w:rsidR="009274FE" w:rsidRDefault="006E0486">
                  <w:pPr>
                    <w:widowControl/>
                    <w:jc w:val="center"/>
                    <w:rPr>
                      <w:color w:val="000000" w:themeColor="text1"/>
                      <w:kern w:val="0"/>
                      <w:sz w:val="21"/>
                      <w:szCs w:val="21"/>
                    </w:rPr>
                  </w:pPr>
                  <w:r>
                    <w:rPr>
                      <w:rFonts w:hint="eastAsia"/>
                      <w:color w:val="000000" w:themeColor="text1"/>
                      <w:kern w:val="0"/>
                      <w:sz w:val="21"/>
                      <w:szCs w:val="21"/>
                    </w:rPr>
                    <w:t>双边磨机</w:t>
                  </w:r>
                </w:p>
              </w:tc>
              <w:tc>
                <w:tcPr>
                  <w:tcW w:w="1724" w:type="dxa"/>
                  <w:shd w:val="clear" w:color="auto" w:fill="auto"/>
                  <w:vAlign w:val="center"/>
                </w:tcPr>
                <w:p w:rsidR="009274FE" w:rsidRDefault="006E0486">
                  <w:pPr>
                    <w:jc w:val="center"/>
                    <w:rPr>
                      <w:sz w:val="21"/>
                      <w:szCs w:val="21"/>
                    </w:rPr>
                  </w:pPr>
                  <w:r>
                    <w:rPr>
                      <w:rFonts w:hint="eastAsia"/>
                      <w:sz w:val="21"/>
                      <w:szCs w:val="21"/>
                    </w:rPr>
                    <w:t>1</w:t>
                  </w:r>
                </w:p>
              </w:tc>
              <w:tc>
                <w:tcPr>
                  <w:tcW w:w="2585" w:type="dxa"/>
                  <w:shd w:val="clear" w:color="auto" w:fill="auto"/>
                  <w:vAlign w:val="center"/>
                </w:tcPr>
                <w:p w:rsidR="009274FE" w:rsidRDefault="009274FE">
                  <w:pPr>
                    <w:jc w:val="center"/>
                  </w:pPr>
                </w:p>
              </w:tc>
            </w:tr>
            <w:tr w:rsidR="009274FE">
              <w:trPr>
                <w:trHeight w:hRule="exact" w:val="340"/>
                <w:jc w:val="center"/>
              </w:trPr>
              <w:tc>
                <w:tcPr>
                  <w:tcW w:w="2154" w:type="dxa"/>
                  <w:shd w:val="clear" w:color="auto" w:fill="auto"/>
                  <w:vAlign w:val="center"/>
                </w:tcPr>
                <w:p w:rsidR="009274FE" w:rsidRDefault="006E0486">
                  <w:pPr>
                    <w:widowControl/>
                    <w:jc w:val="center"/>
                    <w:rPr>
                      <w:rFonts w:hAnsiTheme="minorEastAsia"/>
                      <w:kern w:val="0"/>
                      <w:sz w:val="21"/>
                      <w:szCs w:val="21"/>
                    </w:rPr>
                  </w:pPr>
                  <w:r>
                    <w:rPr>
                      <w:rFonts w:hAnsiTheme="minorEastAsia" w:hint="eastAsia"/>
                      <w:kern w:val="0"/>
                      <w:sz w:val="21"/>
                      <w:szCs w:val="21"/>
                    </w:rPr>
                    <w:t>9</w:t>
                  </w:r>
                </w:p>
              </w:tc>
              <w:tc>
                <w:tcPr>
                  <w:tcW w:w="2155" w:type="dxa"/>
                  <w:shd w:val="clear" w:color="auto" w:fill="auto"/>
                  <w:vAlign w:val="center"/>
                </w:tcPr>
                <w:p w:rsidR="009274FE" w:rsidRDefault="006E0486">
                  <w:pPr>
                    <w:widowControl/>
                    <w:jc w:val="center"/>
                    <w:rPr>
                      <w:color w:val="000000" w:themeColor="text1"/>
                      <w:kern w:val="0"/>
                      <w:sz w:val="21"/>
                      <w:szCs w:val="21"/>
                    </w:rPr>
                  </w:pPr>
                  <w:r>
                    <w:rPr>
                      <w:rFonts w:hint="eastAsia"/>
                      <w:color w:val="000000" w:themeColor="text1"/>
                      <w:kern w:val="0"/>
                      <w:sz w:val="21"/>
                      <w:szCs w:val="21"/>
                    </w:rPr>
                    <w:t>中空生产线</w:t>
                  </w:r>
                </w:p>
              </w:tc>
              <w:tc>
                <w:tcPr>
                  <w:tcW w:w="1724" w:type="dxa"/>
                  <w:shd w:val="clear" w:color="auto" w:fill="auto"/>
                  <w:vAlign w:val="center"/>
                </w:tcPr>
                <w:p w:rsidR="009274FE" w:rsidRDefault="006E0486">
                  <w:pPr>
                    <w:jc w:val="center"/>
                    <w:rPr>
                      <w:sz w:val="21"/>
                      <w:szCs w:val="21"/>
                    </w:rPr>
                  </w:pPr>
                  <w:r>
                    <w:rPr>
                      <w:rFonts w:hint="eastAsia"/>
                      <w:sz w:val="21"/>
                      <w:szCs w:val="21"/>
                    </w:rPr>
                    <w:t>2</w:t>
                  </w:r>
                </w:p>
              </w:tc>
              <w:tc>
                <w:tcPr>
                  <w:tcW w:w="2585" w:type="dxa"/>
                  <w:shd w:val="clear" w:color="auto" w:fill="auto"/>
                  <w:vAlign w:val="center"/>
                </w:tcPr>
                <w:p w:rsidR="009274FE" w:rsidRDefault="009274FE">
                  <w:pPr>
                    <w:jc w:val="center"/>
                  </w:pPr>
                </w:p>
              </w:tc>
            </w:tr>
            <w:tr w:rsidR="009274FE">
              <w:trPr>
                <w:trHeight w:hRule="exact" w:val="340"/>
                <w:jc w:val="center"/>
              </w:trPr>
              <w:tc>
                <w:tcPr>
                  <w:tcW w:w="2154" w:type="dxa"/>
                  <w:shd w:val="clear" w:color="auto" w:fill="auto"/>
                  <w:vAlign w:val="center"/>
                </w:tcPr>
                <w:p w:rsidR="009274FE" w:rsidRDefault="006E0486">
                  <w:pPr>
                    <w:widowControl/>
                    <w:jc w:val="center"/>
                    <w:rPr>
                      <w:rFonts w:hAnsiTheme="minorEastAsia"/>
                      <w:kern w:val="0"/>
                      <w:sz w:val="21"/>
                      <w:szCs w:val="21"/>
                    </w:rPr>
                  </w:pPr>
                  <w:r>
                    <w:rPr>
                      <w:rFonts w:hAnsiTheme="minorEastAsia" w:hint="eastAsia"/>
                      <w:kern w:val="0"/>
                      <w:sz w:val="21"/>
                      <w:szCs w:val="21"/>
                    </w:rPr>
                    <w:t>10</w:t>
                  </w:r>
                </w:p>
              </w:tc>
              <w:tc>
                <w:tcPr>
                  <w:tcW w:w="2155" w:type="dxa"/>
                  <w:shd w:val="clear" w:color="auto" w:fill="auto"/>
                  <w:vAlign w:val="center"/>
                </w:tcPr>
                <w:p w:rsidR="009274FE" w:rsidRDefault="006E0486">
                  <w:pPr>
                    <w:widowControl/>
                    <w:jc w:val="center"/>
                    <w:rPr>
                      <w:color w:val="000000" w:themeColor="text1"/>
                      <w:kern w:val="0"/>
                      <w:sz w:val="21"/>
                      <w:szCs w:val="21"/>
                    </w:rPr>
                  </w:pPr>
                  <w:r>
                    <w:rPr>
                      <w:rFonts w:hint="eastAsia"/>
                      <w:color w:val="000000" w:themeColor="text1"/>
                      <w:kern w:val="0"/>
                      <w:sz w:val="21"/>
                      <w:szCs w:val="21"/>
                    </w:rPr>
                    <w:t>折弯机</w:t>
                  </w:r>
                </w:p>
              </w:tc>
              <w:tc>
                <w:tcPr>
                  <w:tcW w:w="1724" w:type="dxa"/>
                  <w:shd w:val="clear" w:color="auto" w:fill="auto"/>
                  <w:vAlign w:val="center"/>
                </w:tcPr>
                <w:p w:rsidR="009274FE" w:rsidRDefault="006E0486">
                  <w:pPr>
                    <w:jc w:val="center"/>
                    <w:rPr>
                      <w:sz w:val="21"/>
                      <w:szCs w:val="21"/>
                    </w:rPr>
                  </w:pPr>
                  <w:r>
                    <w:rPr>
                      <w:rFonts w:hint="eastAsia"/>
                      <w:sz w:val="21"/>
                      <w:szCs w:val="21"/>
                    </w:rPr>
                    <w:t>1</w:t>
                  </w:r>
                </w:p>
              </w:tc>
              <w:tc>
                <w:tcPr>
                  <w:tcW w:w="2585" w:type="dxa"/>
                  <w:shd w:val="clear" w:color="auto" w:fill="auto"/>
                  <w:vAlign w:val="center"/>
                </w:tcPr>
                <w:p w:rsidR="009274FE" w:rsidRDefault="009274FE">
                  <w:pPr>
                    <w:jc w:val="center"/>
                  </w:pPr>
                </w:p>
              </w:tc>
            </w:tr>
            <w:tr w:rsidR="009274FE">
              <w:trPr>
                <w:trHeight w:hRule="exact" w:val="340"/>
                <w:jc w:val="center"/>
              </w:trPr>
              <w:tc>
                <w:tcPr>
                  <w:tcW w:w="2154" w:type="dxa"/>
                  <w:shd w:val="clear" w:color="auto" w:fill="auto"/>
                  <w:vAlign w:val="center"/>
                </w:tcPr>
                <w:p w:rsidR="009274FE" w:rsidRDefault="006E0486">
                  <w:pPr>
                    <w:widowControl/>
                    <w:jc w:val="center"/>
                    <w:rPr>
                      <w:rFonts w:hAnsiTheme="minorEastAsia"/>
                      <w:kern w:val="0"/>
                      <w:sz w:val="21"/>
                      <w:szCs w:val="21"/>
                    </w:rPr>
                  </w:pPr>
                  <w:r>
                    <w:rPr>
                      <w:rFonts w:hAnsiTheme="minorEastAsia" w:hint="eastAsia"/>
                      <w:kern w:val="0"/>
                      <w:sz w:val="21"/>
                      <w:szCs w:val="21"/>
                    </w:rPr>
                    <w:t>11</w:t>
                  </w:r>
                </w:p>
              </w:tc>
              <w:tc>
                <w:tcPr>
                  <w:tcW w:w="2155" w:type="dxa"/>
                  <w:shd w:val="clear" w:color="auto" w:fill="auto"/>
                  <w:vAlign w:val="center"/>
                </w:tcPr>
                <w:p w:rsidR="009274FE" w:rsidRDefault="006E0486">
                  <w:pPr>
                    <w:widowControl/>
                    <w:jc w:val="center"/>
                    <w:rPr>
                      <w:color w:val="000000" w:themeColor="text1"/>
                      <w:kern w:val="0"/>
                      <w:sz w:val="21"/>
                      <w:szCs w:val="21"/>
                    </w:rPr>
                  </w:pPr>
                  <w:r>
                    <w:rPr>
                      <w:rFonts w:hint="eastAsia"/>
                      <w:color w:val="000000" w:themeColor="text1"/>
                      <w:kern w:val="0"/>
                      <w:sz w:val="21"/>
                      <w:szCs w:val="21"/>
                    </w:rPr>
                    <w:t>丁基胶机</w:t>
                  </w:r>
                </w:p>
              </w:tc>
              <w:tc>
                <w:tcPr>
                  <w:tcW w:w="1724" w:type="dxa"/>
                  <w:shd w:val="clear" w:color="auto" w:fill="auto"/>
                  <w:vAlign w:val="center"/>
                </w:tcPr>
                <w:p w:rsidR="009274FE" w:rsidRDefault="006E0486">
                  <w:pPr>
                    <w:jc w:val="center"/>
                    <w:rPr>
                      <w:sz w:val="21"/>
                      <w:szCs w:val="21"/>
                    </w:rPr>
                  </w:pPr>
                  <w:r>
                    <w:rPr>
                      <w:rFonts w:hint="eastAsia"/>
                      <w:sz w:val="21"/>
                      <w:szCs w:val="21"/>
                    </w:rPr>
                    <w:t>2</w:t>
                  </w:r>
                </w:p>
              </w:tc>
              <w:tc>
                <w:tcPr>
                  <w:tcW w:w="2585" w:type="dxa"/>
                  <w:shd w:val="clear" w:color="auto" w:fill="auto"/>
                  <w:vAlign w:val="center"/>
                </w:tcPr>
                <w:p w:rsidR="009274FE" w:rsidRDefault="009274FE">
                  <w:pPr>
                    <w:jc w:val="center"/>
                  </w:pPr>
                </w:p>
              </w:tc>
            </w:tr>
            <w:tr w:rsidR="009274FE">
              <w:trPr>
                <w:trHeight w:hRule="exact" w:val="340"/>
                <w:jc w:val="center"/>
              </w:trPr>
              <w:tc>
                <w:tcPr>
                  <w:tcW w:w="2154" w:type="dxa"/>
                  <w:shd w:val="clear" w:color="auto" w:fill="auto"/>
                  <w:vAlign w:val="center"/>
                </w:tcPr>
                <w:p w:rsidR="009274FE" w:rsidRDefault="006E0486">
                  <w:pPr>
                    <w:widowControl/>
                    <w:jc w:val="center"/>
                    <w:rPr>
                      <w:rFonts w:hAnsiTheme="minorEastAsia"/>
                      <w:kern w:val="0"/>
                      <w:sz w:val="21"/>
                      <w:szCs w:val="21"/>
                    </w:rPr>
                  </w:pPr>
                  <w:r>
                    <w:rPr>
                      <w:rFonts w:hAnsiTheme="minorEastAsia" w:hint="eastAsia"/>
                      <w:kern w:val="0"/>
                      <w:sz w:val="21"/>
                      <w:szCs w:val="21"/>
                    </w:rPr>
                    <w:t>12</w:t>
                  </w:r>
                </w:p>
              </w:tc>
              <w:tc>
                <w:tcPr>
                  <w:tcW w:w="2155" w:type="dxa"/>
                  <w:shd w:val="clear" w:color="auto" w:fill="auto"/>
                  <w:vAlign w:val="center"/>
                </w:tcPr>
                <w:p w:rsidR="009274FE" w:rsidRDefault="006E0486">
                  <w:pPr>
                    <w:widowControl/>
                    <w:jc w:val="center"/>
                    <w:rPr>
                      <w:color w:val="000000" w:themeColor="text1"/>
                      <w:kern w:val="0"/>
                      <w:sz w:val="21"/>
                      <w:szCs w:val="21"/>
                    </w:rPr>
                  </w:pPr>
                  <w:r>
                    <w:rPr>
                      <w:rFonts w:hint="eastAsia"/>
                      <w:color w:val="000000" w:themeColor="text1"/>
                      <w:kern w:val="0"/>
                      <w:sz w:val="21"/>
                      <w:szCs w:val="21"/>
                    </w:rPr>
                    <w:t>分子筛自动灌装机</w:t>
                  </w:r>
                </w:p>
              </w:tc>
              <w:tc>
                <w:tcPr>
                  <w:tcW w:w="1724" w:type="dxa"/>
                  <w:shd w:val="clear" w:color="auto" w:fill="auto"/>
                  <w:vAlign w:val="center"/>
                </w:tcPr>
                <w:p w:rsidR="009274FE" w:rsidRDefault="006E0486">
                  <w:pPr>
                    <w:jc w:val="center"/>
                    <w:rPr>
                      <w:sz w:val="21"/>
                      <w:szCs w:val="21"/>
                    </w:rPr>
                  </w:pPr>
                  <w:r>
                    <w:rPr>
                      <w:rFonts w:hint="eastAsia"/>
                      <w:sz w:val="21"/>
                      <w:szCs w:val="21"/>
                    </w:rPr>
                    <w:t>1</w:t>
                  </w:r>
                </w:p>
              </w:tc>
              <w:tc>
                <w:tcPr>
                  <w:tcW w:w="2585" w:type="dxa"/>
                  <w:shd w:val="clear" w:color="auto" w:fill="auto"/>
                  <w:vAlign w:val="center"/>
                </w:tcPr>
                <w:p w:rsidR="009274FE" w:rsidRDefault="009274FE">
                  <w:pPr>
                    <w:jc w:val="center"/>
                  </w:pPr>
                </w:p>
              </w:tc>
            </w:tr>
            <w:tr w:rsidR="009274FE">
              <w:trPr>
                <w:trHeight w:hRule="exact" w:val="340"/>
                <w:jc w:val="center"/>
              </w:trPr>
              <w:tc>
                <w:tcPr>
                  <w:tcW w:w="2154" w:type="dxa"/>
                  <w:shd w:val="clear" w:color="auto" w:fill="auto"/>
                  <w:vAlign w:val="center"/>
                </w:tcPr>
                <w:p w:rsidR="009274FE" w:rsidRDefault="006E0486">
                  <w:pPr>
                    <w:widowControl/>
                    <w:jc w:val="center"/>
                    <w:rPr>
                      <w:rFonts w:hAnsiTheme="minorEastAsia"/>
                      <w:kern w:val="0"/>
                      <w:sz w:val="21"/>
                      <w:szCs w:val="21"/>
                    </w:rPr>
                  </w:pPr>
                  <w:r>
                    <w:rPr>
                      <w:rFonts w:hAnsiTheme="minorEastAsia" w:hint="eastAsia"/>
                      <w:kern w:val="0"/>
                      <w:sz w:val="21"/>
                      <w:szCs w:val="21"/>
                    </w:rPr>
                    <w:t>13</w:t>
                  </w:r>
                </w:p>
              </w:tc>
              <w:tc>
                <w:tcPr>
                  <w:tcW w:w="2155" w:type="dxa"/>
                  <w:shd w:val="clear" w:color="auto" w:fill="auto"/>
                  <w:vAlign w:val="center"/>
                </w:tcPr>
                <w:p w:rsidR="009274FE" w:rsidRDefault="006E0486">
                  <w:pPr>
                    <w:widowControl/>
                    <w:jc w:val="center"/>
                    <w:rPr>
                      <w:color w:val="000000" w:themeColor="text1"/>
                      <w:kern w:val="0"/>
                      <w:sz w:val="21"/>
                      <w:szCs w:val="21"/>
                    </w:rPr>
                  </w:pPr>
                  <w:r>
                    <w:rPr>
                      <w:rFonts w:hint="eastAsia"/>
                      <w:color w:val="000000" w:themeColor="text1"/>
                      <w:kern w:val="0"/>
                      <w:sz w:val="21"/>
                      <w:szCs w:val="21"/>
                    </w:rPr>
                    <w:t>喷砂机</w:t>
                  </w:r>
                </w:p>
              </w:tc>
              <w:tc>
                <w:tcPr>
                  <w:tcW w:w="1724" w:type="dxa"/>
                  <w:shd w:val="clear" w:color="auto" w:fill="auto"/>
                  <w:vAlign w:val="center"/>
                </w:tcPr>
                <w:p w:rsidR="009274FE" w:rsidRDefault="006E0486">
                  <w:pPr>
                    <w:jc w:val="center"/>
                    <w:rPr>
                      <w:sz w:val="21"/>
                      <w:szCs w:val="21"/>
                    </w:rPr>
                  </w:pPr>
                  <w:r>
                    <w:rPr>
                      <w:rFonts w:hint="eastAsia"/>
                      <w:sz w:val="21"/>
                      <w:szCs w:val="21"/>
                    </w:rPr>
                    <w:t>1</w:t>
                  </w:r>
                </w:p>
              </w:tc>
              <w:tc>
                <w:tcPr>
                  <w:tcW w:w="2585" w:type="dxa"/>
                  <w:shd w:val="clear" w:color="auto" w:fill="auto"/>
                  <w:vAlign w:val="center"/>
                </w:tcPr>
                <w:p w:rsidR="009274FE" w:rsidRDefault="009274FE">
                  <w:pPr>
                    <w:jc w:val="center"/>
                  </w:pPr>
                </w:p>
              </w:tc>
            </w:tr>
          </w:tbl>
          <w:p w:rsidR="009274FE" w:rsidRDefault="006E0486">
            <w:pPr>
              <w:spacing w:line="360" w:lineRule="auto"/>
              <w:ind w:firstLineChars="200" w:firstLine="480"/>
              <w:jc w:val="left"/>
              <w:rPr>
                <w:rFonts w:eastAsia="黑体"/>
                <w:sz w:val="24"/>
                <w:szCs w:val="24"/>
              </w:rPr>
            </w:pPr>
            <w:r>
              <w:rPr>
                <w:rFonts w:eastAsia="黑体"/>
                <w:sz w:val="24"/>
                <w:szCs w:val="24"/>
              </w:rPr>
              <w:t>6</w:t>
            </w:r>
            <w:r>
              <w:rPr>
                <w:rFonts w:eastAsia="黑体"/>
                <w:sz w:val="24"/>
                <w:szCs w:val="24"/>
              </w:rPr>
              <w:t>、公用工程</w:t>
            </w:r>
          </w:p>
          <w:p w:rsidR="009274FE" w:rsidRDefault="006E0486">
            <w:pPr>
              <w:pStyle w:val="ac"/>
              <w:adjustRightInd w:val="0"/>
              <w:snapToGrid w:val="0"/>
              <w:spacing w:line="360" w:lineRule="auto"/>
              <w:ind w:firstLineChars="200" w:firstLine="480"/>
              <w:rPr>
                <w:rFonts w:ascii="Times New Roman" w:hAnsi="Times New Roman"/>
                <w:sz w:val="24"/>
                <w:szCs w:val="20"/>
              </w:rPr>
            </w:pPr>
            <w:r>
              <w:rPr>
                <w:rFonts w:ascii="Times New Roman" w:hAnsi="Times New Roman"/>
                <w:sz w:val="24"/>
                <w:szCs w:val="20"/>
              </w:rPr>
              <w:t>（</w:t>
            </w:r>
            <w:r>
              <w:rPr>
                <w:rFonts w:ascii="Times New Roman" w:hAnsi="Times New Roman"/>
                <w:sz w:val="24"/>
                <w:szCs w:val="20"/>
              </w:rPr>
              <w:t>1</w:t>
            </w:r>
            <w:r>
              <w:rPr>
                <w:rFonts w:ascii="Times New Roman" w:hAnsi="Times New Roman"/>
                <w:sz w:val="24"/>
                <w:szCs w:val="20"/>
              </w:rPr>
              <w:t>）供电：</w:t>
            </w:r>
            <w:r>
              <w:rPr>
                <w:rFonts w:ascii="Times New Roman" w:hAnsi="Times New Roman" w:hint="eastAsia"/>
                <w:sz w:val="24"/>
                <w:szCs w:val="20"/>
              </w:rPr>
              <w:t>项目用电取自市政配套电网，项目用电量约为</w:t>
            </w:r>
            <w:r>
              <w:rPr>
                <w:rFonts w:ascii="Times New Roman" w:hAnsi="Times New Roman" w:hint="eastAsia"/>
                <w:sz w:val="24"/>
                <w:szCs w:val="20"/>
              </w:rPr>
              <w:t>30</w:t>
            </w:r>
            <w:r>
              <w:rPr>
                <w:rFonts w:ascii="Times New Roman" w:hAnsi="Times New Roman" w:hint="eastAsia"/>
                <w:sz w:val="24"/>
                <w:szCs w:val="20"/>
              </w:rPr>
              <w:t>万</w:t>
            </w:r>
            <w:r>
              <w:rPr>
                <w:rFonts w:ascii="Times New Roman" w:hAnsi="Times New Roman" w:hint="eastAsia"/>
                <w:sz w:val="24"/>
                <w:szCs w:val="20"/>
              </w:rPr>
              <w:t>kwh/a</w:t>
            </w:r>
            <w:r>
              <w:rPr>
                <w:rFonts w:ascii="Times New Roman" w:hAnsi="Times New Roman" w:hint="eastAsia"/>
                <w:sz w:val="24"/>
                <w:szCs w:val="20"/>
              </w:rPr>
              <w:t>。</w:t>
            </w:r>
          </w:p>
          <w:p w:rsidR="009274FE" w:rsidRDefault="006E0486">
            <w:pPr>
              <w:spacing w:line="360" w:lineRule="auto"/>
              <w:ind w:firstLineChars="200" w:firstLine="480"/>
              <w:rPr>
                <w:color w:val="000000" w:themeColor="text1"/>
                <w:sz w:val="24"/>
              </w:rPr>
            </w:pPr>
            <w:r>
              <w:rPr>
                <w:sz w:val="24"/>
              </w:rPr>
              <w:t>（</w:t>
            </w:r>
            <w:r>
              <w:rPr>
                <w:sz w:val="24"/>
              </w:rPr>
              <w:t>2</w:t>
            </w:r>
            <w:r>
              <w:rPr>
                <w:sz w:val="24"/>
              </w:rPr>
              <w:t>）供水：</w:t>
            </w:r>
            <w:r>
              <w:rPr>
                <w:rFonts w:hint="eastAsia"/>
                <w:color w:val="000000" w:themeColor="text1"/>
                <w:sz w:val="24"/>
              </w:rPr>
              <w:t>项目给水由临港区市政自来水管网供应，可满足项目用水需求，项目用水主要为</w:t>
            </w:r>
            <w:r>
              <w:rPr>
                <w:rFonts w:hint="eastAsia"/>
                <w:sz w:val="24"/>
              </w:rPr>
              <w:t>纯水设备用水、清洗用水、生活用水等。</w:t>
            </w:r>
          </w:p>
          <w:p w:rsidR="009274FE" w:rsidRDefault="006E0486">
            <w:pPr>
              <w:spacing w:line="360" w:lineRule="auto"/>
              <w:ind w:firstLineChars="200" w:firstLine="480"/>
              <w:rPr>
                <w:sz w:val="24"/>
                <w:szCs w:val="24"/>
              </w:rPr>
            </w:pPr>
            <w:r>
              <w:rPr>
                <w:rFonts w:hint="eastAsia"/>
                <w:sz w:val="24"/>
                <w:szCs w:val="24"/>
              </w:rPr>
              <w:t>本项目自来水用量约为</w:t>
            </w:r>
            <w:r>
              <w:rPr>
                <w:rFonts w:hint="eastAsia"/>
                <w:sz w:val="24"/>
                <w:szCs w:val="24"/>
              </w:rPr>
              <w:t>700m</w:t>
            </w:r>
            <w:r>
              <w:rPr>
                <w:rFonts w:hint="eastAsia"/>
                <w:sz w:val="24"/>
                <w:szCs w:val="24"/>
                <w:vertAlign w:val="superscript"/>
              </w:rPr>
              <w:t>3</w:t>
            </w:r>
            <w:r>
              <w:rPr>
                <w:rFonts w:hint="eastAsia"/>
                <w:sz w:val="24"/>
                <w:szCs w:val="24"/>
              </w:rPr>
              <w:t>/a</w:t>
            </w:r>
            <w:r>
              <w:rPr>
                <w:rFonts w:hint="eastAsia"/>
                <w:sz w:val="24"/>
                <w:szCs w:val="24"/>
              </w:rPr>
              <w:t>，用水环节主要包括以下几个方面：</w:t>
            </w:r>
          </w:p>
          <w:p w:rsidR="009274FE" w:rsidRDefault="006E0486">
            <w:pPr>
              <w:spacing w:line="360" w:lineRule="auto"/>
              <w:ind w:firstLineChars="200" w:firstLine="480"/>
              <w:rPr>
                <w:sz w:val="24"/>
                <w:szCs w:val="24"/>
              </w:rPr>
            </w:pPr>
            <w:r>
              <w:rPr>
                <w:rFonts w:hint="eastAsia"/>
                <w:sz w:val="24"/>
                <w:szCs w:val="24"/>
              </w:rPr>
              <w:t>①纯水机用水（自来水）</w:t>
            </w:r>
          </w:p>
          <w:p w:rsidR="009274FE" w:rsidRDefault="006E0486">
            <w:pPr>
              <w:spacing w:line="360" w:lineRule="auto"/>
              <w:ind w:firstLineChars="200" w:firstLine="480"/>
              <w:rPr>
                <w:sz w:val="24"/>
                <w:szCs w:val="24"/>
              </w:rPr>
            </w:pPr>
            <w:r>
              <w:rPr>
                <w:rFonts w:hint="eastAsia"/>
                <w:sz w:val="24"/>
                <w:szCs w:val="24"/>
              </w:rPr>
              <w:t>项目玻璃清洗使用纯水，纯水设备规格为</w:t>
            </w:r>
            <w:r>
              <w:rPr>
                <w:rFonts w:hint="eastAsia"/>
                <w:sz w:val="24"/>
                <w:szCs w:val="24"/>
              </w:rPr>
              <w:t>0.5t/h</w:t>
            </w:r>
            <w:r>
              <w:rPr>
                <w:rFonts w:hint="eastAsia"/>
                <w:sz w:val="24"/>
                <w:szCs w:val="24"/>
              </w:rPr>
              <w:t>，采用“过滤</w:t>
            </w:r>
            <w:r>
              <w:rPr>
                <w:rFonts w:hint="eastAsia"/>
                <w:sz w:val="24"/>
                <w:szCs w:val="24"/>
              </w:rPr>
              <w:t>+</w:t>
            </w:r>
            <w:r>
              <w:rPr>
                <w:rFonts w:hint="eastAsia"/>
                <w:sz w:val="24"/>
                <w:szCs w:val="24"/>
              </w:rPr>
              <w:t>反渗透”工艺，产生率为</w:t>
            </w:r>
            <w:r>
              <w:rPr>
                <w:rFonts w:hint="eastAsia"/>
                <w:sz w:val="24"/>
                <w:szCs w:val="24"/>
              </w:rPr>
              <w:t>70%</w:t>
            </w:r>
            <w:r>
              <w:rPr>
                <w:rFonts w:hint="eastAsia"/>
                <w:sz w:val="24"/>
                <w:szCs w:val="24"/>
              </w:rPr>
              <w:t>。项目生产纯水用量约为</w:t>
            </w:r>
            <w:r>
              <w:rPr>
                <w:rFonts w:hint="eastAsia"/>
                <w:sz w:val="24"/>
                <w:szCs w:val="24"/>
              </w:rPr>
              <w:t>280m</w:t>
            </w:r>
            <w:r>
              <w:rPr>
                <w:rFonts w:hint="eastAsia"/>
                <w:sz w:val="24"/>
                <w:szCs w:val="24"/>
                <w:vertAlign w:val="superscript"/>
              </w:rPr>
              <w:t>3</w:t>
            </w:r>
            <w:r>
              <w:rPr>
                <w:rFonts w:hint="eastAsia"/>
                <w:sz w:val="24"/>
                <w:szCs w:val="24"/>
              </w:rPr>
              <w:t>/a</w:t>
            </w:r>
            <w:r>
              <w:rPr>
                <w:rFonts w:hint="eastAsia"/>
                <w:sz w:val="24"/>
                <w:szCs w:val="24"/>
              </w:rPr>
              <w:t>，则自来水用水量为</w:t>
            </w:r>
            <w:r>
              <w:rPr>
                <w:rFonts w:hint="eastAsia"/>
                <w:sz w:val="24"/>
                <w:szCs w:val="24"/>
              </w:rPr>
              <w:t>400m</w:t>
            </w:r>
            <w:r>
              <w:rPr>
                <w:rFonts w:hint="eastAsia"/>
                <w:sz w:val="24"/>
                <w:szCs w:val="24"/>
                <w:vertAlign w:val="superscript"/>
              </w:rPr>
              <w:t>3</w:t>
            </w:r>
            <w:r>
              <w:rPr>
                <w:rFonts w:hint="eastAsia"/>
                <w:sz w:val="24"/>
                <w:szCs w:val="24"/>
              </w:rPr>
              <w:t>/a</w:t>
            </w:r>
            <w:r>
              <w:rPr>
                <w:rFonts w:hint="eastAsia"/>
                <w:sz w:val="24"/>
                <w:szCs w:val="24"/>
              </w:rPr>
              <w:t>。</w:t>
            </w:r>
            <w:r>
              <w:rPr>
                <w:rFonts w:hAnsi="Arial" w:hint="eastAsia"/>
                <w:color w:val="000000"/>
                <w:sz w:val="24"/>
                <w:szCs w:val="24"/>
              </w:rPr>
              <w:t>制纯水过程产生浓水</w:t>
            </w:r>
            <w:r>
              <w:rPr>
                <w:rFonts w:hAnsi="Arial" w:hint="eastAsia"/>
                <w:color w:val="000000"/>
                <w:sz w:val="24"/>
                <w:szCs w:val="24"/>
              </w:rPr>
              <w:t>120</w:t>
            </w:r>
            <w:r>
              <w:rPr>
                <w:rFonts w:hint="eastAsia"/>
                <w:sz w:val="24"/>
                <w:szCs w:val="24"/>
              </w:rPr>
              <w:t>m</w:t>
            </w:r>
            <w:r>
              <w:rPr>
                <w:rFonts w:hint="eastAsia"/>
                <w:sz w:val="24"/>
                <w:szCs w:val="24"/>
                <w:vertAlign w:val="superscript"/>
              </w:rPr>
              <w:t>3</w:t>
            </w:r>
            <w:r>
              <w:rPr>
                <w:rFonts w:hint="eastAsia"/>
                <w:sz w:val="24"/>
                <w:szCs w:val="24"/>
              </w:rPr>
              <w:t>/a</w:t>
            </w:r>
            <w:r>
              <w:rPr>
                <w:rFonts w:hint="eastAsia"/>
                <w:sz w:val="24"/>
                <w:szCs w:val="24"/>
              </w:rPr>
              <w:t>，经市政管网排入污水处理厂</w:t>
            </w:r>
            <w:r>
              <w:rPr>
                <w:rFonts w:hAnsi="Arial" w:hint="eastAsia"/>
                <w:color w:val="000000"/>
                <w:sz w:val="24"/>
                <w:szCs w:val="24"/>
              </w:rPr>
              <w:t>。</w:t>
            </w:r>
          </w:p>
          <w:p w:rsidR="009274FE" w:rsidRDefault="006E0486">
            <w:pPr>
              <w:spacing w:line="360" w:lineRule="auto"/>
              <w:ind w:firstLineChars="200" w:firstLine="480"/>
              <w:rPr>
                <w:sz w:val="24"/>
                <w:szCs w:val="24"/>
              </w:rPr>
            </w:pPr>
            <w:r>
              <w:rPr>
                <w:rFonts w:hint="eastAsia"/>
                <w:sz w:val="24"/>
                <w:szCs w:val="24"/>
              </w:rPr>
              <w:t>纯水制备工艺见图</w:t>
            </w:r>
            <w:r>
              <w:rPr>
                <w:rFonts w:hint="eastAsia"/>
                <w:sz w:val="24"/>
                <w:szCs w:val="24"/>
              </w:rPr>
              <w:t>1</w:t>
            </w:r>
            <w:r>
              <w:rPr>
                <w:rFonts w:hint="eastAsia"/>
                <w:sz w:val="24"/>
                <w:szCs w:val="24"/>
              </w:rPr>
              <w:t>。</w:t>
            </w:r>
          </w:p>
          <w:p w:rsidR="009274FE" w:rsidRDefault="006E0486">
            <w:pPr>
              <w:spacing w:line="360" w:lineRule="auto"/>
              <w:rPr>
                <w:sz w:val="24"/>
                <w:szCs w:val="24"/>
              </w:rPr>
            </w:pPr>
            <w:r>
              <w:object w:dxaOrig="9480" w:dyaOrig="5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28.3pt" o:ole="">
                  <v:imagedata r:id="rId17" o:title=""/>
                </v:shape>
                <o:OLEObject Type="Embed" ProgID="Visio.Drawing.11" ShapeID="_x0000_i1025" DrawAspect="Content" ObjectID="_1834745796" r:id="rId18"/>
              </w:object>
            </w:r>
          </w:p>
          <w:p w:rsidR="009274FE" w:rsidRDefault="006E0486">
            <w:pPr>
              <w:spacing w:line="360" w:lineRule="auto"/>
              <w:ind w:firstLineChars="200" w:firstLine="480"/>
              <w:jc w:val="center"/>
              <w:rPr>
                <w:rFonts w:eastAsia="黑体"/>
                <w:sz w:val="24"/>
                <w:szCs w:val="24"/>
              </w:rPr>
            </w:pPr>
            <w:r>
              <w:rPr>
                <w:rFonts w:eastAsia="黑体" w:hAnsi="黑体"/>
                <w:sz w:val="24"/>
                <w:szCs w:val="24"/>
              </w:rPr>
              <w:t>图</w:t>
            </w:r>
            <w:r>
              <w:rPr>
                <w:rFonts w:eastAsia="黑体"/>
                <w:sz w:val="24"/>
                <w:szCs w:val="24"/>
              </w:rPr>
              <w:t xml:space="preserve">1 </w:t>
            </w:r>
            <w:r>
              <w:rPr>
                <w:rFonts w:eastAsia="黑体" w:hAnsi="黑体"/>
                <w:sz w:val="24"/>
                <w:szCs w:val="24"/>
              </w:rPr>
              <w:t>纯水制备工艺</w:t>
            </w:r>
          </w:p>
          <w:p w:rsidR="009274FE" w:rsidRDefault="006E0486">
            <w:pPr>
              <w:spacing w:line="360" w:lineRule="auto"/>
              <w:ind w:firstLineChars="200" w:firstLine="480"/>
              <w:rPr>
                <w:sz w:val="24"/>
              </w:rPr>
            </w:pPr>
            <w:r>
              <w:rPr>
                <w:rFonts w:hint="eastAsia"/>
                <w:color w:val="000000" w:themeColor="text1"/>
                <w:sz w:val="24"/>
              </w:rPr>
              <w:lastRenderedPageBreak/>
              <w:t>②清洗用水</w:t>
            </w:r>
          </w:p>
          <w:p w:rsidR="009274FE" w:rsidRDefault="006E0486">
            <w:pPr>
              <w:autoSpaceDE w:val="0"/>
              <w:autoSpaceDN w:val="0"/>
              <w:adjustRightInd w:val="0"/>
              <w:spacing w:line="360" w:lineRule="auto"/>
              <w:ind w:firstLineChars="200" w:firstLine="480"/>
              <w:jc w:val="left"/>
              <w:rPr>
                <w:sz w:val="24"/>
                <w:szCs w:val="24"/>
              </w:rPr>
            </w:pPr>
            <w:r>
              <w:rPr>
                <w:rFonts w:hint="eastAsia"/>
                <w:color w:val="000000" w:themeColor="text1"/>
                <w:sz w:val="24"/>
              </w:rPr>
              <w:t>根据建设单位提供的资料，</w:t>
            </w:r>
            <w:r>
              <w:rPr>
                <w:rFonts w:hint="eastAsia"/>
                <w:sz w:val="24"/>
                <w:szCs w:val="24"/>
              </w:rPr>
              <w:t>玻璃清洗用水对水质要求较高，全部使用纯水，使用量约为</w:t>
            </w:r>
            <w:r>
              <w:rPr>
                <w:rFonts w:hint="eastAsia"/>
                <w:sz w:val="24"/>
                <w:szCs w:val="24"/>
              </w:rPr>
              <w:t>280m</w:t>
            </w:r>
            <w:r>
              <w:rPr>
                <w:rFonts w:hint="eastAsia"/>
                <w:sz w:val="24"/>
                <w:szCs w:val="24"/>
                <w:vertAlign w:val="superscript"/>
              </w:rPr>
              <w:t>3</w:t>
            </w:r>
            <w:r>
              <w:rPr>
                <w:rFonts w:hint="eastAsia"/>
                <w:sz w:val="24"/>
                <w:szCs w:val="24"/>
              </w:rPr>
              <w:t>/a</w:t>
            </w:r>
            <w:r>
              <w:rPr>
                <w:rFonts w:hint="eastAsia"/>
                <w:sz w:val="24"/>
                <w:szCs w:val="24"/>
              </w:rPr>
              <w:t>，</w:t>
            </w:r>
            <w:r>
              <w:rPr>
                <w:rFonts w:hint="eastAsia"/>
                <w:color w:val="000000" w:themeColor="text1"/>
                <w:sz w:val="24"/>
              </w:rPr>
              <w:t>废水排放系数按</w:t>
            </w:r>
            <w:r>
              <w:rPr>
                <w:color w:val="000000" w:themeColor="text1"/>
                <w:sz w:val="24"/>
              </w:rPr>
              <w:t>0.</w:t>
            </w:r>
            <w:r>
              <w:rPr>
                <w:rFonts w:hint="eastAsia"/>
                <w:color w:val="000000" w:themeColor="text1"/>
                <w:sz w:val="24"/>
              </w:rPr>
              <w:t>9</w:t>
            </w:r>
            <w:r>
              <w:rPr>
                <w:rFonts w:hint="eastAsia"/>
                <w:color w:val="000000" w:themeColor="text1"/>
                <w:sz w:val="24"/>
              </w:rPr>
              <w:t>计，约为</w:t>
            </w:r>
            <w:r>
              <w:rPr>
                <w:rFonts w:hint="eastAsia"/>
                <w:color w:val="000000" w:themeColor="text1"/>
                <w:sz w:val="24"/>
              </w:rPr>
              <w:t>252</w:t>
            </w:r>
            <w:r>
              <w:rPr>
                <w:rFonts w:hint="eastAsia"/>
                <w:sz w:val="24"/>
                <w:szCs w:val="24"/>
              </w:rPr>
              <w:t>m</w:t>
            </w:r>
            <w:r>
              <w:rPr>
                <w:rFonts w:hint="eastAsia"/>
                <w:sz w:val="24"/>
                <w:szCs w:val="24"/>
                <w:vertAlign w:val="superscript"/>
              </w:rPr>
              <w:t>3</w:t>
            </w:r>
            <w:r>
              <w:rPr>
                <w:rFonts w:hint="eastAsia"/>
                <w:sz w:val="24"/>
                <w:szCs w:val="24"/>
              </w:rPr>
              <w:t>/a</w:t>
            </w:r>
            <w:r>
              <w:rPr>
                <w:rFonts w:hint="eastAsia"/>
                <w:sz w:val="24"/>
                <w:szCs w:val="24"/>
              </w:rPr>
              <w:t>。清洗工序在循环水箱内进行，清洗废水经静置后，下层玻璃底泥定期清理，上层清洗废水经市政管网排入污水处理厂。</w:t>
            </w:r>
          </w:p>
          <w:p w:rsidR="009274FE" w:rsidRDefault="006E0486">
            <w:pPr>
              <w:spacing w:line="360" w:lineRule="auto"/>
              <w:ind w:firstLineChars="200" w:firstLine="480"/>
              <w:rPr>
                <w:color w:val="000000" w:themeColor="text1"/>
                <w:sz w:val="24"/>
              </w:rPr>
            </w:pPr>
            <w:r>
              <w:rPr>
                <w:rFonts w:hint="eastAsia"/>
                <w:color w:val="000000" w:themeColor="text1"/>
                <w:sz w:val="24"/>
              </w:rPr>
              <w:t>③生活用水</w:t>
            </w:r>
          </w:p>
          <w:p w:rsidR="009274FE" w:rsidRDefault="006E0486">
            <w:pPr>
              <w:spacing w:line="360" w:lineRule="auto"/>
              <w:ind w:firstLineChars="200" w:firstLine="480"/>
              <w:rPr>
                <w:sz w:val="24"/>
              </w:rPr>
            </w:pPr>
            <w:r>
              <w:rPr>
                <w:color w:val="000000" w:themeColor="text1"/>
                <w:sz w:val="24"/>
              </w:rPr>
              <w:t>项目共有工人</w:t>
            </w:r>
            <w:r>
              <w:rPr>
                <w:rFonts w:hint="eastAsia"/>
                <w:color w:val="000000" w:themeColor="text1"/>
                <w:sz w:val="24"/>
              </w:rPr>
              <w:t>20</w:t>
            </w:r>
            <w:r>
              <w:rPr>
                <w:color w:val="000000" w:themeColor="text1"/>
                <w:sz w:val="24"/>
              </w:rPr>
              <w:t>人，</w:t>
            </w:r>
            <w:r>
              <w:rPr>
                <w:rFonts w:hint="eastAsia"/>
                <w:color w:val="000000" w:themeColor="text1"/>
                <w:sz w:val="24"/>
              </w:rPr>
              <w:t>厂区不提供食堂及宿舍，</w:t>
            </w:r>
            <w:r>
              <w:rPr>
                <w:color w:val="000000" w:themeColor="text1"/>
                <w:sz w:val="24"/>
              </w:rPr>
              <w:t>生活用水按</w:t>
            </w:r>
            <w:r>
              <w:rPr>
                <w:color w:val="000000" w:themeColor="text1"/>
                <w:sz w:val="24"/>
              </w:rPr>
              <w:t>0.</w:t>
            </w:r>
            <w:r>
              <w:rPr>
                <w:rFonts w:hint="eastAsia"/>
                <w:color w:val="000000" w:themeColor="text1"/>
                <w:sz w:val="24"/>
              </w:rPr>
              <w:t>05</w:t>
            </w:r>
            <w:r>
              <w:rPr>
                <w:color w:val="000000" w:themeColor="text1"/>
                <w:sz w:val="24"/>
              </w:rPr>
              <w:t>m</w:t>
            </w:r>
            <w:r>
              <w:rPr>
                <w:color w:val="000000" w:themeColor="text1"/>
                <w:sz w:val="24"/>
                <w:vertAlign w:val="superscript"/>
              </w:rPr>
              <w:t>3</w:t>
            </w:r>
            <w:r>
              <w:rPr>
                <w:color w:val="000000" w:themeColor="text1"/>
                <w:sz w:val="24"/>
              </w:rPr>
              <w:t>/</w:t>
            </w:r>
            <w:r>
              <w:rPr>
                <w:rFonts w:hint="eastAsia"/>
                <w:color w:val="000000" w:themeColor="text1"/>
                <w:sz w:val="24"/>
              </w:rPr>
              <w:t>人</w:t>
            </w:r>
            <w:r>
              <w:rPr>
                <w:color w:val="000000" w:themeColor="text1"/>
                <w:sz w:val="24"/>
              </w:rPr>
              <w:t>·d</w:t>
            </w:r>
            <w:r>
              <w:rPr>
                <w:color w:val="000000" w:themeColor="text1"/>
                <w:sz w:val="24"/>
              </w:rPr>
              <w:t>计，全年工作</w:t>
            </w:r>
            <w:r>
              <w:rPr>
                <w:rFonts w:hint="eastAsia"/>
                <w:color w:val="000000" w:themeColor="text1"/>
                <w:sz w:val="24"/>
              </w:rPr>
              <w:t>300</w:t>
            </w:r>
            <w:r>
              <w:rPr>
                <w:color w:val="000000" w:themeColor="text1"/>
                <w:sz w:val="24"/>
              </w:rPr>
              <w:t>天，则年生活用水量为</w:t>
            </w:r>
            <w:r>
              <w:rPr>
                <w:rFonts w:hint="eastAsia"/>
                <w:color w:val="000000" w:themeColor="text1"/>
                <w:sz w:val="24"/>
              </w:rPr>
              <w:t>300</w:t>
            </w:r>
            <w:r>
              <w:rPr>
                <w:color w:val="000000" w:themeColor="text1"/>
                <w:sz w:val="24"/>
              </w:rPr>
              <w:t>m</w:t>
            </w:r>
            <w:r>
              <w:rPr>
                <w:color w:val="000000" w:themeColor="text1"/>
                <w:sz w:val="24"/>
                <w:vertAlign w:val="superscript"/>
              </w:rPr>
              <w:t>3</w:t>
            </w:r>
            <w:r>
              <w:rPr>
                <w:color w:val="000000" w:themeColor="text1"/>
                <w:sz w:val="24"/>
              </w:rPr>
              <w:t>/a</w:t>
            </w:r>
            <w:r>
              <w:rPr>
                <w:color w:val="000000" w:themeColor="text1"/>
                <w:sz w:val="24"/>
              </w:rPr>
              <w:t>。</w:t>
            </w:r>
            <w:r>
              <w:rPr>
                <w:rFonts w:hint="eastAsia"/>
                <w:color w:val="000000" w:themeColor="text1"/>
                <w:sz w:val="24"/>
              </w:rPr>
              <w:t>废水排放系数按</w:t>
            </w:r>
            <w:r>
              <w:rPr>
                <w:color w:val="000000" w:themeColor="text1"/>
                <w:sz w:val="24"/>
              </w:rPr>
              <w:t xml:space="preserve">0.8 </w:t>
            </w:r>
            <w:r>
              <w:rPr>
                <w:rFonts w:hint="eastAsia"/>
                <w:color w:val="000000" w:themeColor="text1"/>
                <w:sz w:val="24"/>
              </w:rPr>
              <w:t>计，则生活污水产生量约为</w:t>
            </w:r>
            <w:r>
              <w:rPr>
                <w:rFonts w:hint="eastAsia"/>
                <w:color w:val="000000" w:themeColor="text1"/>
                <w:sz w:val="24"/>
              </w:rPr>
              <w:t>240</w:t>
            </w:r>
            <w:r>
              <w:rPr>
                <w:color w:val="000000" w:themeColor="text1"/>
                <w:sz w:val="24"/>
              </w:rPr>
              <w:t>m</w:t>
            </w:r>
            <w:r>
              <w:rPr>
                <w:color w:val="000000" w:themeColor="text1"/>
                <w:sz w:val="24"/>
                <w:vertAlign w:val="superscript"/>
              </w:rPr>
              <w:t>3</w:t>
            </w:r>
            <w:r>
              <w:rPr>
                <w:color w:val="000000" w:themeColor="text1"/>
                <w:sz w:val="24"/>
              </w:rPr>
              <w:t>/a</w:t>
            </w:r>
            <w:r>
              <w:rPr>
                <w:rFonts w:hint="eastAsia"/>
                <w:color w:val="000000" w:themeColor="text1"/>
                <w:sz w:val="24"/>
              </w:rPr>
              <w:t>。</w:t>
            </w:r>
          </w:p>
          <w:p w:rsidR="009274FE" w:rsidRDefault="006E0486">
            <w:pPr>
              <w:pStyle w:val="ac"/>
              <w:adjustRightInd w:val="0"/>
              <w:snapToGrid w:val="0"/>
              <w:spacing w:line="360" w:lineRule="auto"/>
              <w:ind w:firstLineChars="200" w:firstLine="480"/>
              <w:rPr>
                <w:rFonts w:ascii="Times New Roman" w:hAnsi="Arial"/>
                <w:sz w:val="24"/>
                <w:szCs w:val="24"/>
              </w:rPr>
            </w:pPr>
            <w:r>
              <w:rPr>
                <w:rFonts w:ascii="Times New Roman" w:hAnsi="Arial" w:hint="eastAsia"/>
                <w:sz w:val="24"/>
                <w:szCs w:val="24"/>
              </w:rPr>
              <w:t>（</w:t>
            </w:r>
            <w:r>
              <w:rPr>
                <w:rFonts w:ascii="Times New Roman" w:hAnsi="Arial" w:hint="eastAsia"/>
                <w:sz w:val="24"/>
                <w:szCs w:val="24"/>
              </w:rPr>
              <w:t>3</w:t>
            </w:r>
            <w:r>
              <w:rPr>
                <w:rFonts w:ascii="Times New Roman" w:hAnsi="Arial" w:hint="eastAsia"/>
                <w:sz w:val="24"/>
                <w:szCs w:val="24"/>
              </w:rPr>
              <w:t>）排水工程：</w:t>
            </w:r>
          </w:p>
          <w:p w:rsidR="009274FE" w:rsidRDefault="006E0486">
            <w:pPr>
              <w:autoSpaceDE w:val="0"/>
              <w:autoSpaceDN w:val="0"/>
              <w:adjustRightInd w:val="0"/>
              <w:spacing w:line="360" w:lineRule="auto"/>
              <w:ind w:firstLineChars="200" w:firstLine="480"/>
              <w:jc w:val="left"/>
              <w:rPr>
                <w:color w:val="000000" w:themeColor="text1"/>
                <w:sz w:val="24"/>
              </w:rPr>
            </w:pPr>
            <w:r>
              <w:rPr>
                <w:rFonts w:hint="eastAsia"/>
                <w:color w:val="000000" w:themeColor="text1"/>
                <w:sz w:val="24"/>
              </w:rPr>
              <w:t>本项目排水采用雨污分流的形式，雨水直接通过厂区雨水管网排入市政雨水管网。</w:t>
            </w:r>
          </w:p>
          <w:p w:rsidR="009274FE" w:rsidRDefault="006E0486">
            <w:pPr>
              <w:autoSpaceDE w:val="0"/>
              <w:autoSpaceDN w:val="0"/>
              <w:adjustRightInd w:val="0"/>
              <w:spacing w:line="360" w:lineRule="auto"/>
              <w:ind w:firstLineChars="200" w:firstLine="480"/>
              <w:jc w:val="left"/>
              <w:rPr>
                <w:rFonts w:hAnsi="Arial"/>
                <w:color w:val="000000"/>
                <w:sz w:val="24"/>
                <w:szCs w:val="24"/>
              </w:rPr>
            </w:pPr>
            <w:r>
              <w:rPr>
                <w:rFonts w:hint="eastAsia"/>
                <w:color w:val="000000" w:themeColor="text1"/>
                <w:sz w:val="24"/>
              </w:rPr>
              <w:t>项目外排废水主要为员工日常生活污水及清洗废水等，达到</w:t>
            </w:r>
            <w:r>
              <w:rPr>
                <w:rFonts w:hint="eastAsia"/>
                <w:sz w:val="24"/>
                <w:szCs w:val="24"/>
              </w:rPr>
              <w:t>《污水排入城镇下水道水质标准》（</w:t>
            </w:r>
            <w:r>
              <w:rPr>
                <w:sz w:val="24"/>
                <w:szCs w:val="24"/>
              </w:rPr>
              <w:t>GB/T31962-2015</w:t>
            </w:r>
            <w:r>
              <w:rPr>
                <w:rFonts w:hint="eastAsia"/>
                <w:sz w:val="24"/>
                <w:szCs w:val="24"/>
              </w:rPr>
              <w:t>）表</w:t>
            </w:r>
            <w:r>
              <w:rPr>
                <w:sz w:val="24"/>
                <w:szCs w:val="24"/>
              </w:rPr>
              <w:t>1</w:t>
            </w:r>
            <w:r>
              <w:rPr>
                <w:rFonts w:hint="eastAsia"/>
                <w:sz w:val="24"/>
                <w:szCs w:val="24"/>
              </w:rPr>
              <w:t>中</w:t>
            </w:r>
            <w:r>
              <w:rPr>
                <w:sz w:val="24"/>
                <w:szCs w:val="24"/>
              </w:rPr>
              <w:t>B</w:t>
            </w:r>
            <w:r>
              <w:rPr>
                <w:rFonts w:hint="eastAsia"/>
                <w:sz w:val="24"/>
                <w:szCs w:val="24"/>
              </w:rPr>
              <w:t>等级</w:t>
            </w:r>
            <w:r>
              <w:rPr>
                <w:rFonts w:hint="eastAsia"/>
                <w:color w:val="000000" w:themeColor="text1"/>
                <w:sz w:val="24"/>
              </w:rPr>
              <w:t>标准后，经市政污水管网</w:t>
            </w:r>
            <w:r>
              <w:rPr>
                <w:rFonts w:hAnsi="Arial"/>
                <w:color w:val="000000"/>
                <w:sz w:val="24"/>
                <w:szCs w:val="24"/>
              </w:rPr>
              <w:t>输送至</w:t>
            </w:r>
            <w:r>
              <w:rPr>
                <w:rFonts w:hAnsi="Arial" w:hint="eastAsia"/>
                <w:color w:val="000000"/>
                <w:sz w:val="24"/>
                <w:szCs w:val="24"/>
              </w:rPr>
              <w:t>临港区</w:t>
            </w:r>
            <w:r>
              <w:rPr>
                <w:rFonts w:hAnsi="Arial"/>
                <w:color w:val="000000"/>
                <w:sz w:val="24"/>
                <w:szCs w:val="24"/>
              </w:rPr>
              <w:t>污水处理厂集中处理。</w:t>
            </w:r>
          </w:p>
          <w:p w:rsidR="009274FE" w:rsidRDefault="006E0486">
            <w:pPr>
              <w:snapToGrid w:val="0"/>
              <w:spacing w:line="353" w:lineRule="auto"/>
              <w:ind w:firstLineChars="200" w:firstLine="480"/>
              <w:rPr>
                <w:sz w:val="24"/>
              </w:rPr>
            </w:pPr>
            <w:r>
              <w:rPr>
                <w:rFonts w:hint="eastAsia"/>
                <w:sz w:val="24"/>
              </w:rPr>
              <w:t>项目水平衡见图</w:t>
            </w:r>
            <w:r>
              <w:rPr>
                <w:rFonts w:hint="eastAsia"/>
                <w:sz w:val="24"/>
              </w:rPr>
              <w:t>2</w:t>
            </w:r>
            <w:r>
              <w:rPr>
                <w:rFonts w:hint="eastAsia"/>
                <w:sz w:val="24"/>
              </w:rPr>
              <w:t>：</w:t>
            </w:r>
          </w:p>
          <w:p w:rsidR="009274FE" w:rsidRDefault="006E0486">
            <w:pPr>
              <w:adjustRightInd w:val="0"/>
              <w:snapToGrid w:val="0"/>
              <w:spacing w:line="360" w:lineRule="auto"/>
              <w:ind w:firstLineChars="200" w:firstLine="600"/>
              <w:rPr>
                <w:rFonts w:eastAsia="黑体"/>
                <w:sz w:val="24"/>
              </w:rPr>
            </w:pPr>
            <w:r>
              <w:object w:dxaOrig="6795" w:dyaOrig="2790">
                <v:shape id="_x0000_i1026" type="#_x0000_t75" style="width:339.45pt;height:139.7pt" o:ole="">
                  <v:imagedata r:id="rId19" o:title=""/>
                </v:shape>
                <o:OLEObject Type="Embed" ProgID="Visio.Drawing.11" ShapeID="_x0000_i1026" DrawAspect="Content" ObjectID="_1834745797" r:id="rId20"/>
              </w:object>
            </w:r>
          </w:p>
          <w:p w:rsidR="009274FE" w:rsidRDefault="006E0486">
            <w:pPr>
              <w:adjustRightInd w:val="0"/>
              <w:snapToGrid w:val="0"/>
              <w:spacing w:line="360" w:lineRule="auto"/>
              <w:ind w:firstLineChars="200" w:firstLine="480"/>
              <w:jc w:val="center"/>
              <w:rPr>
                <w:rFonts w:eastAsia="黑体"/>
                <w:sz w:val="24"/>
              </w:rPr>
            </w:pPr>
            <w:r>
              <w:rPr>
                <w:rFonts w:eastAsia="黑体" w:hint="eastAsia"/>
                <w:sz w:val="24"/>
              </w:rPr>
              <w:t>图</w:t>
            </w:r>
            <w:r>
              <w:rPr>
                <w:rFonts w:eastAsia="黑体" w:hint="eastAsia"/>
                <w:sz w:val="24"/>
              </w:rPr>
              <w:t xml:space="preserve">2 </w:t>
            </w:r>
            <w:r>
              <w:rPr>
                <w:rFonts w:eastAsia="黑体" w:hint="eastAsia"/>
                <w:sz w:val="24"/>
              </w:rPr>
              <w:t>项目水平衡图（单位：</w:t>
            </w:r>
            <w:r>
              <w:rPr>
                <w:rFonts w:eastAsia="黑体" w:hint="eastAsia"/>
                <w:sz w:val="24"/>
              </w:rPr>
              <w:t>m</w:t>
            </w:r>
            <w:r>
              <w:rPr>
                <w:rFonts w:eastAsia="黑体" w:hint="eastAsia"/>
                <w:sz w:val="24"/>
                <w:vertAlign w:val="superscript"/>
              </w:rPr>
              <w:t>3</w:t>
            </w:r>
            <w:r>
              <w:rPr>
                <w:rFonts w:eastAsia="黑体" w:hint="eastAsia"/>
                <w:sz w:val="24"/>
              </w:rPr>
              <w:t>/a</w:t>
            </w:r>
            <w:r>
              <w:rPr>
                <w:rFonts w:eastAsia="黑体" w:hint="eastAsia"/>
                <w:sz w:val="24"/>
              </w:rPr>
              <w:t>）</w:t>
            </w:r>
          </w:p>
          <w:p w:rsidR="009274FE" w:rsidRDefault="006E0486">
            <w:pPr>
              <w:pStyle w:val="33"/>
              <w:shd w:val="clear" w:color="auto" w:fill="auto"/>
              <w:spacing w:before="0" w:line="360" w:lineRule="auto"/>
              <w:ind w:left="23" w:firstLine="482"/>
              <w:jc w:val="both"/>
              <w:rPr>
                <w:rFonts w:ascii="Times New Roman" w:eastAsia="宋体" w:hAnsi="Arial" w:cs="Times New Roman"/>
                <w:spacing w:val="0"/>
                <w:kern w:val="2"/>
                <w:sz w:val="24"/>
                <w:szCs w:val="24"/>
              </w:rPr>
            </w:pPr>
            <w:r>
              <w:rPr>
                <w:rFonts w:ascii="Times New Roman" w:eastAsia="宋体" w:hAnsi="Arial" w:cs="Times New Roman" w:hint="eastAsia"/>
                <w:spacing w:val="0"/>
                <w:kern w:val="2"/>
                <w:sz w:val="24"/>
                <w:szCs w:val="24"/>
              </w:rPr>
              <w:t>（</w:t>
            </w:r>
            <w:r>
              <w:rPr>
                <w:rFonts w:ascii="Times New Roman" w:eastAsia="宋体" w:hAnsi="Arial" w:cs="Times New Roman" w:hint="eastAsia"/>
                <w:spacing w:val="0"/>
                <w:kern w:val="2"/>
                <w:sz w:val="24"/>
                <w:szCs w:val="24"/>
              </w:rPr>
              <w:t>4</w:t>
            </w:r>
            <w:r>
              <w:rPr>
                <w:rFonts w:ascii="Times New Roman" w:eastAsia="宋体" w:hAnsi="Arial" w:cs="Times New Roman" w:hint="eastAsia"/>
                <w:spacing w:val="0"/>
                <w:kern w:val="2"/>
                <w:sz w:val="24"/>
                <w:szCs w:val="24"/>
              </w:rPr>
              <w:t>）暖通工程：</w:t>
            </w:r>
          </w:p>
          <w:p w:rsidR="009274FE" w:rsidRDefault="006E0486">
            <w:pPr>
              <w:pStyle w:val="33"/>
              <w:shd w:val="clear" w:color="auto" w:fill="auto"/>
              <w:spacing w:before="0" w:line="360" w:lineRule="auto"/>
              <w:ind w:left="23" w:firstLine="482"/>
              <w:jc w:val="both"/>
              <w:rPr>
                <w:rFonts w:ascii="Times New Roman" w:eastAsia="宋体" w:hAnsi="Arial" w:cs="Times New Roman"/>
                <w:spacing w:val="0"/>
                <w:kern w:val="2"/>
                <w:sz w:val="24"/>
                <w:szCs w:val="24"/>
              </w:rPr>
            </w:pPr>
            <w:r>
              <w:rPr>
                <w:rFonts w:ascii="Times New Roman" w:eastAsia="宋体" w:hAnsi="Arial" w:cs="Times New Roman" w:hint="eastAsia"/>
                <w:spacing w:val="0"/>
                <w:kern w:val="2"/>
                <w:sz w:val="24"/>
                <w:szCs w:val="24"/>
              </w:rPr>
              <w:t>项目不设锅炉，冬季采暖夏季纳凉采用电。</w:t>
            </w:r>
          </w:p>
          <w:p w:rsidR="009274FE" w:rsidRDefault="006E0486">
            <w:pPr>
              <w:pStyle w:val="33"/>
              <w:shd w:val="clear" w:color="auto" w:fill="auto"/>
              <w:spacing w:before="0" w:line="360" w:lineRule="auto"/>
              <w:ind w:left="23" w:firstLine="482"/>
              <w:jc w:val="both"/>
              <w:rPr>
                <w:rFonts w:ascii="Times New Roman" w:eastAsia="黑体" w:hAnsi="Times New Roman" w:cs="Times New Roman"/>
                <w:color w:val="000000" w:themeColor="text1"/>
                <w:spacing w:val="0"/>
                <w:kern w:val="2"/>
                <w:sz w:val="24"/>
                <w:szCs w:val="24"/>
              </w:rPr>
            </w:pPr>
            <w:r>
              <w:rPr>
                <w:rFonts w:ascii="Times New Roman" w:eastAsia="黑体" w:hAnsi="Times New Roman" w:cs="Times New Roman" w:hint="eastAsia"/>
                <w:color w:val="000000" w:themeColor="text1"/>
                <w:spacing w:val="0"/>
                <w:kern w:val="2"/>
                <w:sz w:val="24"/>
                <w:szCs w:val="24"/>
              </w:rPr>
              <w:t>三、产业政策符合性分析</w:t>
            </w:r>
          </w:p>
          <w:p w:rsidR="009274FE" w:rsidRDefault="006E0486">
            <w:pPr>
              <w:autoSpaceDE w:val="0"/>
              <w:autoSpaceDN w:val="0"/>
              <w:adjustRightInd w:val="0"/>
              <w:snapToGrid w:val="0"/>
              <w:spacing w:line="360" w:lineRule="auto"/>
              <w:ind w:firstLineChars="250" w:firstLine="600"/>
              <w:rPr>
                <w:snapToGrid w:val="0"/>
                <w:color w:val="000000"/>
                <w:sz w:val="24"/>
                <w:szCs w:val="24"/>
              </w:rPr>
            </w:pPr>
            <w:r>
              <w:rPr>
                <w:snapToGrid w:val="0"/>
                <w:color w:val="000000"/>
                <w:sz w:val="24"/>
                <w:szCs w:val="24"/>
              </w:rPr>
              <w:t>（</w:t>
            </w:r>
            <w:r>
              <w:rPr>
                <w:snapToGrid w:val="0"/>
                <w:color w:val="000000"/>
                <w:sz w:val="24"/>
                <w:szCs w:val="24"/>
              </w:rPr>
              <w:t>1</w:t>
            </w:r>
            <w:r>
              <w:rPr>
                <w:snapToGrid w:val="0"/>
                <w:color w:val="000000"/>
                <w:sz w:val="24"/>
                <w:szCs w:val="24"/>
              </w:rPr>
              <w:t>）产业政策符合性</w:t>
            </w:r>
          </w:p>
          <w:p w:rsidR="009274FE" w:rsidRDefault="006E0486">
            <w:pPr>
              <w:autoSpaceDE w:val="0"/>
              <w:autoSpaceDN w:val="0"/>
              <w:adjustRightInd w:val="0"/>
              <w:snapToGrid w:val="0"/>
              <w:spacing w:line="360" w:lineRule="auto"/>
              <w:ind w:firstLineChars="200" w:firstLine="480"/>
              <w:rPr>
                <w:snapToGrid w:val="0"/>
                <w:color w:val="000000"/>
                <w:sz w:val="24"/>
                <w:szCs w:val="24"/>
              </w:rPr>
            </w:pPr>
            <w:r>
              <w:rPr>
                <w:rFonts w:hint="eastAsia"/>
                <w:snapToGrid w:val="0"/>
                <w:color w:val="000000"/>
                <w:sz w:val="24"/>
                <w:szCs w:val="24"/>
              </w:rPr>
              <w:t>根据</w:t>
            </w:r>
            <w:r>
              <w:rPr>
                <w:snapToGrid w:val="0"/>
                <w:color w:val="000000"/>
                <w:sz w:val="24"/>
                <w:szCs w:val="24"/>
              </w:rPr>
              <w:t>《产业结构调整指导目录（</w:t>
            </w:r>
            <w:r>
              <w:rPr>
                <w:snapToGrid w:val="0"/>
                <w:color w:val="000000"/>
                <w:sz w:val="24"/>
                <w:szCs w:val="24"/>
              </w:rPr>
              <w:t>201</w:t>
            </w:r>
            <w:r>
              <w:rPr>
                <w:rFonts w:hint="eastAsia"/>
                <w:snapToGrid w:val="0"/>
                <w:color w:val="000000"/>
                <w:sz w:val="24"/>
                <w:szCs w:val="24"/>
              </w:rPr>
              <w:t>9</w:t>
            </w:r>
            <w:r>
              <w:rPr>
                <w:snapToGrid w:val="0"/>
                <w:color w:val="000000"/>
                <w:sz w:val="24"/>
                <w:szCs w:val="24"/>
              </w:rPr>
              <w:t>年本）》，本项目不属于鼓励类、限制类、淘汰类，属于允许类，符合国家产业政策。</w:t>
            </w:r>
          </w:p>
          <w:p w:rsidR="009274FE" w:rsidRDefault="006E0486">
            <w:pPr>
              <w:autoSpaceDE w:val="0"/>
              <w:autoSpaceDN w:val="0"/>
              <w:adjustRightInd w:val="0"/>
              <w:snapToGrid w:val="0"/>
              <w:spacing w:line="360" w:lineRule="auto"/>
              <w:ind w:firstLineChars="250" w:firstLine="600"/>
              <w:rPr>
                <w:snapToGrid w:val="0"/>
                <w:color w:val="000000"/>
                <w:sz w:val="24"/>
                <w:szCs w:val="24"/>
              </w:rPr>
            </w:pPr>
            <w:r>
              <w:rPr>
                <w:rFonts w:hint="eastAsia"/>
                <w:snapToGrid w:val="0"/>
                <w:color w:val="000000"/>
                <w:sz w:val="24"/>
                <w:szCs w:val="24"/>
              </w:rPr>
              <w:t>（</w:t>
            </w:r>
            <w:r>
              <w:rPr>
                <w:rFonts w:hint="eastAsia"/>
                <w:snapToGrid w:val="0"/>
                <w:color w:val="000000"/>
                <w:sz w:val="24"/>
                <w:szCs w:val="24"/>
              </w:rPr>
              <w:t>2</w:t>
            </w:r>
            <w:r>
              <w:rPr>
                <w:rFonts w:hint="eastAsia"/>
                <w:snapToGrid w:val="0"/>
                <w:color w:val="000000"/>
                <w:sz w:val="24"/>
                <w:szCs w:val="24"/>
              </w:rPr>
              <w:t>）</w:t>
            </w:r>
            <w:r>
              <w:rPr>
                <w:snapToGrid w:val="0"/>
                <w:color w:val="000000"/>
                <w:sz w:val="24"/>
                <w:szCs w:val="24"/>
              </w:rPr>
              <w:t>建设项目与《山东省重点行业挥发性有机物专项治理方案》符合性分析</w:t>
            </w:r>
          </w:p>
          <w:p w:rsidR="009274FE" w:rsidRDefault="006E0486">
            <w:pPr>
              <w:autoSpaceDE w:val="0"/>
              <w:autoSpaceDN w:val="0"/>
              <w:adjustRightInd w:val="0"/>
              <w:snapToGrid w:val="0"/>
              <w:spacing w:line="360" w:lineRule="auto"/>
              <w:ind w:firstLineChars="200" w:firstLine="480"/>
              <w:rPr>
                <w:snapToGrid w:val="0"/>
                <w:color w:val="000000"/>
                <w:sz w:val="24"/>
                <w:szCs w:val="24"/>
              </w:rPr>
            </w:pPr>
            <w:r>
              <w:rPr>
                <w:snapToGrid w:val="0"/>
                <w:color w:val="000000"/>
                <w:sz w:val="24"/>
                <w:szCs w:val="24"/>
              </w:rPr>
              <w:t>根据《山东省重点行业挥发性有机物专项治理方案》的治理要求，项目属于</w:t>
            </w:r>
            <w:r>
              <w:rPr>
                <w:snapToGrid w:val="0"/>
                <w:color w:val="000000"/>
                <w:sz w:val="24"/>
                <w:szCs w:val="24"/>
              </w:rPr>
              <w:t>C</w:t>
            </w:r>
            <w:r>
              <w:rPr>
                <w:rFonts w:hint="eastAsia"/>
                <w:snapToGrid w:val="0"/>
                <w:color w:val="000000"/>
                <w:sz w:val="24"/>
                <w:szCs w:val="24"/>
              </w:rPr>
              <w:t>3049</w:t>
            </w:r>
            <w:r>
              <w:rPr>
                <w:rFonts w:hint="eastAsia"/>
                <w:snapToGrid w:val="0"/>
                <w:color w:val="000000"/>
                <w:sz w:val="24"/>
                <w:szCs w:val="24"/>
              </w:rPr>
              <w:t>其他</w:t>
            </w:r>
            <w:r>
              <w:rPr>
                <w:rFonts w:hint="eastAsia"/>
                <w:snapToGrid w:val="0"/>
                <w:color w:val="000000"/>
                <w:sz w:val="24"/>
                <w:szCs w:val="24"/>
              </w:rPr>
              <w:lastRenderedPageBreak/>
              <w:t>玻璃制造</w:t>
            </w:r>
            <w:r>
              <w:rPr>
                <w:snapToGrid w:val="0"/>
                <w:color w:val="000000"/>
                <w:sz w:val="24"/>
                <w:szCs w:val="24"/>
              </w:rPr>
              <w:t>，</w:t>
            </w:r>
            <w:r>
              <w:rPr>
                <w:rFonts w:hint="eastAsia"/>
                <w:snapToGrid w:val="0"/>
                <w:color w:val="000000"/>
                <w:sz w:val="24"/>
                <w:szCs w:val="24"/>
              </w:rPr>
              <w:t>不属于重点行业，</w:t>
            </w:r>
            <w:r>
              <w:rPr>
                <w:snapToGrid w:val="0"/>
                <w:color w:val="000000"/>
                <w:sz w:val="24"/>
                <w:szCs w:val="24"/>
              </w:rPr>
              <w:t>本行业挥发性有机物治理参照本方案执行。</w:t>
            </w:r>
          </w:p>
          <w:p w:rsidR="009274FE" w:rsidRDefault="006E0486">
            <w:pPr>
              <w:autoSpaceDE w:val="0"/>
              <w:autoSpaceDN w:val="0"/>
              <w:adjustRightInd w:val="0"/>
              <w:snapToGrid w:val="0"/>
              <w:spacing w:line="360" w:lineRule="auto"/>
              <w:ind w:firstLineChars="200" w:firstLine="480"/>
              <w:rPr>
                <w:snapToGrid w:val="0"/>
                <w:color w:val="000000"/>
                <w:sz w:val="24"/>
                <w:szCs w:val="24"/>
              </w:rPr>
            </w:pPr>
            <w:r>
              <w:rPr>
                <w:snapToGrid w:val="0"/>
                <w:color w:val="000000"/>
                <w:sz w:val="24"/>
                <w:szCs w:val="24"/>
              </w:rPr>
              <w:t>项目</w:t>
            </w:r>
            <w:r>
              <w:rPr>
                <w:rFonts w:hint="eastAsia"/>
                <w:snapToGrid w:val="0"/>
                <w:color w:val="000000"/>
                <w:sz w:val="24"/>
                <w:szCs w:val="24"/>
              </w:rPr>
              <w:t>产生有机废气的工段</w:t>
            </w:r>
            <w:r>
              <w:rPr>
                <w:snapToGrid w:val="0"/>
                <w:color w:val="000000"/>
                <w:sz w:val="24"/>
                <w:szCs w:val="24"/>
              </w:rPr>
              <w:t>配备了废气收集装置</w:t>
            </w:r>
            <w:r>
              <w:rPr>
                <w:rFonts w:hint="eastAsia"/>
                <w:snapToGrid w:val="0"/>
                <w:color w:val="000000"/>
                <w:sz w:val="24"/>
                <w:szCs w:val="24"/>
              </w:rPr>
              <w:t>及“活性炭吸附“</w:t>
            </w:r>
            <w:r>
              <w:rPr>
                <w:snapToGrid w:val="0"/>
                <w:color w:val="000000"/>
                <w:sz w:val="24"/>
                <w:szCs w:val="24"/>
              </w:rPr>
              <w:t>处理系统，有机废气处理后达标排放。项目按照要求建立台账，记录生产原料、辅料的使用量、废弃量和去向。因此，项目符合《山东省重点行业挥发性有机物专项治理方案》的治理要求。</w:t>
            </w:r>
          </w:p>
          <w:p w:rsidR="009274FE" w:rsidRDefault="006E0486">
            <w:pPr>
              <w:spacing w:line="360" w:lineRule="auto"/>
              <w:ind w:firstLineChars="200" w:firstLine="480"/>
              <w:rPr>
                <w:rFonts w:eastAsia="黑体"/>
                <w:color w:val="000000"/>
                <w:sz w:val="24"/>
                <w:szCs w:val="24"/>
              </w:rPr>
            </w:pPr>
            <w:r>
              <w:rPr>
                <w:rFonts w:eastAsia="黑体" w:hint="eastAsia"/>
                <w:color w:val="000000"/>
                <w:sz w:val="24"/>
                <w:szCs w:val="24"/>
              </w:rPr>
              <w:t>四、规划符合性</w:t>
            </w:r>
          </w:p>
          <w:p w:rsidR="009274FE" w:rsidRDefault="006E0486">
            <w:pPr>
              <w:spacing w:line="360" w:lineRule="auto"/>
              <w:ind w:firstLineChars="200" w:firstLine="480"/>
              <w:rPr>
                <w:color w:val="000000"/>
                <w:sz w:val="24"/>
                <w:szCs w:val="24"/>
              </w:rPr>
            </w:pPr>
            <w:r>
              <w:rPr>
                <w:rFonts w:hAnsi="Arial" w:hint="eastAsia"/>
                <w:color w:val="000000"/>
                <w:sz w:val="24"/>
                <w:szCs w:val="24"/>
              </w:rPr>
              <w:t>1</w:t>
            </w:r>
            <w:r>
              <w:rPr>
                <w:rFonts w:hAnsi="Arial" w:hint="eastAsia"/>
                <w:color w:val="000000"/>
                <w:sz w:val="24"/>
                <w:szCs w:val="24"/>
              </w:rPr>
              <w:t>、</w:t>
            </w:r>
            <w:r>
              <w:rPr>
                <w:rFonts w:hint="eastAsia"/>
                <w:color w:val="000000"/>
                <w:sz w:val="24"/>
                <w:szCs w:val="24"/>
              </w:rPr>
              <w:t>规划符合性</w:t>
            </w:r>
          </w:p>
          <w:p w:rsidR="009274FE" w:rsidRDefault="006E0486">
            <w:pPr>
              <w:spacing w:line="360" w:lineRule="auto"/>
              <w:ind w:firstLineChars="200" w:firstLine="480"/>
              <w:rPr>
                <w:color w:val="000000" w:themeColor="text1"/>
                <w:sz w:val="24"/>
                <w:szCs w:val="24"/>
              </w:rPr>
            </w:pPr>
            <w:r>
              <w:rPr>
                <w:rFonts w:hint="eastAsia"/>
                <w:color w:val="000000" w:themeColor="text1"/>
                <w:sz w:val="24"/>
                <w:szCs w:val="24"/>
              </w:rPr>
              <w:t>项目用地为工业用地（详见报告附件</w:t>
            </w:r>
            <w:r>
              <w:rPr>
                <w:rFonts w:hint="eastAsia"/>
                <w:color w:val="000000" w:themeColor="text1"/>
                <w:sz w:val="24"/>
                <w:szCs w:val="24"/>
              </w:rPr>
              <w:t>-</w:t>
            </w:r>
            <w:r>
              <w:rPr>
                <w:rFonts w:hint="eastAsia"/>
                <w:color w:val="000000" w:themeColor="text1"/>
                <w:sz w:val="24"/>
                <w:szCs w:val="24"/>
              </w:rPr>
              <w:t>土地使用权证），选址符合当地</w:t>
            </w:r>
            <w:r>
              <w:rPr>
                <w:color w:val="000000" w:themeColor="text1"/>
                <w:sz w:val="24"/>
                <w:szCs w:val="24"/>
              </w:rPr>
              <w:t>城市规划，</w:t>
            </w:r>
            <w:r>
              <w:rPr>
                <w:rFonts w:hint="eastAsia"/>
                <w:color w:val="000000" w:themeColor="text1"/>
                <w:sz w:val="24"/>
                <w:szCs w:val="24"/>
              </w:rPr>
              <w:t>符合国家土地利用政策。</w:t>
            </w:r>
          </w:p>
          <w:p w:rsidR="009274FE" w:rsidRDefault="006E0486">
            <w:pPr>
              <w:spacing w:line="360" w:lineRule="auto"/>
              <w:ind w:firstLineChars="200" w:firstLine="480"/>
              <w:rPr>
                <w:color w:val="000000"/>
                <w:sz w:val="24"/>
                <w:szCs w:val="24"/>
              </w:rPr>
            </w:pPr>
            <w:r>
              <w:rPr>
                <w:rFonts w:hint="eastAsia"/>
                <w:color w:val="000000"/>
                <w:sz w:val="24"/>
                <w:szCs w:val="24"/>
              </w:rPr>
              <w:t>2</w:t>
            </w:r>
            <w:r>
              <w:rPr>
                <w:rFonts w:hint="eastAsia"/>
                <w:color w:val="000000"/>
                <w:sz w:val="24"/>
                <w:szCs w:val="24"/>
              </w:rPr>
              <w:t>、与</w:t>
            </w:r>
            <w:r>
              <w:rPr>
                <w:rFonts w:hint="eastAsia"/>
                <w:sz w:val="24"/>
                <w:szCs w:val="24"/>
              </w:rPr>
              <w:t>《山东省生态保护红线规划》（</w:t>
            </w:r>
            <w:r>
              <w:rPr>
                <w:rFonts w:hint="eastAsia"/>
                <w:sz w:val="24"/>
                <w:szCs w:val="24"/>
              </w:rPr>
              <w:t>2016-2020</w:t>
            </w:r>
            <w:r>
              <w:rPr>
                <w:rFonts w:hint="eastAsia"/>
                <w:sz w:val="24"/>
                <w:szCs w:val="24"/>
              </w:rPr>
              <w:t>）符合性分析</w:t>
            </w:r>
          </w:p>
          <w:p w:rsidR="009274FE" w:rsidRDefault="006E0486">
            <w:pPr>
              <w:spacing w:line="360" w:lineRule="auto"/>
              <w:ind w:firstLineChars="200" w:firstLine="480"/>
              <w:rPr>
                <w:sz w:val="24"/>
                <w:szCs w:val="24"/>
              </w:rPr>
            </w:pPr>
            <w:r>
              <w:rPr>
                <w:rFonts w:hint="eastAsia"/>
                <w:sz w:val="24"/>
                <w:szCs w:val="24"/>
              </w:rPr>
              <w:t>根据《山东省生态保护红线规划》（</w:t>
            </w:r>
            <w:r>
              <w:rPr>
                <w:rFonts w:hint="eastAsia"/>
                <w:sz w:val="24"/>
                <w:szCs w:val="24"/>
              </w:rPr>
              <w:t>2016-2020</w:t>
            </w:r>
            <w:r>
              <w:rPr>
                <w:rFonts w:hint="eastAsia"/>
                <w:sz w:val="24"/>
                <w:szCs w:val="24"/>
              </w:rPr>
              <w:t>），威海市区内有八处生态保护红线，分别是环翠区南部水源涵养生态保护红线区（</w:t>
            </w:r>
            <w:r>
              <w:rPr>
                <w:rFonts w:hint="eastAsia"/>
                <w:sz w:val="24"/>
                <w:szCs w:val="24"/>
              </w:rPr>
              <w:t>SD-10-B1-01</w:t>
            </w:r>
            <w:r>
              <w:rPr>
                <w:rFonts w:hint="eastAsia"/>
                <w:sz w:val="24"/>
                <w:szCs w:val="24"/>
              </w:rPr>
              <w:t>）、环翠区崮山水库水源涵养生态保护红线区（</w:t>
            </w:r>
            <w:r>
              <w:rPr>
                <w:rFonts w:hint="eastAsia"/>
                <w:sz w:val="24"/>
                <w:szCs w:val="24"/>
              </w:rPr>
              <w:t>SD-10-B1-02</w:t>
            </w:r>
            <w:r>
              <w:rPr>
                <w:rFonts w:hint="eastAsia"/>
                <w:sz w:val="24"/>
                <w:szCs w:val="24"/>
              </w:rPr>
              <w:t>）、环翠区老虎山土壤保持生态保护红线区（</w:t>
            </w:r>
            <w:r>
              <w:rPr>
                <w:rFonts w:hint="eastAsia"/>
                <w:sz w:val="24"/>
                <w:szCs w:val="24"/>
              </w:rPr>
              <w:t>SD-10-B2-01</w:t>
            </w:r>
            <w:r>
              <w:rPr>
                <w:rFonts w:hint="eastAsia"/>
                <w:sz w:val="24"/>
                <w:szCs w:val="24"/>
              </w:rPr>
              <w:t>）、双岛防风固沙生态保护红线区（</w:t>
            </w:r>
            <w:r>
              <w:rPr>
                <w:rFonts w:hint="eastAsia"/>
                <w:sz w:val="24"/>
                <w:szCs w:val="24"/>
              </w:rPr>
              <w:t>SD-10-B3-01</w:t>
            </w:r>
            <w:r>
              <w:rPr>
                <w:rFonts w:hint="eastAsia"/>
                <w:sz w:val="24"/>
                <w:szCs w:val="24"/>
              </w:rPr>
              <w:t>）、环翠区棉花山生态多样性维护生态保护红线区（</w:t>
            </w:r>
            <w:r>
              <w:rPr>
                <w:rFonts w:hint="eastAsia"/>
                <w:sz w:val="24"/>
                <w:szCs w:val="24"/>
              </w:rPr>
              <w:t>SD-10-B4-01</w:t>
            </w:r>
            <w:r>
              <w:rPr>
                <w:rFonts w:hint="eastAsia"/>
                <w:sz w:val="24"/>
                <w:szCs w:val="24"/>
              </w:rPr>
              <w:t>）、刘公岛生物多样性维护生态保护红线区（</w:t>
            </w:r>
            <w:r>
              <w:rPr>
                <w:rFonts w:hint="eastAsia"/>
                <w:sz w:val="24"/>
                <w:szCs w:val="24"/>
              </w:rPr>
              <w:t>SD-10-B4-02</w:t>
            </w:r>
            <w:r>
              <w:rPr>
                <w:rFonts w:hint="eastAsia"/>
                <w:sz w:val="24"/>
                <w:szCs w:val="24"/>
              </w:rPr>
              <w:t>）、环翠区里口山生物多样性维护生态保护红线区（</w:t>
            </w:r>
            <w:r>
              <w:rPr>
                <w:rFonts w:hint="eastAsia"/>
                <w:sz w:val="24"/>
                <w:szCs w:val="24"/>
              </w:rPr>
              <w:t>SD-10</w:t>
            </w:r>
            <w:r>
              <w:rPr>
                <w:rFonts w:hint="eastAsia"/>
                <w:sz w:val="24"/>
                <w:szCs w:val="24"/>
              </w:rPr>
              <w:t>-B4-03</w:t>
            </w:r>
            <w:r>
              <w:rPr>
                <w:rFonts w:hint="eastAsia"/>
                <w:sz w:val="24"/>
                <w:szCs w:val="24"/>
              </w:rPr>
              <w:t>）、环翠区正棋山生物多样性维护生态保护红线区（</w:t>
            </w:r>
            <w:r>
              <w:rPr>
                <w:rFonts w:hint="eastAsia"/>
                <w:sz w:val="24"/>
                <w:szCs w:val="24"/>
              </w:rPr>
              <w:t>SD-10-B4-04</w:t>
            </w:r>
            <w:r>
              <w:rPr>
                <w:rFonts w:hint="eastAsia"/>
                <w:sz w:val="24"/>
                <w:szCs w:val="24"/>
              </w:rPr>
              <w:t>）。</w:t>
            </w:r>
          </w:p>
          <w:p w:rsidR="009274FE" w:rsidRDefault="006E0486">
            <w:pPr>
              <w:spacing w:line="360" w:lineRule="auto"/>
              <w:ind w:firstLineChars="200" w:firstLine="480"/>
              <w:rPr>
                <w:color w:val="000000"/>
                <w:sz w:val="24"/>
              </w:rPr>
            </w:pPr>
            <w:r>
              <w:rPr>
                <w:rFonts w:hint="eastAsia"/>
                <w:sz w:val="24"/>
                <w:szCs w:val="24"/>
              </w:rPr>
              <w:t>本项目不位于生态保护红线内，符合《山东省生态保护红线规划》（</w:t>
            </w:r>
            <w:r>
              <w:rPr>
                <w:rFonts w:hint="eastAsia"/>
                <w:sz w:val="24"/>
                <w:szCs w:val="24"/>
              </w:rPr>
              <w:t>2016-2020</w:t>
            </w:r>
            <w:r>
              <w:rPr>
                <w:rFonts w:hint="eastAsia"/>
                <w:sz w:val="24"/>
                <w:szCs w:val="24"/>
              </w:rPr>
              <w:t>）要求。</w:t>
            </w:r>
          </w:p>
          <w:p w:rsidR="009274FE" w:rsidRDefault="006E0486">
            <w:pPr>
              <w:spacing w:line="360" w:lineRule="auto"/>
              <w:ind w:firstLineChars="200" w:firstLine="480"/>
              <w:rPr>
                <w:rFonts w:eastAsia="黑体"/>
                <w:color w:val="000000"/>
                <w:sz w:val="24"/>
                <w:szCs w:val="24"/>
              </w:rPr>
            </w:pPr>
            <w:r>
              <w:rPr>
                <w:rFonts w:eastAsia="黑体" w:hint="eastAsia"/>
                <w:color w:val="000000"/>
                <w:sz w:val="24"/>
                <w:szCs w:val="24"/>
              </w:rPr>
              <w:t>五、</w:t>
            </w:r>
            <w:r>
              <w:rPr>
                <w:rFonts w:eastAsia="黑体"/>
                <w:color w:val="000000"/>
                <w:sz w:val="24"/>
                <w:szCs w:val="24"/>
              </w:rPr>
              <w:t>项目与《大气污染防治行动计划》（气十条）国发</w:t>
            </w:r>
            <w:r>
              <w:rPr>
                <w:rFonts w:eastAsia="黑体"/>
                <w:color w:val="000000"/>
                <w:sz w:val="24"/>
                <w:szCs w:val="24"/>
              </w:rPr>
              <w:t>[2013]37</w:t>
            </w:r>
            <w:r>
              <w:rPr>
                <w:rFonts w:eastAsia="黑体"/>
                <w:color w:val="000000"/>
                <w:sz w:val="24"/>
                <w:szCs w:val="24"/>
              </w:rPr>
              <w:t>号文符合性分析</w:t>
            </w:r>
          </w:p>
          <w:p w:rsidR="009274FE" w:rsidRDefault="006E0486">
            <w:pPr>
              <w:spacing w:line="360" w:lineRule="auto"/>
              <w:ind w:firstLineChars="200" w:firstLine="480"/>
              <w:jc w:val="left"/>
              <w:rPr>
                <w:rFonts w:hAnsi="Arial"/>
                <w:color w:val="000000" w:themeColor="text1"/>
                <w:sz w:val="24"/>
                <w:szCs w:val="24"/>
              </w:rPr>
            </w:pPr>
            <w:r>
              <w:rPr>
                <w:rFonts w:hAnsi="Arial" w:hint="eastAsia"/>
                <w:color w:val="000000" w:themeColor="text1"/>
                <w:sz w:val="24"/>
                <w:szCs w:val="24"/>
              </w:rPr>
              <w:t>项目与</w:t>
            </w:r>
            <w:r>
              <w:rPr>
                <w:rFonts w:hAnsi="Arial"/>
                <w:color w:val="000000"/>
                <w:sz w:val="24"/>
                <w:szCs w:val="24"/>
              </w:rPr>
              <w:t>《大气污染防治行动计划》</w:t>
            </w:r>
            <w:r>
              <w:rPr>
                <w:rFonts w:hAnsi="Arial" w:hint="eastAsia"/>
                <w:color w:val="000000"/>
                <w:sz w:val="24"/>
                <w:szCs w:val="24"/>
              </w:rPr>
              <w:t>符合性分析</w:t>
            </w:r>
            <w:r>
              <w:rPr>
                <w:rFonts w:hAnsi="Arial" w:hint="eastAsia"/>
                <w:color w:val="000000" w:themeColor="text1"/>
                <w:sz w:val="24"/>
                <w:szCs w:val="24"/>
              </w:rPr>
              <w:t>见表</w:t>
            </w:r>
            <w:r>
              <w:rPr>
                <w:rFonts w:hAnsi="Arial" w:hint="eastAsia"/>
                <w:color w:val="000000" w:themeColor="text1"/>
                <w:sz w:val="24"/>
                <w:szCs w:val="24"/>
              </w:rPr>
              <w:t>6</w:t>
            </w:r>
            <w:r>
              <w:rPr>
                <w:rFonts w:hAnsi="Arial" w:hint="eastAsia"/>
                <w:color w:val="000000" w:themeColor="text1"/>
                <w:sz w:val="24"/>
                <w:szCs w:val="24"/>
              </w:rPr>
              <w:t>。</w:t>
            </w:r>
          </w:p>
          <w:p w:rsidR="009274FE" w:rsidRDefault="006E0486">
            <w:pPr>
              <w:ind w:firstLineChars="200" w:firstLine="480"/>
              <w:jc w:val="center"/>
              <w:rPr>
                <w:rFonts w:eastAsia="黑体"/>
                <w:sz w:val="24"/>
                <w:szCs w:val="24"/>
              </w:rPr>
            </w:pPr>
            <w:r>
              <w:rPr>
                <w:rFonts w:eastAsia="黑体"/>
                <w:sz w:val="24"/>
                <w:szCs w:val="24"/>
              </w:rPr>
              <w:t>表</w:t>
            </w:r>
            <w:r>
              <w:rPr>
                <w:rFonts w:eastAsia="黑体" w:hint="eastAsia"/>
                <w:sz w:val="24"/>
                <w:szCs w:val="24"/>
              </w:rPr>
              <w:t>6</w:t>
            </w:r>
            <w:r>
              <w:rPr>
                <w:rFonts w:eastAsia="黑体"/>
                <w:sz w:val="24"/>
                <w:szCs w:val="24"/>
              </w:rPr>
              <w:t xml:space="preserve"> </w:t>
            </w:r>
            <w:r>
              <w:rPr>
                <w:rFonts w:eastAsia="黑体"/>
                <w:sz w:val="24"/>
                <w:szCs w:val="24"/>
              </w:rPr>
              <w:t>项目与《大气污染防治行动计划》符合性一览表</w:t>
            </w:r>
            <w:r>
              <w:rPr>
                <w:rFonts w:eastAsia="黑体"/>
                <w:sz w:val="24"/>
                <w:szCs w:val="24"/>
              </w:rPr>
              <w:t xml:space="preserve"> </w:t>
            </w:r>
          </w:p>
          <w:tbl>
            <w:tblPr>
              <w:tblW w:w="86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4"/>
              <w:gridCol w:w="5293"/>
              <w:gridCol w:w="1420"/>
              <w:gridCol w:w="691"/>
            </w:tblGrid>
            <w:tr w:rsidR="009274FE">
              <w:trPr>
                <w:jc w:val="center"/>
              </w:trPr>
              <w:tc>
                <w:tcPr>
                  <w:tcW w:w="1214" w:type="dxa"/>
                  <w:vAlign w:val="center"/>
                </w:tcPr>
                <w:p w:rsidR="009274FE" w:rsidRDefault="006E0486">
                  <w:pPr>
                    <w:ind w:leftChars="-47" w:left="-141" w:rightChars="-76" w:right="-228"/>
                    <w:jc w:val="center"/>
                    <w:rPr>
                      <w:sz w:val="21"/>
                      <w:szCs w:val="21"/>
                    </w:rPr>
                  </w:pPr>
                  <w:r>
                    <w:rPr>
                      <w:sz w:val="21"/>
                      <w:szCs w:val="21"/>
                    </w:rPr>
                    <w:t>名称</w:t>
                  </w:r>
                </w:p>
              </w:tc>
              <w:tc>
                <w:tcPr>
                  <w:tcW w:w="5293" w:type="dxa"/>
                  <w:vAlign w:val="center"/>
                </w:tcPr>
                <w:p w:rsidR="009274FE" w:rsidRDefault="006E0486">
                  <w:pPr>
                    <w:jc w:val="center"/>
                    <w:rPr>
                      <w:sz w:val="21"/>
                      <w:szCs w:val="21"/>
                    </w:rPr>
                  </w:pPr>
                  <w:r>
                    <w:rPr>
                      <w:sz w:val="21"/>
                      <w:szCs w:val="21"/>
                    </w:rPr>
                    <w:t>政策要求</w:t>
                  </w:r>
                </w:p>
              </w:tc>
              <w:tc>
                <w:tcPr>
                  <w:tcW w:w="1420" w:type="dxa"/>
                  <w:vAlign w:val="center"/>
                </w:tcPr>
                <w:p w:rsidR="009274FE" w:rsidRDefault="006E0486">
                  <w:pPr>
                    <w:jc w:val="center"/>
                    <w:rPr>
                      <w:sz w:val="21"/>
                      <w:szCs w:val="21"/>
                    </w:rPr>
                  </w:pPr>
                  <w:r>
                    <w:rPr>
                      <w:sz w:val="21"/>
                      <w:szCs w:val="21"/>
                    </w:rPr>
                    <w:t>项目情况</w:t>
                  </w:r>
                </w:p>
              </w:tc>
              <w:tc>
                <w:tcPr>
                  <w:tcW w:w="691" w:type="dxa"/>
                  <w:vAlign w:val="center"/>
                </w:tcPr>
                <w:p w:rsidR="009274FE" w:rsidRDefault="006E0486">
                  <w:pPr>
                    <w:jc w:val="center"/>
                    <w:rPr>
                      <w:sz w:val="21"/>
                      <w:szCs w:val="21"/>
                    </w:rPr>
                  </w:pPr>
                  <w:r>
                    <w:rPr>
                      <w:sz w:val="21"/>
                      <w:szCs w:val="21"/>
                    </w:rPr>
                    <w:t>符合性</w:t>
                  </w:r>
                </w:p>
              </w:tc>
            </w:tr>
            <w:tr w:rsidR="009274FE">
              <w:trPr>
                <w:jc w:val="center"/>
              </w:trPr>
              <w:tc>
                <w:tcPr>
                  <w:tcW w:w="1214" w:type="dxa"/>
                  <w:vMerge w:val="restart"/>
                  <w:vAlign w:val="center"/>
                </w:tcPr>
                <w:p w:rsidR="009274FE" w:rsidRDefault="006E0486">
                  <w:pPr>
                    <w:jc w:val="center"/>
                    <w:rPr>
                      <w:sz w:val="21"/>
                      <w:szCs w:val="21"/>
                    </w:rPr>
                  </w:pPr>
                  <w:r>
                    <w:rPr>
                      <w:sz w:val="21"/>
                      <w:szCs w:val="21"/>
                    </w:rPr>
                    <w:t>《大气污染防治行动计划》</w:t>
                  </w:r>
                </w:p>
                <w:p w:rsidR="009274FE" w:rsidRDefault="006E0486">
                  <w:pPr>
                    <w:jc w:val="center"/>
                    <w:rPr>
                      <w:sz w:val="21"/>
                      <w:szCs w:val="21"/>
                    </w:rPr>
                  </w:pPr>
                  <w:r>
                    <w:rPr>
                      <w:sz w:val="21"/>
                      <w:szCs w:val="21"/>
                    </w:rPr>
                    <w:t>（气十条）国发</w:t>
                  </w:r>
                  <w:r>
                    <w:rPr>
                      <w:sz w:val="21"/>
                      <w:szCs w:val="21"/>
                    </w:rPr>
                    <w:t>[2013]37</w:t>
                  </w:r>
                  <w:r>
                    <w:rPr>
                      <w:sz w:val="21"/>
                      <w:szCs w:val="21"/>
                    </w:rPr>
                    <w:t>号</w:t>
                  </w:r>
                </w:p>
              </w:tc>
              <w:tc>
                <w:tcPr>
                  <w:tcW w:w="5293" w:type="dxa"/>
                </w:tcPr>
                <w:p w:rsidR="009274FE" w:rsidRDefault="006E0486">
                  <w:pPr>
                    <w:rPr>
                      <w:sz w:val="21"/>
                      <w:szCs w:val="21"/>
                    </w:rPr>
                  </w:pPr>
                  <w:r>
                    <w:rPr>
                      <w:sz w:val="21"/>
                      <w:szCs w:val="21"/>
                    </w:rPr>
                    <w:t>加强工业企业大气污染综合治理。全面整治燃煤小锅炉。加快推进集中供热、</w:t>
                  </w:r>
                  <w:r>
                    <w:rPr>
                      <w:sz w:val="21"/>
                      <w:szCs w:val="21"/>
                    </w:rPr>
                    <w:t>“</w:t>
                  </w:r>
                  <w:r>
                    <w:rPr>
                      <w:sz w:val="21"/>
                      <w:szCs w:val="21"/>
                    </w:rPr>
                    <w:t>煤改气</w:t>
                  </w:r>
                  <w:r>
                    <w:rPr>
                      <w:sz w:val="21"/>
                      <w:szCs w:val="21"/>
                    </w:rPr>
                    <w:t>”</w:t>
                  </w:r>
                  <w:r>
                    <w:rPr>
                      <w:sz w:val="21"/>
                      <w:szCs w:val="21"/>
                    </w:rPr>
                    <w:t>、</w:t>
                  </w:r>
                  <w:r>
                    <w:rPr>
                      <w:sz w:val="21"/>
                      <w:szCs w:val="21"/>
                    </w:rPr>
                    <w:t>“</w:t>
                  </w:r>
                  <w:r>
                    <w:rPr>
                      <w:sz w:val="21"/>
                      <w:szCs w:val="21"/>
                    </w:rPr>
                    <w:t>煤改电</w:t>
                  </w:r>
                  <w:r>
                    <w:rPr>
                      <w:sz w:val="21"/>
                      <w:szCs w:val="21"/>
                    </w:rPr>
                    <w:t>”</w:t>
                  </w:r>
                  <w:r>
                    <w:rPr>
                      <w:sz w:val="21"/>
                      <w:szCs w:val="21"/>
                    </w:rPr>
                    <w:t>工程建设，到</w:t>
                  </w:r>
                  <w:r>
                    <w:rPr>
                      <w:sz w:val="21"/>
                      <w:szCs w:val="21"/>
                    </w:rPr>
                    <w:t>2017</w:t>
                  </w:r>
                  <w:r>
                    <w:rPr>
                      <w:sz w:val="21"/>
                      <w:szCs w:val="21"/>
                    </w:rPr>
                    <w:t>年，除必要保留的以外，地级及以上城市建成区基本淘汰每小时</w:t>
                  </w:r>
                  <w:r>
                    <w:rPr>
                      <w:sz w:val="21"/>
                      <w:szCs w:val="21"/>
                    </w:rPr>
                    <w:t>10</w:t>
                  </w:r>
                  <w:r>
                    <w:rPr>
                      <w:sz w:val="21"/>
                      <w:szCs w:val="21"/>
                    </w:rPr>
                    <w:t>蒸吨及以下的燃煤锅炉，禁止新建每小时</w:t>
                  </w:r>
                  <w:r>
                    <w:rPr>
                      <w:sz w:val="21"/>
                      <w:szCs w:val="21"/>
                    </w:rPr>
                    <w:t>20</w:t>
                  </w:r>
                  <w:r>
                    <w:rPr>
                      <w:sz w:val="21"/>
                      <w:szCs w:val="21"/>
                    </w:rPr>
                    <w:t>蒸吨以下的燃煤锅炉；其他地区原则上不再新建每小时</w:t>
                  </w:r>
                  <w:r>
                    <w:rPr>
                      <w:sz w:val="21"/>
                      <w:szCs w:val="21"/>
                    </w:rPr>
                    <w:t>10</w:t>
                  </w:r>
                  <w:r>
                    <w:rPr>
                      <w:sz w:val="21"/>
                      <w:szCs w:val="21"/>
                    </w:rPr>
                    <w:t>蒸吨以下的燃煤锅炉。</w:t>
                  </w:r>
                </w:p>
              </w:tc>
              <w:tc>
                <w:tcPr>
                  <w:tcW w:w="1420" w:type="dxa"/>
                  <w:vAlign w:val="center"/>
                </w:tcPr>
                <w:p w:rsidR="009274FE" w:rsidRDefault="006E0486">
                  <w:pPr>
                    <w:jc w:val="center"/>
                    <w:rPr>
                      <w:sz w:val="21"/>
                      <w:szCs w:val="21"/>
                    </w:rPr>
                  </w:pPr>
                  <w:r>
                    <w:rPr>
                      <w:sz w:val="21"/>
                      <w:szCs w:val="21"/>
                    </w:rPr>
                    <w:t>项目不新上锅炉。</w:t>
                  </w:r>
                </w:p>
              </w:tc>
              <w:tc>
                <w:tcPr>
                  <w:tcW w:w="691" w:type="dxa"/>
                  <w:vAlign w:val="center"/>
                </w:tcPr>
                <w:p w:rsidR="009274FE" w:rsidRDefault="006E0486">
                  <w:pPr>
                    <w:jc w:val="center"/>
                    <w:rPr>
                      <w:sz w:val="21"/>
                      <w:szCs w:val="21"/>
                    </w:rPr>
                  </w:pPr>
                  <w:r>
                    <w:rPr>
                      <w:sz w:val="21"/>
                      <w:szCs w:val="21"/>
                    </w:rPr>
                    <w:t>符合</w:t>
                  </w:r>
                </w:p>
              </w:tc>
            </w:tr>
            <w:tr w:rsidR="009274FE">
              <w:trPr>
                <w:jc w:val="center"/>
              </w:trPr>
              <w:tc>
                <w:tcPr>
                  <w:tcW w:w="1214" w:type="dxa"/>
                  <w:vMerge/>
                  <w:vAlign w:val="center"/>
                </w:tcPr>
                <w:p w:rsidR="009274FE" w:rsidRDefault="009274FE">
                  <w:pPr>
                    <w:jc w:val="center"/>
                    <w:rPr>
                      <w:sz w:val="21"/>
                      <w:szCs w:val="21"/>
                    </w:rPr>
                  </w:pPr>
                </w:p>
              </w:tc>
              <w:tc>
                <w:tcPr>
                  <w:tcW w:w="5293" w:type="dxa"/>
                </w:tcPr>
                <w:p w:rsidR="009274FE" w:rsidRDefault="006E0486">
                  <w:pPr>
                    <w:rPr>
                      <w:sz w:val="21"/>
                      <w:szCs w:val="21"/>
                    </w:rPr>
                  </w:pPr>
                  <w:r>
                    <w:rPr>
                      <w:sz w:val="21"/>
                      <w:szCs w:val="21"/>
                    </w:rPr>
                    <w:t>严控</w:t>
                  </w:r>
                  <w:r>
                    <w:rPr>
                      <w:sz w:val="21"/>
                      <w:szCs w:val="21"/>
                    </w:rPr>
                    <w:t>“</w:t>
                  </w:r>
                  <w:r>
                    <w:rPr>
                      <w:sz w:val="21"/>
                      <w:szCs w:val="21"/>
                    </w:rPr>
                    <w:t>两高</w:t>
                  </w:r>
                  <w:r>
                    <w:rPr>
                      <w:sz w:val="21"/>
                      <w:szCs w:val="21"/>
                    </w:rPr>
                    <w:t>”</w:t>
                  </w:r>
                  <w:r>
                    <w:rPr>
                      <w:sz w:val="21"/>
                      <w:szCs w:val="21"/>
                    </w:rPr>
                    <w:t>行业新增产能。修订高耗能、高污染和资源性行业准入条件，明确资源能源节约和污染物排放等指标。有条件的地区要制定符合当地功能定位、严于国家要求的产业准入目录。严格控制</w:t>
                  </w:r>
                  <w:r>
                    <w:rPr>
                      <w:sz w:val="21"/>
                      <w:szCs w:val="21"/>
                    </w:rPr>
                    <w:t>“</w:t>
                  </w:r>
                  <w:r>
                    <w:rPr>
                      <w:sz w:val="21"/>
                      <w:szCs w:val="21"/>
                    </w:rPr>
                    <w:t>两高</w:t>
                  </w:r>
                  <w:r>
                    <w:rPr>
                      <w:sz w:val="21"/>
                      <w:szCs w:val="21"/>
                    </w:rPr>
                    <w:t>”</w:t>
                  </w:r>
                  <w:r>
                    <w:rPr>
                      <w:sz w:val="21"/>
                      <w:szCs w:val="21"/>
                    </w:rPr>
                    <w:t>行业新增产能，新、改、扩建项目要实行产能等量或减量置换。</w:t>
                  </w:r>
                </w:p>
              </w:tc>
              <w:tc>
                <w:tcPr>
                  <w:tcW w:w="1420" w:type="dxa"/>
                  <w:vAlign w:val="center"/>
                </w:tcPr>
                <w:p w:rsidR="009274FE" w:rsidRDefault="006E0486">
                  <w:pPr>
                    <w:jc w:val="center"/>
                    <w:rPr>
                      <w:sz w:val="21"/>
                      <w:szCs w:val="21"/>
                    </w:rPr>
                  </w:pPr>
                  <w:r>
                    <w:rPr>
                      <w:sz w:val="21"/>
                      <w:szCs w:val="21"/>
                    </w:rPr>
                    <w:t>项目不属于高污染、高能耗和资源性行业。</w:t>
                  </w:r>
                </w:p>
              </w:tc>
              <w:tc>
                <w:tcPr>
                  <w:tcW w:w="691" w:type="dxa"/>
                  <w:vAlign w:val="center"/>
                </w:tcPr>
                <w:p w:rsidR="009274FE" w:rsidRDefault="006E0486">
                  <w:pPr>
                    <w:jc w:val="center"/>
                    <w:rPr>
                      <w:sz w:val="21"/>
                      <w:szCs w:val="21"/>
                    </w:rPr>
                  </w:pPr>
                  <w:r>
                    <w:rPr>
                      <w:sz w:val="21"/>
                      <w:szCs w:val="21"/>
                    </w:rPr>
                    <w:t>符合</w:t>
                  </w:r>
                </w:p>
              </w:tc>
            </w:tr>
            <w:tr w:rsidR="009274FE">
              <w:trPr>
                <w:jc w:val="center"/>
              </w:trPr>
              <w:tc>
                <w:tcPr>
                  <w:tcW w:w="1214" w:type="dxa"/>
                  <w:vMerge/>
                  <w:vAlign w:val="center"/>
                </w:tcPr>
                <w:p w:rsidR="009274FE" w:rsidRDefault="009274FE">
                  <w:pPr>
                    <w:jc w:val="center"/>
                    <w:rPr>
                      <w:sz w:val="21"/>
                      <w:szCs w:val="21"/>
                    </w:rPr>
                  </w:pPr>
                </w:p>
              </w:tc>
              <w:tc>
                <w:tcPr>
                  <w:tcW w:w="5293" w:type="dxa"/>
                </w:tcPr>
                <w:p w:rsidR="009274FE" w:rsidRDefault="006E0486">
                  <w:pPr>
                    <w:rPr>
                      <w:sz w:val="21"/>
                      <w:szCs w:val="21"/>
                    </w:rPr>
                  </w:pPr>
                  <w:r>
                    <w:rPr>
                      <w:sz w:val="21"/>
                      <w:szCs w:val="21"/>
                    </w:rPr>
                    <w:t>严禁核准产能严重过剩行业新增产能项目。坚决停建产</w:t>
                  </w:r>
                  <w:r>
                    <w:rPr>
                      <w:sz w:val="21"/>
                      <w:szCs w:val="21"/>
                    </w:rPr>
                    <w:lastRenderedPageBreak/>
                    <w:t>能严重过剩行业违规在建项目。认真清理产能严重过剩行业违规在建项目，对未批先建、边批边建、越权核准的违规项目，尚未开工建设的，不准开工；正在建设的，要停止建设。地方人民政府要加强组织领导和监督检查，坚决遏制产能严重过剩行业盲目扩张。</w:t>
                  </w:r>
                </w:p>
              </w:tc>
              <w:tc>
                <w:tcPr>
                  <w:tcW w:w="1420" w:type="dxa"/>
                  <w:vAlign w:val="center"/>
                </w:tcPr>
                <w:p w:rsidR="009274FE" w:rsidRDefault="006E0486">
                  <w:pPr>
                    <w:jc w:val="center"/>
                    <w:rPr>
                      <w:sz w:val="21"/>
                      <w:szCs w:val="21"/>
                    </w:rPr>
                  </w:pPr>
                  <w:r>
                    <w:rPr>
                      <w:sz w:val="21"/>
                      <w:szCs w:val="21"/>
                    </w:rPr>
                    <w:lastRenderedPageBreak/>
                    <w:t>项目不属于</w:t>
                  </w:r>
                  <w:r>
                    <w:rPr>
                      <w:sz w:val="21"/>
                      <w:szCs w:val="21"/>
                    </w:rPr>
                    <w:lastRenderedPageBreak/>
                    <w:t>产能严重过剩项目。</w:t>
                  </w:r>
                </w:p>
              </w:tc>
              <w:tc>
                <w:tcPr>
                  <w:tcW w:w="691" w:type="dxa"/>
                  <w:vAlign w:val="center"/>
                </w:tcPr>
                <w:p w:rsidR="009274FE" w:rsidRDefault="006E0486">
                  <w:pPr>
                    <w:jc w:val="center"/>
                    <w:rPr>
                      <w:sz w:val="21"/>
                      <w:szCs w:val="21"/>
                    </w:rPr>
                  </w:pPr>
                  <w:r>
                    <w:rPr>
                      <w:sz w:val="21"/>
                      <w:szCs w:val="21"/>
                    </w:rPr>
                    <w:lastRenderedPageBreak/>
                    <w:t>符合</w:t>
                  </w:r>
                </w:p>
              </w:tc>
            </w:tr>
            <w:tr w:rsidR="009274FE">
              <w:trPr>
                <w:jc w:val="center"/>
              </w:trPr>
              <w:tc>
                <w:tcPr>
                  <w:tcW w:w="1214" w:type="dxa"/>
                  <w:vMerge/>
                  <w:vAlign w:val="center"/>
                </w:tcPr>
                <w:p w:rsidR="009274FE" w:rsidRDefault="009274FE">
                  <w:pPr>
                    <w:jc w:val="center"/>
                    <w:rPr>
                      <w:sz w:val="21"/>
                      <w:szCs w:val="21"/>
                    </w:rPr>
                  </w:pPr>
                </w:p>
              </w:tc>
              <w:tc>
                <w:tcPr>
                  <w:tcW w:w="5293" w:type="dxa"/>
                </w:tcPr>
                <w:p w:rsidR="009274FE" w:rsidRDefault="006E0486">
                  <w:pPr>
                    <w:rPr>
                      <w:sz w:val="21"/>
                      <w:szCs w:val="21"/>
                    </w:rPr>
                  </w:pPr>
                  <w:r>
                    <w:rPr>
                      <w:sz w:val="21"/>
                      <w:szCs w:val="21"/>
                    </w:rPr>
                    <w:t>强化企业施治。企业是大气污染治理的责任主体，要按照环保规范要求，加强内部管理，增加资金投入，采用先进的生产工艺和治理技术，确保达标排放，甚至达到</w:t>
                  </w:r>
                  <w:r>
                    <w:rPr>
                      <w:sz w:val="21"/>
                      <w:szCs w:val="21"/>
                    </w:rPr>
                    <w:t>“</w:t>
                  </w:r>
                  <w:r>
                    <w:rPr>
                      <w:sz w:val="21"/>
                      <w:szCs w:val="21"/>
                    </w:rPr>
                    <w:t>零排放</w:t>
                  </w:r>
                  <w:r>
                    <w:rPr>
                      <w:sz w:val="21"/>
                      <w:szCs w:val="21"/>
                    </w:rPr>
                    <w:t>”</w:t>
                  </w:r>
                  <w:r>
                    <w:rPr>
                      <w:sz w:val="21"/>
                      <w:szCs w:val="21"/>
                    </w:rPr>
                    <w:t>；要自觉履行环境保护的社会责任，接受社</w:t>
                  </w:r>
                  <w:r>
                    <w:rPr>
                      <w:sz w:val="21"/>
                      <w:szCs w:val="21"/>
                    </w:rPr>
                    <w:t>会监督</w:t>
                  </w:r>
                  <w:r>
                    <w:rPr>
                      <w:rFonts w:hint="eastAsia"/>
                      <w:sz w:val="21"/>
                      <w:szCs w:val="21"/>
                    </w:rPr>
                    <w:t>。</w:t>
                  </w:r>
                </w:p>
              </w:tc>
              <w:tc>
                <w:tcPr>
                  <w:tcW w:w="1420" w:type="dxa"/>
                  <w:vAlign w:val="center"/>
                </w:tcPr>
                <w:p w:rsidR="009274FE" w:rsidRDefault="006E0486">
                  <w:pPr>
                    <w:jc w:val="center"/>
                    <w:rPr>
                      <w:sz w:val="21"/>
                      <w:szCs w:val="21"/>
                    </w:rPr>
                  </w:pPr>
                  <w:r>
                    <w:rPr>
                      <w:sz w:val="21"/>
                      <w:szCs w:val="21"/>
                    </w:rPr>
                    <w:t>项目废气达标排放。</w:t>
                  </w:r>
                </w:p>
              </w:tc>
              <w:tc>
                <w:tcPr>
                  <w:tcW w:w="691" w:type="dxa"/>
                  <w:vAlign w:val="center"/>
                </w:tcPr>
                <w:p w:rsidR="009274FE" w:rsidRDefault="006E0486">
                  <w:pPr>
                    <w:jc w:val="center"/>
                    <w:rPr>
                      <w:sz w:val="21"/>
                      <w:szCs w:val="21"/>
                    </w:rPr>
                  </w:pPr>
                  <w:r>
                    <w:rPr>
                      <w:sz w:val="21"/>
                      <w:szCs w:val="21"/>
                    </w:rPr>
                    <w:t>符合</w:t>
                  </w:r>
                </w:p>
              </w:tc>
            </w:tr>
          </w:tbl>
          <w:p w:rsidR="009274FE" w:rsidRDefault="006E0486">
            <w:pPr>
              <w:pStyle w:val="34"/>
              <w:spacing w:beforeLines="50" w:before="203"/>
              <w:ind w:left="150" w:right="150"/>
            </w:pPr>
            <w:r>
              <w:t>综上，项目符合《大气污染防治行动计划》。</w:t>
            </w:r>
          </w:p>
          <w:p w:rsidR="009274FE" w:rsidRDefault="006E0486">
            <w:pPr>
              <w:spacing w:line="360" w:lineRule="auto"/>
              <w:ind w:firstLineChars="200" w:firstLine="480"/>
              <w:rPr>
                <w:rFonts w:eastAsia="黑体"/>
                <w:color w:val="000000"/>
                <w:sz w:val="24"/>
                <w:szCs w:val="24"/>
              </w:rPr>
            </w:pPr>
            <w:r>
              <w:rPr>
                <w:rFonts w:eastAsia="黑体" w:hint="eastAsia"/>
                <w:color w:val="000000"/>
                <w:sz w:val="24"/>
                <w:szCs w:val="24"/>
              </w:rPr>
              <w:t>六、“三线</w:t>
            </w:r>
            <w:r>
              <w:rPr>
                <w:rFonts w:eastAsia="黑体"/>
                <w:color w:val="000000"/>
                <w:sz w:val="24"/>
                <w:szCs w:val="24"/>
              </w:rPr>
              <w:t>一单</w:t>
            </w:r>
            <w:r>
              <w:rPr>
                <w:rFonts w:eastAsia="黑体" w:hint="eastAsia"/>
                <w:color w:val="000000"/>
                <w:sz w:val="24"/>
                <w:szCs w:val="24"/>
              </w:rPr>
              <w:t>”符合性</w:t>
            </w:r>
            <w:r>
              <w:rPr>
                <w:rFonts w:eastAsia="黑体"/>
                <w:color w:val="000000"/>
                <w:sz w:val="24"/>
                <w:szCs w:val="24"/>
              </w:rPr>
              <w:t>分析</w:t>
            </w:r>
          </w:p>
          <w:p w:rsidR="009274FE" w:rsidRDefault="006E0486">
            <w:pPr>
              <w:spacing w:line="360" w:lineRule="auto"/>
              <w:ind w:firstLineChars="200" w:firstLine="480"/>
              <w:rPr>
                <w:sz w:val="24"/>
                <w:szCs w:val="24"/>
              </w:rPr>
            </w:pPr>
            <w:r>
              <w:rPr>
                <w:rFonts w:hint="eastAsia"/>
                <w:sz w:val="24"/>
                <w:szCs w:val="24"/>
              </w:rPr>
              <w:t>本项目与“三线一单”符合性分析见表</w:t>
            </w:r>
            <w:r>
              <w:rPr>
                <w:rFonts w:hint="eastAsia"/>
                <w:sz w:val="24"/>
                <w:szCs w:val="24"/>
              </w:rPr>
              <w:t>7</w:t>
            </w:r>
            <w:r>
              <w:rPr>
                <w:rFonts w:hint="eastAsia"/>
                <w:sz w:val="24"/>
                <w:szCs w:val="24"/>
              </w:rPr>
              <w:t>。</w:t>
            </w:r>
          </w:p>
          <w:p w:rsidR="009274FE" w:rsidRDefault="006E0486">
            <w:pPr>
              <w:adjustRightInd w:val="0"/>
              <w:snapToGrid w:val="0"/>
              <w:jc w:val="center"/>
              <w:rPr>
                <w:rFonts w:eastAsia="黑体"/>
                <w:sz w:val="24"/>
              </w:rPr>
            </w:pPr>
            <w:r>
              <w:rPr>
                <w:rFonts w:eastAsia="黑体" w:hint="eastAsia"/>
                <w:sz w:val="24"/>
              </w:rPr>
              <w:t>表</w:t>
            </w:r>
            <w:r>
              <w:rPr>
                <w:rFonts w:eastAsia="黑体" w:hint="eastAsia"/>
                <w:sz w:val="24"/>
              </w:rPr>
              <w:t xml:space="preserve">7 </w:t>
            </w:r>
            <w:r>
              <w:rPr>
                <w:rFonts w:eastAsia="黑体" w:hint="eastAsia"/>
                <w:sz w:val="24"/>
              </w:rPr>
              <w:t>项目“三线</w:t>
            </w:r>
            <w:r>
              <w:rPr>
                <w:rFonts w:eastAsia="黑体"/>
                <w:sz w:val="24"/>
              </w:rPr>
              <w:t>一单</w:t>
            </w:r>
            <w:r>
              <w:rPr>
                <w:rFonts w:eastAsia="黑体" w:hint="eastAsia"/>
                <w:sz w:val="24"/>
              </w:rPr>
              <w:t>”符合性</w:t>
            </w:r>
            <w:r>
              <w:rPr>
                <w:rFonts w:eastAsia="黑体"/>
                <w:sz w:val="24"/>
              </w:rPr>
              <w:t>分析</w:t>
            </w:r>
            <w:r>
              <w:rPr>
                <w:rFonts w:eastAsia="黑体" w:hint="eastAsia"/>
                <w:sz w:val="24"/>
              </w:rPr>
              <w:t>表</w:t>
            </w:r>
          </w:p>
          <w:tbl>
            <w:tblPr>
              <w:tblStyle w:val="afc"/>
              <w:tblW w:w="8618" w:type="dxa"/>
              <w:jc w:val="center"/>
              <w:tblLook w:val="04A0" w:firstRow="1" w:lastRow="0" w:firstColumn="1" w:lastColumn="0" w:noHBand="0" w:noVBand="1"/>
            </w:tblPr>
            <w:tblGrid>
              <w:gridCol w:w="508"/>
              <w:gridCol w:w="1590"/>
              <w:gridCol w:w="6520"/>
            </w:tblGrid>
            <w:tr w:rsidR="009274FE">
              <w:trPr>
                <w:trHeight w:val="397"/>
                <w:jc w:val="center"/>
              </w:trPr>
              <w:tc>
                <w:tcPr>
                  <w:tcW w:w="787" w:type="dxa"/>
                  <w:vAlign w:val="center"/>
                </w:tcPr>
                <w:p w:rsidR="009274FE" w:rsidRDefault="006E0486">
                  <w:pPr>
                    <w:jc w:val="center"/>
                    <w:rPr>
                      <w:sz w:val="21"/>
                      <w:szCs w:val="21"/>
                    </w:rPr>
                  </w:pPr>
                  <w:r>
                    <w:rPr>
                      <w:sz w:val="21"/>
                      <w:szCs w:val="21"/>
                    </w:rPr>
                    <w:t>序号</w:t>
                  </w:r>
                </w:p>
              </w:tc>
              <w:tc>
                <w:tcPr>
                  <w:tcW w:w="1590" w:type="dxa"/>
                  <w:vAlign w:val="center"/>
                </w:tcPr>
                <w:p w:rsidR="009274FE" w:rsidRDefault="006E0486">
                  <w:pPr>
                    <w:jc w:val="center"/>
                    <w:rPr>
                      <w:sz w:val="21"/>
                      <w:szCs w:val="21"/>
                    </w:rPr>
                  </w:pPr>
                  <w:r>
                    <w:rPr>
                      <w:sz w:val="21"/>
                      <w:szCs w:val="21"/>
                    </w:rPr>
                    <w:t>内容</w:t>
                  </w:r>
                </w:p>
              </w:tc>
              <w:tc>
                <w:tcPr>
                  <w:tcW w:w="6520" w:type="dxa"/>
                  <w:vAlign w:val="center"/>
                </w:tcPr>
                <w:p w:rsidR="009274FE" w:rsidRDefault="006E0486">
                  <w:pPr>
                    <w:jc w:val="center"/>
                    <w:rPr>
                      <w:sz w:val="21"/>
                      <w:szCs w:val="21"/>
                    </w:rPr>
                  </w:pPr>
                  <w:r>
                    <w:rPr>
                      <w:sz w:val="21"/>
                      <w:szCs w:val="21"/>
                    </w:rPr>
                    <w:t>符合性分析</w:t>
                  </w:r>
                </w:p>
              </w:tc>
            </w:tr>
            <w:tr w:rsidR="009274FE">
              <w:trPr>
                <w:trHeight w:val="397"/>
                <w:jc w:val="center"/>
              </w:trPr>
              <w:tc>
                <w:tcPr>
                  <w:tcW w:w="787" w:type="dxa"/>
                  <w:vAlign w:val="center"/>
                </w:tcPr>
                <w:p w:rsidR="009274FE" w:rsidRDefault="006E0486">
                  <w:pPr>
                    <w:widowControl/>
                    <w:jc w:val="center"/>
                    <w:rPr>
                      <w:kern w:val="0"/>
                      <w:sz w:val="21"/>
                      <w:szCs w:val="21"/>
                    </w:rPr>
                  </w:pPr>
                  <w:r>
                    <w:rPr>
                      <w:kern w:val="0"/>
                      <w:sz w:val="21"/>
                      <w:szCs w:val="21"/>
                    </w:rPr>
                    <w:t>1</w:t>
                  </w:r>
                </w:p>
              </w:tc>
              <w:tc>
                <w:tcPr>
                  <w:tcW w:w="1590" w:type="dxa"/>
                  <w:noWrap/>
                  <w:vAlign w:val="center"/>
                </w:tcPr>
                <w:p w:rsidR="009274FE" w:rsidRDefault="006E0486">
                  <w:pPr>
                    <w:widowControl/>
                    <w:jc w:val="center"/>
                    <w:rPr>
                      <w:kern w:val="0"/>
                      <w:sz w:val="21"/>
                      <w:szCs w:val="21"/>
                    </w:rPr>
                  </w:pPr>
                  <w:r>
                    <w:rPr>
                      <w:kern w:val="0"/>
                      <w:sz w:val="21"/>
                      <w:szCs w:val="21"/>
                    </w:rPr>
                    <w:t>生态保护红线</w:t>
                  </w:r>
                </w:p>
              </w:tc>
              <w:tc>
                <w:tcPr>
                  <w:tcW w:w="6520" w:type="dxa"/>
                  <w:vAlign w:val="center"/>
                </w:tcPr>
                <w:p w:rsidR="009274FE" w:rsidRDefault="006E0486">
                  <w:pPr>
                    <w:widowControl/>
                    <w:jc w:val="left"/>
                    <w:rPr>
                      <w:kern w:val="0"/>
                      <w:sz w:val="21"/>
                      <w:szCs w:val="21"/>
                    </w:rPr>
                  </w:pPr>
                  <w:r>
                    <w:rPr>
                      <w:kern w:val="0"/>
                      <w:sz w:val="21"/>
                      <w:szCs w:val="21"/>
                    </w:rPr>
                    <w:t>根据《山东省生态保护红线规划（</w:t>
                  </w:r>
                  <w:r>
                    <w:rPr>
                      <w:kern w:val="0"/>
                      <w:sz w:val="21"/>
                      <w:szCs w:val="21"/>
                    </w:rPr>
                    <w:t>2016-2020</w:t>
                  </w:r>
                  <w:r>
                    <w:rPr>
                      <w:kern w:val="0"/>
                      <w:sz w:val="21"/>
                      <w:szCs w:val="21"/>
                    </w:rPr>
                    <w:t>）》，项目不在</w:t>
                  </w:r>
                  <w:r>
                    <w:rPr>
                      <w:rFonts w:hint="eastAsia"/>
                      <w:kern w:val="0"/>
                      <w:sz w:val="21"/>
                      <w:szCs w:val="21"/>
                    </w:rPr>
                    <w:t>山东省</w:t>
                  </w:r>
                  <w:r>
                    <w:rPr>
                      <w:kern w:val="0"/>
                      <w:sz w:val="21"/>
                      <w:szCs w:val="21"/>
                    </w:rPr>
                    <w:t>生态保护红线区范围内，符合生态保护红线要求。</w:t>
                  </w:r>
                </w:p>
              </w:tc>
            </w:tr>
            <w:tr w:rsidR="009274FE">
              <w:trPr>
                <w:trHeight w:val="397"/>
                <w:jc w:val="center"/>
              </w:trPr>
              <w:tc>
                <w:tcPr>
                  <w:tcW w:w="787" w:type="dxa"/>
                  <w:vAlign w:val="center"/>
                </w:tcPr>
                <w:p w:rsidR="009274FE" w:rsidRDefault="006E0486">
                  <w:pPr>
                    <w:widowControl/>
                    <w:jc w:val="center"/>
                    <w:rPr>
                      <w:kern w:val="0"/>
                      <w:sz w:val="21"/>
                      <w:szCs w:val="21"/>
                    </w:rPr>
                  </w:pPr>
                  <w:r>
                    <w:rPr>
                      <w:kern w:val="0"/>
                      <w:sz w:val="21"/>
                      <w:szCs w:val="21"/>
                    </w:rPr>
                    <w:t>2</w:t>
                  </w:r>
                </w:p>
              </w:tc>
              <w:tc>
                <w:tcPr>
                  <w:tcW w:w="1590" w:type="dxa"/>
                  <w:noWrap/>
                  <w:vAlign w:val="center"/>
                </w:tcPr>
                <w:p w:rsidR="009274FE" w:rsidRDefault="006E0486">
                  <w:pPr>
                    <w:widowControl/>
                    <w:jc w:val="center"/>
                    <w:rPr>
                      <w:kern w:val="0"/>
                      <w:sz w:val="21"/>
                      <w:szCs w:val="21"/>
                    </w:rPr>
                  </w:pPr>
                  <w:r>
                    <w:rPr>
                      <w:kern w:val="0"/>
                      <w:sz w:val="21"/>
                      <w:szCs w:val="21"/>
                    </w:rPr>
                    <w:t>环境质量底线</w:t>
                  </w:r>
                </w:p>
              </w:tc>
              <w:tc>
                <w:tcPr>
                  <w:tcW w:w="6520" w:type="dxa"/>
                  <w:vAlign w:val="center"/>
                </w:tcPr>
                <w:p w:rsidR="009274FE" w:rsidRDefault="006E0486">
                  <w:pPr>
                    <w:widowControl/>
                    <w:jc w:val="left"/>
                    <w:rPr>
                      <w:kern w:val="0"/>
                      <w:sz w:val="21"/>
                      <w:szCs w:val="21"/>
                    </w:rPr>
                  </w:pPr>
                  <w:r>
                    <w:rPr>
                      <w:kern w:val="0"/>
                      <w:sz w:val="21"/>
                      <w:szCs w:val="21"/>
                    </w:rPr>
                    <w:t>根据</w:t>
                  </w:r>
                  <w:r>
                    <w:rPr>
                      <w:kern w:val="0"/>
                      <w:sz w:val="21"/>
                      <w:szCs w:val="21"/>
                    </w:rPr>
                    <w:t>201</w:t>
                  </w:r>
                  <w:r>
                    <w:rPr>
                      <w:rFonts w:hint="eastAsia"/>
                      <w:kern w:val="0"/>
                      <w:sz w:val="21"/>
                      <w:szCs w:val="21"/>
                    </w:rPr>
                    <w:t>9</w:t>
                  </w:r>
                  <w:r>
                    <w:rPr>
                      <w:kern w:val="0"/>
                      <w:sz w:val="21"/>
                      <w:szCs w:val="21"/>
                    </w:rPr>
                    <w:t>年度《</w:t>
                  </w:r>
                  <w:r>
                    <w:rPr>
                      <w:rFonts w:hint="eastAsia"/>
                      <w:kern w:val="0"/>
                      <w:sz w:val="21"/>
                      <w:szCs w:val="21"/>
                    </w:rPr>
                    <w:t>威海市</w:t>
                  </w:r>
                  <w:r>
                    <w:rPr>
                      <w:kern w:val="0"/>
                      <w:sz w:val="21"/>
                      <w:szCs w:val="21"/>
                    </w:rPr>
                    <w:t>环境质量</w:t>
                  </w:r>
                  <w:r>
                    <w:rPr>
                      <w:rFonts w:hint="eastAsia"/>
                      <w:kern w:val="0"/>
                      <w:sz w:val="21"/>
                      <w:szCs w:val="21"/>
                    </w:rPr>
                    <w:t>公报</w:t>
                  </w:r>
                  <w:r>
                    <w:rPr>
                      <w:kern w:val="0"/>
                      <w:sz w:val="21"/>
                      <w:szCs w:val="21"/>
                    </w:rPr>
                    <w:t>》，该项目所在区域大气、地表水、噪声等均能满足相关环境质量标准。</w:t>
                  </w:r>
                  <w:r>
                    <w:rPr>
                      <w:kern w:val="0"/>
                      <w:sz w:val="21"/>
                      <w:szCs w:val="21"/>
                    </w:rPr>
                    <w:br/>
                  </w:r>
                  <w:r>
                    <w:rPr>
                      <w:kern w:val="0"/>
                      <w:sz w:val="21"/>
                      <w:szCs w:val="21"/>
                    </w:rPr>
                    <w:t>本项目产生的各类污染物均通过相关措施处理、处置，对环境质量产生的不利影响较小，不会超岀环境质量底线。</w:t>
                  </w:r>
                </w:p>
              </w:tc>
            </w:tr>
            <w:tr w:rsidR="009274FE">
              <w:trPr>
                <w:trHeight w:val="397"/>
                <w:jc w:val="center"/>
              </w:trPr>
              <w:tc>
                <w:tcPr>
                  <w:tcW w:w="787" w:type="dxa"/>
                  <w:vAlign w:val="center"/>
                </w:tcPr>
                <w:p w:rsidR="009274FE" w:rsidRDefault="006E0486">
                  <w:pPr>
                    <w:widowControl/>
                    <w:jc w:val="center"/>
                    <w:rPr>
                      <w:kern w:val="0"/>
                      <w:sz w:val="21"/>
                      <w:szCs w:val="21"/>
                    </w:rPr>
                  </w:pPr>
                  <w:r>
                    <w:rPr>
                      <w:kern w:val="0"/>
                      <w:sz w:val="21"/>
                      <w:szCs w:val="21"/>
                    </w:rPr>
                    <w:t>3</w:t>
                  </w:r>
                </w:p>
              </w:tc>
              <w:tc>
                <w:tcPr>
                  <w:tcW w:w="1590" w:type="dxa"/>
                  <w:noWrap/>
                  <w:vAlign w:val="center"/>
                </w:tcPr>
                <w:p w:rsidR="009274FE" w:rsidRDefault="006E0486">
                  <w:pPr>
                    <w:widowControl/>
                    <w:jc w:val="center"/>
                    <w:rPr>
                      <w:kern w:val="0"/>
                      <w:sz w:val="21"/>
                      <w:szCs w:val="21"/>
                    </w:rPr>
                  </w:pPr>
                  <w:r>
                    <w:rPr>
                      <w:kern w:val="0"/>
                      <w:sz w:val="21"/>
                      <w:szCs w:val="21"/>
                    </w:rPr>
                    <w:t>资源利用上线</w:t>
                  </w:r>
                </w:p>
              </w:tc>
              <w:tc>
                <w:tcPr>
                  <w:tcW w:w="6520" w:type="dxa"/>
                  <w:noWrap/>
                  <w:vAlign w:val="center"/>
                </w:tcPr>
                <w:p w:rsidR="009274FE" w:rsidRDefault="006E0486">
                  <w:pPr>
                    <w:widowControl/>
                    <w:jc w:val="left"/>
                    <w:rPr>
                      <w:kern w:val="0"/>
                      <w:sz w:val="21"/>
                      <w:szCs w:val="21"/>
                    </w:rPr>
                  </w:pPr>
                  <w:r>
                    <w:rPr>
                      <w:kern w:val="0"/>
                      <w:sz w:val="21"/>
                      <w:szCs w:val="21"/>
                    </w:rPr>
                    <w:t>供电：</w:t>
                  </w:r>
                  <w:r>
                    <w:rPr>
                      <w:rFonts w:hint="eastAsia"/>
                      <w:kern w:val="0"/>
                      <w:sz w:val="21"/>
                      <w:szCs w:val="21"/>
                    </w:rPr>
                    <w:t>该</w:t>
                  </w:r>
                  <w:r>
                    <w:rPr>
                      <w:kern w:val="0"/>
                      <w:sz w:val="21"/>
                      <w:szCs w:val="21"/>
                    </w:rPr>
                    <w:t>项目用电</w:t>
                  </w:r>
                  <w:r>
                    <w:rPr>
                      <w:rFonts w:hint="eastAsia"/>
                      <w:kern w:val="0"/>
                      <w:sz w:val="21"/>
                      <w:szCs w:val="21"/>
                    </w:rPr>
                    <w:t>由市政供电电网供给，项目用电量为</w:t>
                  </w:r>
                  <w:r>
                    <w:rPr>
                      <w:rFonts w:hint="eastAsia"/>
                      <w:kern w:val="0"/>
                      <w:sz w:val="21"/>
                      <w:szCs w:val="21"/>
                    </w:rPr>
                    <w:t>30</w:t>
                  </w:r>
                  <w:r>
                    <w:rPr>
                      <w:rFonts w:hint="eastAsia"/>
                      <w:kern w:val="0"/>
                      <w:sz w:val="21"/>
                      <w:szCs w:val="21"/>
                    </w:rPr>
                    <w:t>万</w:t>
                  </w:r>
                  <w:r>
                    <w:rPr>
                      <w:rFonts w:hint="eastAsia"/>
                      <w:kern w:val="0"/>
                      <w:sz w:val="21"/>
                      <w:szCs w:val="21"/>
                    </w:rPr>
                    <w:t>kW</w:t>
                  </w:r>
                  <w:r>
                    <w:rPr>
                      <w:rFonts w:hint="eastAsia"/>
                      <w:kern w:val="0"/>
                      <w:sz w:val="21"/>
                      <w:szCs w:val="21"/>
                    </w:rPr>
                    <w:t>·</w:t>
                  </w:r>
                  <w:r>
                    <w:rPr>
                      <w:rFonts w:hint="eastAsia"/>
                      <w:kern w:val="0"/>
                      <w:sz w:val="21"/>
                      <w:szCs w:val="21"/>
                    </w:rPr>
                    <w:t>h</w:t>
                  </w:r>
                  <w:r>
                    <w:rPr>
                      <w:rFonts w:hint="eastAsia"/>
                      <w:kern w:val="0"/>
                      <w:sz w:val="21"/>
                      <w:szCs w:val="21"/>
                    </w:rPr>
                    <w:t>。</w:t>
                  </w:r>
                </w:p>
                <w:p w:rsidR="009274FE" w:rsidRDefault="006E0486">
                  <w:pPr>
                    <w:widowControl/>
                    <w:jc w:val="left"/>
                    <w:rPr>
                      <w:kern w:val="0"/>
                      <w:sz w:val="21"/>
                      <w:szCs w:val="21"/>
                    </w:rPr>
                  </w:pPr>
                  <w:r>
                    <w:rPr>
                      <w:kern w:val="0"/>
                      <w:sz w:val="21"/>
                      <w:szCs w:val="21"/>
                    </w:rPr>
                    <w:t>给水：</w:t>
                  </w:r>
                  <w:r>
                    <w:rPr>
                      <w:rFonts w:hint="eastAsia"/>
                      <w:kern w:val="0"/>
                      <w:sz w:val="21"/>
                      <w:szCs w:val="21"/>
                    </w:rPr>
                    <w:t>该项目用水水源来自威海市水务集团</w:t>
                  </w:r>
                  <w:r>
                    <w:rPr>
                      <w:kern w:val="0"/>
                      <w:sz w:val="21"/>
                      <w:szCs w:val="21"/>
                    </w:rPr>
                    <w:t>提供</w:t>
                  </w:r>
                  <w:r>
                    <w:rPr>
                      <w:rFonts w:hint="eastAsia"/>
                      <w:kern w:val="0"/>
                      <w:sz w:val="21"/>
                      <w:szCs w:val="21"/>
                    </w:rPr>
                    <w:t>。项目用水量为</w:t>
                  </w:r>
                  <w:r>
                    <w:rPr>
                      <w:rFonts w:hint="eastAsia"/>
                      <w:kern w:val="0"/>
                      <w:sz w:val="21"/>
                      <w:szCs w:val="21"/>
                    </w:rPr>
                    <w:t>700m</w:t>
                  </w:r>
                  <w:r>
                    <w:rPr>
                      <w:rFonts w:hint="eastAsia"/>
                      <w:kern w:val="0"/>
                      <w:sz w:val="21"/>
                      <w:szCs w:val="21"/>
                      <w:vertAlign w:val="superscript"/>
                    </w:rPr>
                    <w:t>3</w:t>
                  </w:r>
                  <w:r>
                    <w:rPr>
                      <w:rFonts w:hint="eastAsia"/>
                      <w:kern w:val="0"/>
                      <w:sz w:val="21"/>
                      <w:szCs w:val="21"/>
                    </w:rPr>
                    <w:t>/a</w:t>
                  </w:r>
                  <w:r>
                    <w:rPr>
                      <w:rFonts w:hint="eastAsia"/>
                      <w:kern w:val="0"/>
                      <w:sz w:val="21"/>
                      <w:szCs w:val="21"/>
                    </w:rPr>
                    <w:t>。</w:t>
                  </w:r>
                </w:p>
                <w:p w:rsidR="009274FE" w:rsidRDefault="006E0486">
                  <w:pPr>
                    <w:widowControl/>
                    <w:jc w:val="left"/>
                    <w:rPr>
                      <w:kern w:val="0"/>
                      <w:sz w:val="21"/>
                      <w:szCs w:val="21"/>
                    </w:rPr>
                  </w:pPr>
                  <w:r>
                    <w:rPr>
                      <w:kern w:val="0"/>
                      <w:sz w:val="21"/>
                      <w:szCs w:val="21"/>
                    </w:rPr>
                    <w:t>本项目不属于高能耗、高水耗项目，用电量和用水量相对较少，符合资源利用上线要求。</w:t>
                  </w:r>
                </w:p>
              </w:tc>
            </w:tr>
            <w:tr w:rsidR="009274FE">
              <w:trPr>
                <w:trHeight w:val="397"/>
                <w:jc w:val="center"/>
              </w:trPr>
              <w:tc>
                <w:tcPr>
                  <w:tcW w:w="787" w:type="dxa"/>
                  <w:vAlign w:val="center"/>
                </w:tcPr>
                <w:p w:rsidR="009274FE" w:rsidRDefault="006E0486">
                  <w:pPr>
                    <w:widowControl/>
                    <w:jc w:val="center"/>
                    <w:rPr>
                      <w:kern w:val="0"/>
                      <w:sz w:val="21"/>
                      <w:szCs w:val="21"/>
                    </w:rPr>
                  </w:pPr>
                  <w:r>
                    <w:rPr>
                      <w:kern w:val="0"/>
                      <w:sz w:val="21"/>
                      <w:szCs w:val="21"/>
                    </w:rPr>
                    <w:t>4</w:t>
                  </w:r>
                </w:p>
              </w:tc>
              <w:tc>
                <w:tcPr>
                  <w:tcW w:w="1590" w:type="dxa"/>
                  <w:noWrap/>
                  <w:vAlign w:val="center"/>
                </w:tcPr>
                <w:p w:rsidR="009274FE" w:rsidRDefault="006E0486">
                  <w:pPr>
                    <w:widowControl/>
                    <w:jc w:val="center"/>
                    <w:rPr>
                      <w:kern w:val="0"/>
                      <w:sz w:val="21"/>
                      <w:szCs w:val="21"/>
                    </w:rPr>
                  </w:pPr>
                  <w:r>
                    <w:rPr>
                      <w:kern w:val="0"/>
                      <w:sz w:val="21"/>
                      <w:szCs w:val="21"/>
                    </w:rPr>
                    <w:t>环境准入负面清单</w:t>
                  </w:r>
                </w:p>
              </w:tc>
              <w:tc>
                <w:tcPr>
                  <w:tcW w:w="6520" w:type="dxa"/>
                  <w:noWrap/>
                  <w:vAlign w:val="center"/>
                </w:tcPr>
                <w:p w:rsidR="009274FE" w:rsidRDefault="006E0486">
                  <w:pPr>
                    <w:widowControl/>
                    <w:jc w:val="left"/>
                    <w:rPr>
                      <w:kern w:val="0"/>
                      <w:sz w:val="21"/>
                      <w:szCs w:val="21"/>
                    </w:rPr>
                  </w:pPr>
                  <w:r>
                    <w:rPr>
                      <w:kern w:val="0"/>
                      <w:sz w:val="21"/>
                      <w:szCs w:val="21"/>
                    </w:rPr>
                    <w:t>本项目不属于高能耗、高水耗项目。项目生产工艺、设备均不属于淘汰类，而且项目所在地暂无环境淮入负面清单。</w:t>
                  </w:r>
                </w:p>
              </w:tc>
            </w:tr>
          </w:tbl>
          <w:p w:rsidR="009274FE" w:rsidRDefault="006E0486">
            <w:pPr>
              <w:autoSpaceDE w:val="0"/>
              <w:autoSpaceDN w:val="0"/>
              <w:adjustRightInd w:val="0"/>
              <w:snapToGrid w:val="0"/>
              <w:spacing w:line="360" w:lineRule="auto"/>
              <w:ind w:firstLineChars="250" w:firstLine="600"/>
              <w:rPr>
                <w:color w:val="000000"/>
                <w:sz w:val="24"/>
                <w:szCs w:val="24"/>
              </w:rPr>
            </w:pPr>
            <w:r>
              <w:rPr>
                <w:rFonts w:hint="eastAsia"/>
                <w:color w:val="000000"/>
                <w:sz w:val="24"/>
                <w:szCs w:val="24"/>
              </w:rPr>
              <w:t>由</w:t>
            </w:r>
            <w:r>
              <w:rPr>
                <w:color w:val="000000"/>
                <w:sz w:val="24"/>
                <w:szCs w:val="24"/>
              </w:rPr>
              <w:t>表</w:t>
            </w:r>
            <w:r>
              <w:rPr>
                <w:rFonts w:hint="eastAsia"/>
                <w:color w:val="000000"/>
                <w:sz w:val="24"/>
                <w:szCs w:val="24"/>
              </w:rPr>
              <w:t>7</w:t>
            </w:r>
            <w:r>
              <w:rPr>
                <w:color w:val="000000"/>
                <w:sz w:val="24"/>
                <w:szCs w:val="24"/>
              </w:rPr>
              <w:t>可知，项目建设符合</w:t>
            </w:r>
            <w:r>
              <w:rPr>
                <w:rFonts w:hint="eastAsia"/>
                <w:color w:val="000000"/>
                <w:sz w:val="24"/>
                <w:szCs w:val="24"/>
              </w:rPr>
              <w:t>“三线一单”的要求。</w:t>
            </w:r>
          </w:p>
          <w:p w:rsidR="009274FE" w:rsidRDefault="009274FE">
            <w:pPr>
              <w:autoSpaceDE w:val="0"/>
              <w:autoSpaceDN w:val="0"/>
              <w:adjustRightInd w:val="0"/>
              <w:snapToGrid w:val="0"/>
              <w:spacing w:line="360" w:lineRule="auto"/>
              <w:ind w:firstLineChars="250" w:firstLine="600"/>
              <w:rPr>
                <w:sz w:val="24"/>
                <w:szCs w:val="24"/>
              </w:rPr>
            </w:pPr>
          </w:p>
        </w:tc>
      </w:tr>
      <w:tr w:rsidR="009274FE">
        <w:trPr>
          <w:trHeight w:val="28"/>
          <w:jc w:val="center"/>
        </w:trPr>
        <w:tc>
          <w:tcPr>
            <w:tcW w:w="9694" w:type="dxa"/>
            <w:gridSpan w:val="9"/>
            <w:tcMar>
              <w:top w:w="57" w:type="dxa"/>
            </w:tcMar>
            <w:vAlign w:val="center"/>
          </w:tcPr>
          <w:p w:rsidR="009274FE" w:rsidRDefault="006E0486">
            <w:pPr>
              <w:spacing w:line="360" w:lineRule="auto"/>
              <w:jc w:val="left"/>
              <w:rPr>
                <w:rFonts w:eastAsia="黑体"/>
                <w:color w:val="000000" w:themeColor="text1"/>
                <w:sz w:val="28"/>
                <w:szCs w:val="28"/>
              </w:rPr>
            </w:pPr>
            <w:r>
              <w:rPr>
                <w:rFonts w:eastAsia="黑体"/>
                <w:color w:val="000000" w:themeColor="text1"/>
                <w:sz w:val="28"/>
                <w:szCs w:val="28"/>
              </w:rPr>
              <w:lastRenderedPageBreak/>
              <w:t>与</w:t>
            </w:r>
            <w:r>
              <w:rPr>
                <w:rFonts w:eastAsia="黑体" w:hint="eastAsia"/>
                <w:color w:val="000000" w:themeColor="text1"/>
                <w:sz w:val="28"/>
                <w:szCs w:val="28"/>
              </w:rPr>
              <w:t>拟建</w:t>
            </w:r>
            <w:r>
              <w:rPr>
                <w:rFonts w:eastAsia="黑体"/>
                <w:color w:val="000000" w:themeColor="text1"/>
                <w:sz w:val="28"/>
                <w:szCs w:val="28"/>
              </w:rPr>
              <w:t>项目有关的原有污染情况及主要环境问题：</w:t>
            </w:r>
          </w:p>
          <w:p w:rsidR="009274FE" w:rsidRDefault="006E0486">
            <w:pPr>
              <w:spacing w:line="360" w:lineRule="auto"/>
              <w:ind w:firstLineChars="200" w:firstLine="480"/>
              <w:rPr>
                <w:rFonts w:ascii="宋体" w:hAnsi="宋体"/>
                <w:color w:val="000000" w:themeColor="text1"/>
                <w:sz w:val="24"/>
                <w:szCs w:val="24"/>
              </w:rPr>
            </w:pPr>
            <w:r>
              <w:rPr>
                <w:rFonts w:ascii="宋体" w:hAnsi="宋体" w:hint="eastAsia"/>
                <w:color w:val="000000" w:themeColor="text1"/>
                <w:sz w:val="24"/>
                <w:szCs w:val="24"/>
              </w:rPr>
              <w:t>无。</w:t>
            </w:r>
          </w:p>
          <w:p w:rsidR="009274FE" w:rsidRDefault="009274FE">
            <w:pPr>
              <w:spacing w:line="360" w:lineRule="auto"/>
              <w:ind w:firstLineChars="200" w:firstLine="480"/>
              <w:rPr>
                <w:rFonts w:ascii="宋体" w:hAnsi="宋体"/>
                <w:color w:val="000000" w:themeColor="text1"/>
                <w:sz w:val="24"/>
                <w:szCs w:val="24"/>
              </w:rPr>
            </w:pPr>
          </w:p>
          <w:p w:rsidR="009274FE" w:rsidRDefault="009274FE">
            <w:pPr>
              <w:spacing w:line="360" w:lineRule="auto"/>
              <w:ind w:firstLineChars="200" w:firstLine="480"/>
              <w:rPr>
                <w:rFonts w:ascii="宋体" w:hAnsi="宋体"/>
                <w:color w:val="000000" w:themeColor="text1"/>
                <w:sz w:val="24"/>
                <w:szCs w:val="24"/>
              </w:rPr>
            </w:pPr>
          </w:p>
          <w:p w:rsidR="009274FE" w:rsidRDefault="009274FE">
            <w:pPr>
              <w:spacing w:line="360" w:lineRule="auto"/>
              <w:ind w:firstLineChars="200" w:firstLine="480"/>
              <w:rPr>
                <w:rFonts w:ascii="宋体" w:hAnsi="宋体"/>
                <w:color w:val="000000" w:themeColor="text1"/>
                <w:sz w:val="24"/>
                <w:szCs w:val="24"/>
              </w:rPr>
            </w:pPr>
          </w:p>
          <w:p w:rsidR="009274FE" w:rsidRDefault="009274FE">
            <w:pPr>
              <w:spacing w:line="360" w:lineRule="auto"/>
              <w:ind w:firstLineChars="200" w:firstLine="480"/>
              <w:rPr>
                <w:rFonts w:ascii="宋体" w:hAnsi="宋体"/>
                <w:color w:val="000000" w:themeColor="text1"/>
                <w:sz w:val="24"/>
                <w:szCs w:val="24"/>
              </w:rPr>
            </w:pPr>
          </w:p>
          <w:p w:rsidR="009274FE" w:rsidRDefault="009274FE">
            <w:pPr>
              <w:ind w:firstLineChars="200" w:firstLine="480"/>
              <w:rPr>
                <w:rFonts w:ascii="宋体" w:hAnsi="宋体"/>
                <w:color w:val="000000" w:themeColor="text1"/>
                <w:sz w:val="24"/>
                <w:szCs w:val="24"/>
              </w:rPr>
            </w:pPr>
          </w:p>
        </w:tc>
      </w:tr>
    </w:tbl>
    <w:p w:rsidR="009274FE" w:rsidRDefault="006E0486">
      <w:pPr>
        <w:snapToGrid w:val="0"/>
        <w:rPr>
          <w:rFonts w:eastAsia="黑体"/>
          <w:color w:val="000000" w:themeColor="text1"/>
          <w:sz w:val="32"/>
          <w:szCs w:val="32"/>
        </w:rPr>
      </w:pPr>
      <w:r>
        <w:rPr>
          <w:rFonts w:eastAsia="黑体"/>
          <w:color w:val="000000" w:themeColor="text1"/>
          <w:sz w:val="32"/>
          <w:szCs w:val="32"/>
        </w:rPr>
        <w:lastRenderedPageBreak/>
        <w:t>建设项目所在地自然环境社会环境简况</w:t>
      </w:r>
    </w:p>
    <w:tbl>
      <w:tblPr>
        <w:tblW w:w="9801"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01"/>
      </w:tblGrid>
      <w:tr w:rsidR="009274FE">
        <w:trPr>
          <w:trHeight w:val="1198"/>
        </w:trPr>
        <w:tc>
          <w:tcPr>
            <w:tcW w:w="9801" w:type="dxa"/>
          </w:tcPr>
          <w:p w:rsidR="009274FE" w:rsidRDefault="006E0486">
            <w:pPr>
              <w:spacing w:line="360" w:lineRule="auto"/>
              <w:rPr>
                <w:rFonts w:eastAsia="黑体"/>
                <w:color w:val="000000" w:themeColor="text1"/>
                <w:sz w:val="28"/>
              </w:rPr>
            </w:pPr>
            <w:r>
              <w:rPr>
                <w:rFonts w:eastAsia="黑体"/>
                <w:color w:val="000000" w:themeColor="text1"/>
                <w:sz w:val="28"/>
              </w:rPr>
              <w:t>自然环境简况（地形、地貌、地质、气候、气象、水文、植被、生物多样性等）：</w:t>
            </w:r>
          </w:p>
          <w:p w:rsidR="009274FE" w:rsidRDefault="006E0486">
            <w:pPr>
              <w:spacing w:line="360" w:lineRule="auto"/>
              <w:ind w:firstLine="510"/>
              <w:rPr>
                <w:rFonts w:eastAsia="黑体"/>
                <w:color w:val="0070C0"/>
                <w:sz w:val="24"/>
              </w:rPr>
            </w:pPr>
            <w:r>
              <w:rPr>
                <w:rFonts w:eastAsia="黑体"/>
                <w:color w:val="000000" w:themeColor="text1"/>
                <w:sz w:val="24"/>
              </w:rPr>
              <w:t>1</w:t>
            </w:r>
            <w:r>
              <w:rPr>
                <w:rFonts w:eastAsia="黑体"/>
                <w:color w:val="000000" w:themeColor="text1"/>
                <w:sz w:val="24"/>
              </w:rPr>
              <w:t>、地理位置</w:t>
            </w:r>
          </w:p>
          <w:p w:rsidR="009274FE" w:rsidRDefault="006E0486">
            <w:pPr>
              <w:adjustRightInd w:val="0"/>
              <w:snapToGrid w:val="0"/>
              <w:spacing w:line="360" w:lineRule="auto"/>
              <w:ind w:firstLineChars="200" w:firstLine="480"/>
              <w:rPr>
                <w:color w:val="000000" w:themeColor="text1"/>
                <w:sz w:val="24"/>
              </w:rPr>
            </w:pPr>
            <w:r>
              <w:rPr>
                <w:color w:val="000000" w:themeColor="text1"/>
                <w:sz w:val="24"/>
              </w:rPr>
              <w:t>威海临港经济技术开发区</w:t>
            </w:r>
            <w:r>
              <w:rPr>
                <w:rFonts w:hint="eastAsia"/>
                <w:color w:val="000000" w:themeColor="text1"/>
                <w:sz w:val="24"/>
              </w:rPr>
              <w:t>位于威海市区中部，地处威海全域城市化和市域一体化的中心节点，总面积</w:t>
            </w:r>
            <w:r>
              <w:rPr>
                <w:rFonts w:hint="eastAsia"/>
                <w:color w:val="000000" w:themeColor="text1"/>
                <w:sz w:val="24"/>
              </w:rPr>
              <w:t>297km</w:t>
            </w:r>
            <w:r>
              <w:rPr>
                <w:rFonts w:hint="eastAsia"/>
                <w:color w:val="000000" w:themeColor="text1"/>
                <w:sz w:val="24"/>
                <w:vertAlign w:val="superscript"/>
              </w:rPr>
              <w:t>2</w:t>
            </w:r>
            <w:r>
              <w:rPr>
                <w:rFonts w:hint="eastAsia"/>
                <w:color w:val="000000" w:themeColor="text1"/>
                <w:sz w:val="24"/>
              </w:rPr>
              <w:t>，现辖草庙子、蔄山、汪疃</w:t>
            </w:r>
            <w:r>
              <w:rPr>
                <w:rFonts w:hint="eastAsia"/>
                <w:color w:val="000000" w:themeColor="text1"/>
                <w:sz w:val="24"/>
              </w:rPr>
              <w:t>3</w:t>
            </w:r>
            <w:r>
              <w:rPr>
                <w:rFonts w:hint="eastAsia"/>
                <w:color w:val="000000" w:themeColor="text1"/>
                <w:sz w:val="24"/>
              </w:rPr>
              <w:t>个镇和黄岚办事处，</w:t>
            </w:r>
            <w:r>
              <w:rPr>
                <w:rFonts w:hint="eastAsia"/>
                <w:color w:val="000000" w:themeColor="text1"/>
                <w:sz w:val="24"/>
              </w:rPr>
              <w:t>169</w:t>
            </w:r>
            <w:r>
              <w:rPr>
                <w:rFonts w:hint="eastAsia"/>
                <w:color w:val="000000" w:themeColor="text1"/>
                <w:sz w:val="24"/>
              </w:rPr>
              <w:t>个村，</w:t>
            </w:r>
            <w:r>
              <w:rPr>
                <w:rFonts w:hint="eastAsia"/>
                <w:color w:val="000000" w:themeColor="text1"/>
                <w:sz w:val="24"/>
              </w:rPr>
              <w:t>13</w:t>
            </w:r>
            <w:r>
              <w:rPr>
                <w:rFonts w:hint="eastAsia"/>
                <w:color w:val="000000" w:themeColor="text1"/>
                <w:sz w:val="24"/>
              </w:rPr>
              <w:t>个居委会，</w:t>
            </w:r>
            <w:r>
              <w:rPr>
                <w:rFonts w:hint="eastAsia"/>
                <w:color w:val="000000" w:themeColor="text1"/>
                <w:sz w:val="24"/>
              </w:rPr>
              <w:t>13</w:t>
            </w:r>
            <w:r>
              <w:rPr>
                <w:rFonts w:hint="eastAsia"/>
                <w:color w:val="000000" w:themeColor="text1"/>
                <w:sz w:val="24"/>
              </w:rPr>
              <w:t>万人口，是威海发展最为活跃的经济增长极和最新城市拓展区</w:t>
            </w:r>
            <w:r>
              <w:rPr>
                <w:color w:val="000000" w:themeColor="text1"/>
                <w:sz w:val="24"/>
              </w:rPr>
              <w:t>。</w:t>
            </w:r>
          </w:p>
          <w:p w:rsidR="009274FE" w:rsidRDefault="006E0486">
            <w:pPr>
              <w:adjustRightInd w:val="0"/>
              <w:snapToGrid w:val="0"/>
              <w:spacing w:line="360" w:lineRule="auto"/>
              <w:ind w:firstLineChars="200" w:firstLine="480"/>
              <w:rPr>
                <w:rFonts w:eastAsia="黑体"/>
                <w:color w:val="000000" w:themeColor="text1"/>
                <w:sz w:val="24"/>
                <w:szCs w:val="24"/>
              </w:rPr>
            </w:pPr>
            <w:r>
              <w:rPr>
                <w:rFonts w:eastAsia="黑体"/>
                <w:color w:val="000000" w:themeColor="text1"/>
                <w:sz w:val="24"/>
                <w:szCs w:val="24"/>
              </w:rPr>
              <w:t>2</w:t>
            </w:r>
            <w:r>
              <w:rPr>
                <w:rFonts w:eastAsia="黑体"/>
                <w:color w:val="000000" w:themeColor="text1"/>
                <w:sz w:val="24"/>
                <w:szCs w:val="24"/>
              </w:rPr>
              <w:t>、地形</w:t>
            </w:r>
            <w:r>
              <w:rPr>
                <w:rFonts w:eastAsia="黑体" w:hint="eastAsia"/>
                <w:color w:val="000000" w:themeColor="text1"/>
                <w:sz w:val="24"/>
                <w:szCs w:val="24"/>
              </w:rPr>
              <w:t>、地貌、</w:t>
            </w:r>
            <w:r>
              <w:rPr>
                <w:rFonts w:eastAsia="黑体"/>
                <w:color w:val="000000" w:themeColor="text1"/>
                <w:sz w:val="24"/>
                <w:szCs w:val="24"/>
              </w:rPr>
              <w:t>地质</w:t>
            </w:r>
          </w:p>
          <w:p w:rsidR="009274FE" w:rsidRDefault="006E0486">
            <w:pPr>
              <w:adjustRightInd w:val="0"/>
              <w:snapToGrid w:val="0"/>
              <w:spacing w:line="360" w:lineRule="auto"/>
              <w:ind w:firstLineChars="200" w:firstLine="480"/>
              <w:rPr>
                <w:color w:val="000000" w:themeColor="text1"/>
                <w:sz w:val="24"/>
              </w:rPr>
            </w:pPr>
            <w:r>
              <w:rPr>
                <w:rFonts w:hint="eastAsia"/>
                <w:color w:val="000000" w:themeColor="text1"/>
                <w:sz w:val="24"/>
              </w:rPr>
              <w:t>威海临港经济技术开发区地处胶东半岛，剥蚀丘陵广布，主要分布于低山周围及其延伸部分，低山丘陵环绕北、东、南三面。地势北高南低，北部为剥蚀构造低山，一般海拔在</w:t>
            </w:r>
            <w:r>
              <w:rPr>
                <w:rFonts w:hint="eastAsia"/>
                <w:color w:val="000000" w:themeColor="text1"/>
                <w:sz w:val="24"/>
              </w:rPr>
              <w:t>400m</w:t>
            </w:r>
            <w:r>
              <w:rPr>
                <w:rFonts w:hint="eastAsia"/>
                <w:color w:val="000000" w:themeColor="text1"/>
                <w:sz w:val="24"/>
              </w:rPr>
              <w:t>上下。东部和南部为剥蚀丘陵，海拔在</w:t>
            </w:r>
            <w:r>
              <w:rPr>
                <w:rFonts w:hint="eastAsia"/>
                <w:color w:val="000000" w:themeColor="text1"/>
                <w:sz w:val="24"/>
              </w:rPr>
              <w:t>300m</w:t>
            </w:r>
            <w:r>
              <w:rPr>
                <w:rFonts w:hint="eastAsia"/>
                <w:color w:val="000000" w:themeColor="text1"/>
                <w:sz w:val="24"/>
              </w:rPr>
              <w:t>上下，西南境属剥蚀构造低山丘陵，中部和西南部多缓丘，一般海拔在</w:t>
            </w:r>
            <w:r>
              <w:rPr>
                <w:rFonts w:hint="eastAsia"/>
                <w:color w:val="000000" w:themeColor="text1"/>
                <w:sz w:val="24"/>
              </w:rPr>
              <w:t>100m</w:t>
            </w:r>
            <w:r>
              <w:rPr>
                <w:rFonts w:hint="eastAsia"/>
                <w:color w:val="000000" w:themeColor="text1"/>
                <w:sz w:val="24"/>
              </w:rPr>
              <w:t>上下。大的地貌可分为山地、丘陵和平原三部分。主要岩性为混合花岗岩、黑云母花岗岩、二长花岗岩、似斑状花岗闪长岩及胶东群变质岩系中的片麻岩、斜长角闪岩等。地形切割零乱，沟谷浅而宽。沟谷中冲积物、洪积物发育，以粗砂粒、砂质粘土、碎石为主。</w:t>
            </w:r>
          </w:p>
          <w:p w:rsidR="009274FE" w:rsidRDefault="006E0486">
            <w:pPr>
              <w:adjustRightInd w:val="0"/>
              <w:snapToGrid w:val="0"/>
              <w:spacing w:line="360" w:lineRule="auto"/>
              <w:ind w:firstLineChars="200" w:firstLine="480"/>
              <w:rPr>
                <w:color w:val="000000" w:themeColor="text1"/>
                <w:sz w:val="24"/>
              </w:rPr>
            </w:pPr>
            <w:r>
              <w:rPr>
                <w:color w:val="000000" w:themeColor="text1"/>
                <w:sz w:val="24"/>
              </w:rPr>
              <w:t>项目</w:t>
            </w:r>
            <w:r>
              <w:rPr>
                <w:color w:val="000000" w:themeColor="text1"/>
                <w:sz w:val="24"/>
              </w:rPr>
              <w:t>厂址地貌类型为</w:t>
            </w:r>
            <w:r>
              <w:rPr>
                <w:rFonts w:hint="eastAsia"/>
                <w:color w:val="000000" w:themeColor="text1"/>
                <w:sz w:val="24"/>
              </w:rPr>
              <w:t>半岛低山丘陵区</w:t>
            </w:r>
            <w:r>
              <w:rPr>
                <w:color w:val="000000" w:themeColor="text1"/>
                <w:sz w:val="24"/>
              </w:rPr>
              <w:t>剥蚀残丘坡麓的中下部</w:t>
            </w:r>
            <w:r>
              <w:rPr>
                <w:rFonts w:hint="eastAsia"/>
                <w:color w:val="000000" w:themeColor="text1"/>
                <w:sz w:val="24"/>
              </w:rPr>
              <w:t>地貌单元，地势起伏不大，较为平坦</w:t>
            </w:r>
            <w:r>
              <w:rPr>
                <w:color w:val="000000" w:themeColor="text1"/>
                <w:sz w:val="24"/>
              </w:rPr>
              <w:t>。</w:t>
            </w:r>
          </w:p>
          <w:p w:rsidR="009274FE" w:rsidRDefault="006E0486">
            <w:pPr>
              <w:adjustRightInd w:val="0"/>
              <w:snapToGrid w:val="0"/>
              <w:spacing w:line="360" w:lineRule="auto"/>
              <w:ind w:firstLineChars="200" w:firstLine="480"/>
              <w:rPr>
                <w:rFonts w:eastAsia="黑体"/>
                <w:color w:val="000000" w:themeColor="text1"/>
                <w:sz w:val="24"/>
                <w:szCs w:val="24"/>
              </w:rPr>
            </w:pPr>
            <w:bookmarkStart w:id="0" w:name="bookmark12"/>
            <w:r>
              <w:rPr>
                <w:rFonts w:eastAsia="黑体" w:hint="eastAsia"/>
                <w:color w:val="000000" w:themeColor="text1"/>
                <w:sz w:val="24"/>
                <w:szCs w:val="24"/>
              </w:rPr>
              <w:t>3</w:t>
            </w:r>
            <w:r>
              <w:rPr>
                <w:rFonts w:eastAsia="黑体"/>
                <w:color w:val="000000" w:themeColor="text1"/>
                <w:sz w:val="24"/>
                <w:szCs w:val="24"/>
              </w:rPr>
              <w:t>、水文</w:t>
            </w:r>
            <w:bookmarkEnd w:id="0"/>
          </w:p>
          <w:p w:rsidR="009274FE" w:rsidRDefault="006E0486">
            <w:pPr>
              <w:spacing w:line="360" w:lineRule="auto"/>
              <w:ind w:firstLineChars="200" w:firstLine="480"/>
              <w:rPr>
                <w:sz w:val="24"/>
                <w:szCs w:val="24"/>
              </w:rPr>
            </w:pPr>
            <w:r>
              <w:rPr>
                <w:rFonts w:hint="eastAsia"/>
                <w:sz w:val="24"/>
                <w:szCs w:val="24"/>
              </w:rPr>
              <w:t>威海市河流属半岛边沿水系，为季风区雨源型河流。河床比降大，源短流急，暴涨暴落。径流量受季节影响差异较大，枯水季节多断流。全市有大小河流</w:t>
            </w:r>
            <w:r>
              <w:rPr>
                <w:rFonts w:hint="eastAsia"/>
                <w:sz w:val="24"/>
                <w:szCs w:val="24"/>
              </w:rPr>
              <w:t>1000</w:t>
            </w:r>
            <w:r>
              <w:rPr>
                <w:rFonts w:hint="eastAsia"/>
                <w:sz w:val="24"/>
                <w:szCs w:val="24"/>
              </w:rPr>
              <w:t>多条，其中母猪河、乳山河、黄垒河</w:t>
            </w:r>
            <w:r>
              <w:rPr>
                <w:rFonts w:hint="eastAsia"/>
                <w:sz w:val="24"/>
                <w:szCs w:val="24"/>
              </w:rPr>
              <w:t>3</w:t>
            </w:r>
            <w:r>
              <w:rPr>
                <w:rFonts w:hint="eastAsia"/>
                <w:sz w:val="24"/>
                <w:szCs w:val="24"/>
              </w:rPr>
              <w:t>条较大河流贯穿于文登、乳山市境内，总流域面积</w:t>
            </w:r>
            <w:r>
              <w:rPr>
                <w:rFonts w:hint="eastAsia"/>
                <w:sz w:val="24"/>
                <w:szCs w:val="24"/>
              </w:rPr>
              <w:t>2884km</w:t>
            </w:r>
            <w:r>
              <w:rPr>
                <w:rFonts w:hint="eastAsia"/>
                <w:sz w:val="24"/>
                <w:szCs w:val="24"/>
                <w:vertAlign w:val="superscript"/>
              </w:rPr>
              <w:t>2</w:t>
            </w:r>
            <w:r>
              <w:rPr>
                <w:rFonts w:hint="eastAsia"/>
                <w:sz w:val="24"/>
                <w:szCs w:val="24"/>
              </w:rPr>
              <w:t>，占全市土地总面积的</w:t>
            </w:r>
            <w:r>
              <w:rPr>
                <w:rFonts w:hint="eastAsia"/>
                <w:sz w:val="24"/>
                <w:szCs w:val="24"/>
              </w:rPr>
              <w:t>53%</w:t>
            </w:r>
            <w:r>
              <w:rPr>
                <w:rFonts w:hint="eastAsia"/>
                <w:sz w:val="24"/>
                <w:szCs w:val="24"/>
              </w:rPr>
              <w:t>，母猪河流域面积最大，流域面积</w:t>
            </w:r>
            <w:r>
              <w:rPr>
                <w:sz w:val="24"/>
                <w:szCs w:val="24"/>
              </w:rPr>
              <w:t>1278km</w:t>
            </w:r>
            <w:r>
              <w:rPr>
                <w:sz w:val="24"/>
                <w:szCs w:val="24"/>
                <w:vertAlign w:val="superscript"/>
              </w:rPr>
              <w:t>2</w:t>
            </w:r>
            <w:r>
              <w:rPr>
                <w:rFonts w:hint="eastAsia"/>
                <w:sz w:val="24"/>
                <w:szCs w:val="24"/>
              </w:rPr>
              <w:t>。境内河流长度大于</w:t>
            </w:r>
            <w:r>
              <w:rPr>
                <w:rFonts w:hint="eastAsia"/>
                <w:sz w:val="24"/>
                <w:szCs w:val="24"/>
              </w:rPr>
              <w:t>5km</w:t>
            </w:r>
            <w:r>
              <w:rPr>
                <w:rFonts w:hint="eastAsia"/>
                <w:sz w:val="24"/>
                <w:szCs w:val="24"/>
              </w:rPr>
              <w:t>的有</w:t>
            </w:r>
            <w:r>
              <w:rPr>
                <w:rFonts w:hint="eastAsia"/>
                <w:sz w:val="24"/>
                <w:szCs w:val="24"/>
              </w:rPr>
              <w:t>94</w:t>
            </w:r>
            <w:r>
              <w:rPr>
                <w:rFonts w:hint="eastAsia"/>
                <w:sz w:val="24"/>
                <w:szCs w:val="24"/>
              </w:rPr>
              <w:t>条，其中大于</w:t>
            </w:r>
            <w:r>
              <w:rPr>
                <w:rFonts w:hint="eastAsia"/>
                <w:sz w:val="24"/>
                <w:szCs w:val="24"/>
              </w:rPr>
              <w:t>10km</w:t>
            </w:r>
            <w:r>
              <w:rPr>
                <w:rFonts w:hint="eastAsia"/>
                <w:sz w:val="24"/>
                <w:szCs w:val="24"/>
              </w:rPr>
              <w:t>的有</w:t>
            </w:r>
            <w:r>
              <w:rPr>
                <w:rFonts w:hint="eastAsia"/>
                <w:sz w:val="24"/>
                <w:szCs w:val="24"/>
              </w:rPr>
              <w:t>44</w:t>
            </w:r>
            <w:r>
              <w:rPr>
                <w:rFonts w:hint="eastAsia"/>
                <w:sz w:val="24"/>
                <w:szCs w:val="24"/>
              </w:rPr>
              <w:t>条，黄垒河最长，全长</w:t>
            </w:r>
            <w:r>
              <w:rPr>
                <w:rFonts w:hint="eastAsia"/>
                <w:sz w:val="24"/>
                <w:szCs w:val="24"/>
              </w:rPr>
              <w:t>69km</w:t>
            </w:r>
            <w:r>
              <w:rPr>
                <w:rFonts w:hint="eastAsia"/>
                <w:sz w:val="24"/>
                <w:szCs w:val="24"/>
              </w:rPr>
              <w:t>。河网平均密度为</w:t>
            </w:r>
            <w:r>
              <w:rPr>
                <w:rFonts w:hint="eastAsia"/>
                <w:sz w:val="24"/>
                <w:szCs w:val="24"/>
              </w:rPr>
              <w:t>0.22km/km</w:t>
            </w:r>
            <w:r>
              <w:rPr>
                <w:rFonts w:hint="eastAsia"/>
                <w:sz w:val="24"/>
                <w:szCs w:val="24"/>
                <w:vertAlign w:val="superscript"/>
              </w:rPr>
              <w:t>2</w:t>
            </w:r>
            <w:r>
              <w:rPr>
                <w:rFonts w:hint="eastAsia"/>
                <w:sz w:val="24"/>
                <w:szCs w:val="24"/>
              </w:rPr>
              <w:t>。多年平均年径流系数为</w:t>
            </w:r>
            <w:r>
              <w:rPr>
                <w:rFonts w:hint="eastAsia"/>
                <w:sz w:val="24"/>
                <w:szCs w:val="24"/>
              </w:rPr>
              <w:t>0.36</w:t>
            </w:r>
            <w:r>
              <w:rPr>
                <w:rFonts w:hint="eastAsia"/>
                <w:sz w:val="24"/>
                <w:szCs w:val="24"/>
              </w:rPr>
              <w:t>左右，</w:t>
            </w:r>
            <w:r>
              <w:rPr>
                <w:rFonts w:hint="eastAsia"/>
                <w:sz w:val="24"/>
                <w:szCs w:val="24"/>
              </w:rPr>
              <w:t>2007</w:t>
            </w:r>
            <w:r>
              <w:rPr>
                <w:rFonts w:hint="eastAsia"/>
                <w:sz w:val="24"/>
                <w:szCs w:val="24"/>
              </w:rPr>
              <w:t>年径流系数为</w:t>
            </w:r>
            <w:r>
              <w:rPr>
                <w:rFonts w:hint="eastAsia"/>
                <w:sz w:val="24"/>
                <w:szCs w:val="24"/>
              </w:rPr>
              <w:t>0.51</w:t>
            </w:r>
            <w:r>
              <w:rPr>
                <w:rFonts w:hint="eastAsia"/>
                <w:sz w:val="24"/>
                <w:szCs w:val="24"/>
              </w:rPr>
              <w:t>。</w:t>
            </w:r>
          </w:p>
          <w:p w:rsidR="009274FE" w:rsidRDefault="006E0486">
            <w:pPr>
              <w:spacing w:line="360" w:lineRule="auto"/>
              <w:ind w:firstLineChars="200" w:firstLine="480"/>
              <w:rPr>
                <w:sz w:val="24"/>
              </w:rPr>
            </w:pPr>
            <w:r>
              <w:rPr>
                <w:rFonts w:hint="eastAsia"/>
                <w:sz w:val="24"/>
              </w:rPr>
              <w:t>项目区内的主要河</w:t>
            </w:r>
            <w:r>
              <w:rPr>
                <w:rFonts w:hint="eastAsia"/>
                <w:sz w:val="24"/>
              </w:rPr>
              <w:t>流是草庙子</w:t>
            </w:r>
            <w:r>
              <w:rPr>
                <w:rFonts w:hint="eastAsia"/>
                <w:color w:val="000000"/>
                <w:sz w:val="24"/>
              </w:rPr>
              <w:t>河。其支流围绕项目所在地自东北往西南汇入干流。</w:t>
            </w:r>
            <w:r>
              <w:rPr>
                <w:rFonts w:hint="eastAsia"/>
                <w:bCs/>
                <w:iCs/>
                <w:color w:val="000000"/>
                <w:sz w:val="24"/>
              </w:rPr>
              <w:t>草庙</w:t>
            </w:r>
            <w:r>
              <w:rPr>
                <w:rFonts w:hint="eastAsia"/>
                <w:bCs/>
                <w:iCs/>
                <w:sz w:val="24"/>
              </w:rPr>
              <w:t>子河发源于正棋山西麓的大木岚、马家屯、小北庄等，流经大毕、毕家庄、罗家庄、林泉、打铁、北大疃、草庙子、曹格庄等，流域面积</w:t>
            </w:r>
            <w:r>
              <w:rPr>
                <w:rFonts w:hint="eastAsia"/>
                <w:bCs/>
                <w:iCs/>
                <w:sz w:val="24"/>
              </w:rPr>
              <w:t>30km</w:t>
            </w:r>
            <w:r>
              <w:rPr>
                <w:rFonts w:hint="eastAsia"/>
                <w:bCs/>
                <w:iCs/>
                <w:sz w:val="24"/>
                <w:vertAlign w:val="superscript"/>
              </w:rPr>
              <w:t>2</w:t>
            </w:r>
            <w:r>
              <w:rPr>
                <w:rFonts w:hint="eastAsia"/>
                <w:bCs/>
                <w:iCs/>
                <w:sz w:val="24"/>
              </w:rPr>
              <w:t>，干流长度为</w:t>
            </w:r>
            <w:r>
              <w:rPr>
                <w:rFonts w:hint="eastAsia"/>
                <w:bCs/>
                <w:iCs/>
                <w:sz w:val="24"/>
              </w:rPr>
              <w:t>15km</w:t>
            </w:r>
            <w:r>
              <w:rPr>
                <w:rFonts w:hint="eastAsia"/>
                <w:bCs/>
                <w:iCs/>
                <w:sz w:val="24"/>
              </w:rPr>
              <w:t>，基本呈东北西南流向，枯水期、平水期水量不大，多年平均径流量约为</w:t>
            </w:r>
            <w:r>
              <w:rPr>
                <w:rFonts w:hint="eastAsia"/>
                <w:bCs/>
                <w:iCs/>
                <w:sz w:val="24"/>
              </w:rPr>
              <w:t>7</w:t>
            </w:r>
            <w:r>
              <w:rPr>
                <w:rFonts w:hint="eastAsia"/>
                <w:sz w:val="24"/>
              </w:rPr>
              <w:t>05.3</w:t>
            </w:r>
            <w:r>
              <w:rPr>
                <w:rFonts w:hint="eastAsia"/>
                <w:sz w:val="24"/>
              </w:rPr>
              <w:t>万</w:t>
            </w:r>
            <w:r>
              <w:rPr>
                <w:rFonts w:hint="eastAsia"/>
                <w:sz w:val="24"/>
              </w:rPr>
              <w:t>m</w:t>
            </w:r>
            <w:r>
              <w:rPr>
                <w:rFonts w:hint="eastAsia"/>
                <w:sz w:val="24"/>
                <w:vertAlign w:val="superscript"/>
              </w:rPr>
              <w:t>3</w:t>
            </w:r>
            <w:r>
              <w:rPr>
                <w:rFonts w:hint="eastAsia"/>
                <w:sz w:val="24"/>
              </w:rPr>
              <w:t>，在文登市区西汇入母猪河，最后入黄海。</w:t>
            </w:r>
          </w:p>
          <w:p w:rsidR="009274FE" w:rsidRDefault="006E0486">
            <w:pPr>
              <w:adjustRightInd w:val="0"/>
              <w:snapToGrid w:val="0"/>
              <w:spacing w:line="360" w:lineRule="auto"/>
              <w:ind w:firstLineChars="200" w:firstLine="480"/>
              <w:rPr>
                <w:rFonts w:eastAsia="黑体"/>
                <w:color w:val="000000" w:themeColor="text1"/>
                <w:sz w:val="24"/>
                <w:szCs w:val="24"/>
              </w:rPr>
            </w:pPr>
            <w:r>
              <w:rPr>
                <w:rFonts w:eastAsia="黑体" w:hint="eastAsia"/>
                <w:color w:val="000000" w:themeColor="text1"/>
                <w:sz w:val="24"/>
                <w:szCs w:val="24"/>
              </w:rPr>
              <w:lastRenderedPageBreak/>
              <w:t>4</w:t>
            </w:r>
            <w:r>
              <w:rPr>
                <w:rFonts w:eastAsia="黑体"/>
                <w:color w:val="000000" w:themeColor="text1"/>
                <w:sz w:val="24"/>
                <w:szCs w:val="24"/>
              </w:rPr>
              <w:t>、气候</w:t>
            </w:r>
            <w:r>
              <w:rPr>
                <w:rFonts w:eastAsia="黑体" w:hint="eastAsia"/>
                <w:color w:val="000000" w:themeColor="text1"/>
                <w:sz w:val="24"/>
                <w:szCs w:val="24"/>
              </w:rPr>
              <w:t>、气象</w:t>
            </w:r>
          </w:p>
          <w:p w:rsidR="009274FE" w:rsidRDefault="006E0486">
            <w:pPr>
              <w:adjustRightInd w:val="0"/>
              <w:snapToGrid w:val="0"/>
              <w:spacing w:line="360" w:lineRule="auto"/>
              <w:ind w:firstLineChars="200" w:firstLine="480"/>
              <w:rPr>
                <w:color w:val="000000" w:themeColor="text1"/>
                <w:sz w:val="24"/>
              </w:rPr>
            </w:pPr>
            <w:r>
              <w:rPr>
                <w:rFonts w:hint="eastAsia"/>
                <w:color w:val="000000" w:themeColor="text1"/>
                <w:sz w:val="24"/>
              </w:rPr>
              <w:t>威海市</w:t>
            </w:r>
            <w:r>
              <w:rPr>
                <w:color w:val="000000" w:themeColor="text1"/>
                <w:sz w:val="24"/>
              </w:rPr>
              <w:t>地处中纬度，属温带大陆性季风气候。与同纬度内陆地区相比，具有冬暖、夏凉、春冷、秋温四季分明的特点。气温年较差较小；雨水适中，但分布不均；旱、涝、风、雹、低温、霜冻等气象灾害时有发生。历年平均气温</w:t>
            </w:r>
            <w:r>
              <w:rPr>
                <w:color w:val="000000" w:themeColor="text1"/>
                <w:sz w:val="24"/>
              </w:rPr>
              <w:t>11.5</w:t>
            </w:r>
            <w:r>
              <w:rPr>
                <w:rFonts w:hint="eastAsia"/>
                <w:color w:val="000000" w:themeColor="text1"/>
                <w:sz w:val="24"/>
              </w:rPr>
              <w:t>℃</w:t>
            </w:r>
            <w:r>
              <w:rPr>
                <w:color w:val="000000" w:themeColor="text1"/>
                <w:sz w:val="24"/>
              </w:rPr>
              <w:t>，历年平均降水量</w:t>
            </w:r>
            <w:r>
              <w:rPr>
                <w:color w:val="000000" w:themeColor="text1"/>
                <w:sz w:val="24"/>
              </w:rPr>
              <w:t>778.4</w:t>
            </w:r>
            <w:r>
              <w:rPr>
                <w:rFonts w:hint="eastAsia"/>
                <w:color w:val="000000" w:themeColor="text1"/>
                <w:sz w:val="24"/>
              </w:rPr>
              <w:t>mm</w:t>
            </w:r>
            <w:r>
              <w:rPr>
                <w:color w:val="000000" w:themeColor="text1"/>
                <w:sz w:val="24"/>
              </w:rPr>
              <w:t>，历年平均日照</w:t>
            </w:r>
            <w:r>
              <w:rPr>
                <w:color w:val="000000" w:themeColor="text1"/>
                <w:sz w:val="24"/>
              </w:rPr>
              <w:t>2569.4</w:t>
            </w:r>
            <w:r>
              <w:rPr>
                <w:color w:val="000000" w:themeColor="text1"/>
                <w:sz w:val="24"/>
              </w:rPr>
              <w:t>小时。年平均气温</w:t>
            </w:r>
            <w:r>
              <w:rPr>
                <w:color w:val="000000" w:themeColor="text1"/>
                <w:sz w:val="24"/>
              </w:rPr>
              <w:t>12.3</w:t>
            </w:r>
            <w:r>
              <w:rPr>
                <w:rFonts w:hint="eastAsia"/>
                <w:color w:val="000000" w:themeColor="text1"/>
                <w:sz w:val="24"/>
              </w:rPr>
              <w:t>℃</w:t>
            </w:r>
            <w:r>
              <w:rPr>
                <w:color w:val="000000" w:themeColor="text1"/>
                <w:sz w:val="24"/>
              </w:rPr>
              <w:t>；年平均降水量</w:t>
            </w:r>
            <w:r>
              <w:rPr>
                <w:color w:val="000000" w:themeColor="text1"/>
                <w:sz w:val="24"/>
              </w:rPr>
              <w:t>766.7mm</w:t>
            </w:r>
            <w:r>
              <w:rPr>
                <w:color w:val="000000" w:themeColor="text1"/>
                <w:sz w:val="24"/>
              </w:rPr>
              <w:t>左右，主要集中在</w:t>
            </w:r>
            <w:r>
              <w:rPr>
                <w:color w:val="000000" w:themeColor="text1"/>
                <w:sz w:val="24"/>
              </w:rPr>
              <w:t>6</w:t>
            </w:r>
            <w:r>
              <w:rPr>
                <w:color w:val="000000" w:themeColor="text1"/>
                <w:sz w:val="24"/>
              </w:rPr>
              <w:t>～</w:t>
            </w:r>
            <w:r>
              <w:rPr>
                <w:color w:val="000000" w:themeColor="text1"/>
                <w:sz w:val="24"/>
              </w:rPr>
              <w:t>9</w:t>
            </w:r>
            <w:r>
              <w:rPr>
                <w:color w:val="000000" w:themeColor="text1"/>
                <w:sz w:val="24"/>
              </w:rPr>
              <w:t>月份，降水量约占全年的</w:t>
            </w:r>
            <w:r>
              <w:rPr>
                <w:color w:val="000000" w:themeColor="text1"/>
                <w:sz w:val="24"/>
              </w:rPr>
              <w:t>75%</w:t>
            </w:r>
            <w:r>
              <w:rPr>
                <w:color w:val="000000" w:themeColor="text1"/>
                <w:sz w:val="24"/>
              </w:rPr>
              <w:t>；年平均蒸发量</w:t>
            </w:r>
            <w:r>
              <w:rPr>
                <w:color w:val="000000" w:themeColor="text1"/>
                <w:sz w:val="24"/>
              </w:rPr>
              <w:t>1930.7mm</w:t>
            </w:r>
            <w:r>
              <w:rPr>
                <w:color w:val="000000" w:themeColor="text1"/>
                <w:sz w:val="24"/>
              </w:rPr>
              <w:t>，相对湿度</w:t>
            </w:r>
            <w:r>
              <w:rPr>
                <w:color w:val="000000" w:themeColor="text1"/>
                <w:sz w:val="24"/>
              </w:rPr>
              <w:t>68</w:t>
            </w:r>
            <w:r>
              <w:rPr>
                <w:color w:val="000000" w:themeColor="text1"/>
                <w:sz w:val="24"/>
              </w:rPr>
              <w:t>％；年平均风速</w:t>
            </w:r>
            <w:r>
              <w:rPr>
                <w:color w:val="000000" w:themeColor="text1"/>
                <w:sz w:val="24"/>
              </w:rPr>
              <w:t>4.9m/s</w:t>
            </w:r>
            <w:r>
              <w:rPr>
                <w:color w:val="000000" w:themeColor="text1"/>
                <w:sz w:val="24"/>
              </w:rPr>
              <w:t>。主导风向为</w:t>
            </w:r>
            <w:r>
              <w:rPr>
                <w:color w:val="000000" w:themeColor="text1"/>
                <w:sz w:val="24"/>
              </w:rPr>
              <w:t>WNW–NW–NNW</w:t>
            </w:r>
            <w:r>
              <w:rPr>
                <w:color w:val="000000" w:themeColor="text1"/>
                <w:sz w:val="24"/>
              </w:rPr>
              <w:t>，出现频率为</w:t>
            </w:r>
            <w:r>
              <w:rPr>
                <w:color w:val="000000" w:themeColor="text1"/>
                <w:sz w:val="24"/>
              </w:rPr>
              <w:t>33%</w:t>
            </w:r>
            <w:r>
              <w:rPr>
                <w:color w:val="000000" w:themeColor="text1"/>
                <w:sz w:val="24"/>
              </w:rPr>
              <w:t>；其次为</w:t>
            </w:r>
            <w:r>
              <w:rPr>
                <w:color w:val="000000" w:themeColor="text1"/>
                <w:sz w:val="24"/>
              </w:rPr>
              <w:t>SSE–S–SSW</w:t>
            </w:r>
            <w:r>
              <w:rPr>
                <w:color w:val="000000" w:themeColor="text1"/>
                <w:sz w:val="24"/>
              </w:rPr>
              <w:t>，</w:t>
            </w:r>
            <w:r>
              <w:rPr>
                <w:color w:val="000000" w:themeColor="text1"/>
                <w:sz w:val="24"/>
              </w:rPr>
              <w:t>出现频率为</w:t>
            </w:r>
            <w:r>
              <w:rPr>
                <w:color w:val="000000" w:themeColor="text1"/>
                <w:sz w:val="24"/>
              </w:rPr>
              <w:t>23%</w:t>
            </w:r>
            <w:r>
              <w:rPr>
                <w:color w:val="000000" w:themeColor="text1"/>
                <w:sz w:val="24"/>
              </w:rPr>
              <w:t>；静风频率为</w:t>
            </w:r>
            <w:r>
              <w:rPr>
                <w:color w:val="000000" w:themeColor="text1"/>
                <w:sz w:val="24"/>
              </w:rPr>
              <w:t>7.2%</w:t>
            </w:r>
            <w:r>
              <w:rPr>
                <w:color w:val="000000" w:themeColor="text1"/>
                <w:sz w:val="24"/>
              </w:rPr>
              <w:t>。</w:t>
            </w:r>
          </w:p>
          <w:p w:rsidR="009274FE" w:rsidRDefault="006E0486">
            <w:pPr>
              <w:adjustRightInd w:val="0"/>
              <w:snapToGrid w:val="0"/>
              <w:spacing w:line="360" w:lineRule="auto"/>
              <w:ind w:firstLineChars="200" w:firstLine="480"/>
              <w:rPr>
                <w:rFonts w:eastAsia="黑体"/>
                <w:color w:val="000000" w:themeColor="text1"/>
                <w:sz w:val="24"/>
                <w:szCs w:val="24"/>
              </w:rPr>
            </w:pPr>
            <w:r>
              <w:rPr>
                <w:rFonts w:eastAsia="黑体" w:hint="eastAsia"/>
                <w:color w:val="000000" w:themeColor="text1"/>
                <w:sz w:val="24"/>
                <w:szCs w:val="24"/>
              </w:rPr>
              <w:t>5</w:t>
            </w:r>
            <w:r>
              <w:rPr>
                <w:rFonts w:eastAsia="黑体"/>
                <w:color w:val="000000" w:themeColor="text1"/>
                <w:sz w:val="24"/>
                <w:szCs w:val="24"/>
              </w:rPr>
              <w:t>、</w:t>
            </w:r>
            <w:r>
              <w:rPr>
                <w:rFonts w:eastAsia="黑体" w:hint="eastAsia"/>
                <w:color w:val="000000" w:themeColor="text1"/>
                <w:sz w:val="24"/>
                <w:szCs w:val="24"/>
              </w:rPr>
              <w:t>土壤</w:t>
            </w:r>
          </w:p>
          <w:p w:rsidR="009274FE" w:rsidRDefault="006E0486">
            <w:pPr>
              <w:adjustRightInd w:val="0"/>
              <w:snapToGrid w:val="0"/>
              <w:spacing w:line="360" w:lineRule="auto"/>
              <w:ind w:firstLineChars="200" w:firstLine="480"/>
              <w:rPr>
                <w:color w:val="000000" w:themeColor="text1"/>
                <w:sz w:val="24"/>
              </w:rPr>
            </w:pPr>
            <w:r>
              <w:rPr>
                <w:color w:val="000000" w:themeColor="text1"/>
                <w:sz w:val="24"/>
              </w:rPr>
              <w:t>威海市土壤类型有棕壤、潮土、盐土、风沙土、褐土、水稻土、山地草甸土等</w:t>
            </w:r>
            <w:r>
              <w:rPr>
                <w:color w:val="000000" w:themeColor="text1"/>
                <w:sz w:val="24"/>
              </w:rPr>
              <w:t>7</w:t>
            </w:r>
            <w:r>
              <w:rPr>
                <w:color w:val="000000" w:themeColor="text1"/>
                <w:sz w:val="24"/>
              </w:rPr>
              <w:t>个土类。棕壤土分布最广，占土壤总面积的</w:t>
            </w:r>
            <w:r>
              <w:rPr>
                <w:color w:val="000000" w:themeColor="text1"/>
                <w:sz w:val="24"/>
              </w:rPr>
              <w:t>83.5%</w:t>
            </w:r>
            <w:r>
              <w:rPr>
                <w:color w:val="000000" w:themeColor="text1"/>
                <w:sz w:val="24"/>
              </w:rPr>
              <w:t>，耕地中棕壤类占</w:t>
            </w:r>
            <w:r>
              <w:rPr>
                <w:color w:val="000000" w:themeColor="text1"/>
                <w:sz w:val="24"/>
              </w:rPr>
              <w:t>82.5%</w:t>
            </w:r>
            <w:r>
              <w:rPr>
                <w:color w:val="000000" w:themeColor="text1"/>
                <w:sz w:val="24"/>
              </w:rPr>
              <w:t>。</w:t>
            </w:r>
            <w:r>
              <w:rPr>
                <w:rFonts w:hint="eastAsia"/>
                <w:color w:val="000000" w:themeColor="text1"/>
                <w:sz w:val="24"/>
              </w:rPr>
              <w:t>拟建项目场区</w:t>
            </w:r>
            <w:r>
              <w:rPr>
                <w:color w:val="000000" w:themeColor="text1"/>
                <w:sz w:val="24"/>
              </w:rPr>
              <w:t>土壤类型主要为棕壤土及河潮土。</w:t>
            </w:r>
          </w:p>
          <w:p w:rsidR="009274FE" w:rsidRDefault="006E0486">
            <w:pPr>
              <w:adjustRightInd w:val="0"/>
              <w:snapToGrid w:val="0"/>
              <w:spacing w:line="360" w:lineRule="auto"/>
              <w:ind w:firstLineChars="200" w:firstLine="480"/>
              <w:rPr>
                <w:rFonts w:eastAsia="黑体"/>
                <w:color w:val="000000" w:themeColor="text1"/>
                <w:sz w:val="24"/>
                <w:szCs w:val="24"/>
              </w:rPr>
            </w:pPr>
            <w:r>
              <w:rPr>
                <w:rFonts w:eastAsia="黑体" w:hint="eastAsia"/>
                <w:color w:val="000000" w:themeColor="text1"/>
                <w:sz w:val="24"/>
                <w:szCs w:val="24"/>
              </w:rPr>
              <w:t>6</w:t>
            </w:r>
            <w:r>
              <w:rPr>
                <w:rFonts w:eastAsia="黑体"/>
                <w:color w:val="000000" w:themeColor="text1"/>
                <w:sz w:val="24"/>
                <w:szCs w:val="24"/>
              </w:rPr>
              <w:t>、</w:t>
            </w:r>
            <w:r>
              <w:rPr>
                <w:rFonts w:eastAsia="黑体" w:hint="eastAsia"/>
                <w:color w:val="000000" w:themeColor="text1"/>
                <w:sz w:val="24"/>
                <w:szCs w:val="24"/>
              </w:rPr>
              <w:t>生物</w:t>
            </w:r>
            <w:r>
              <w:rPr>
                <w:rFonts w:eastAsia="黑体"/>
                <w:color w:val="000000" w:themeColor="text1"/>
                <w:sz w:val="24"/>
                <w:szCs w:val="24"/>
              </w:rPr>
              <w:t>资源</w:t>
            </w:r>
          </w:p>
          <w:p w:rsidR="009274FE" w:rsidRDefault="006E0486">
            <w:pPr>
              <w:adjustRightInd w:val="0"/>
              <w:snapToGrid w:val="0"/>
              <w:spacing w:line="360" w:lineRule="auto"/>
              <w:ind w:firstLineChars="200" w:firstLine="480"/>
              <w:rPr>
                <w:color w:val="000000" w:themeColor="text1"/>
                <w:sz w:val="24"/>
              </w:rPr>
            </w:pPr>
            <w:r>
              <w:rPr>
                <w:rFonts w:hint="eastAsia"/>
                <w:color w:val="000000" w:themeColor="text1"/>
                <w:sz w:val="24"/>
              </w:rPr>
              <w:t>临港区境内野生动物资源中，兽类品种为数不多，鸟类品种资源比较丰富。兽类主要品种有野兔、刺猬、蝙蝠、田鼠、大家鼠、小家鼠、草兔等。两栖类主要品种有大蟾蜍、青蛙、蜥蜴；爬行类主要品种有麻蝎、壁虎、红点锦蛇、虎斑游蛇、黄脊游蛇、乌龟、鳖、山地麻蝎、草蜥、蝮蛇等。鸟类候鸟和留鸟种类较少。常见的鸟类有麻雀、黄鹂、斑鸠、八哥、百灵、燕子、乌鸦、布谷鸟、啄木鸟、猫头鹰、野鸡、布鸽、雁鹫等。野生植物共有</w:t>
            </w:r>
            <w:r>
              <w:rPr>
                <w:rFonts w:hint="eastAsia"/>
                <w:color w:val="000000" w:themeColor="text1"/>
                <w:sz w:val="24"/>
              </w:rPr>
              <w:t>500</w:t>
            </w:r>
            <w:r>
              <w:rPr>
                <w:rFonts w:hint="eastAsia"/>
                <w:color w:val="000000" w:themeColor="text1"/>
                <w:sz w:val="24"/>
              </w:rPr>
              <w:t>多种，其中乔木有黑松、赤松、刺槐、杨树、白榆、泡桐、柳树、楸等；灌木有棉槐、腊条、桑、山槐等；草本植物主要有：羊胡草</w:t>
            </w:r>
            <w:r>
              <w:rPr>
                <w:rFonts w:hint="eastAsia"/>
                <w:color w:val="000000" w:themeColor="text1"/>
                <w:sz w:val="24"/>
              </w:rPr>
              <w:t>、黄背草、鬼针叶草，白草等；花卉主要有菊花、鸡冠花、芍药、兰花、月季等。</w:t>
            </w:r>
          </w:p>
        </w:tc>
      </w:tr>
      <w:tr w:rsidR="009274FE">
        <w:tc>
          <w:tcPr>
            <w:tcW w:w="9801" w:type="dxa"/>
          </w:tcPr>
          <w:p w:rsidR="009274FE" w:rsidRDefault="006E0486">
            <w:pPr>
              <w:spacing w:line="360" w:lineRule="auto"/>
              <w:rPr>
                <w:rFonts w:eastAsia="黑体"/>
                <w:color w:val="000000" w:themeColor="text1"/>
                <w:sz w:val="28"/>
              </w:rPr>
            </w:pPr>
            <w:r>
              <w:rPr>
                <w:rFonts w:eastAsia="黑体"/>
                <w:color w:val="000000" w:themeColor="text1"/>
                <w:sz w:val="28"/>
              </w:rPr>
              <w:lastRenderedPageBreak/>
              <w:t>社会环境简况（社会经济结构、教育、文化、文物保护等）：</w:t>
            </w:r>
          </w:p>
          <w:p w:rsidR="009274FE" w:rsidRDefault="006E0486">
            <w:pPr>
              <w:adjustRightInd w:val="0"/>
              <w:snapToGrid w:val="0"/>
              <w:spacing w:line="360" w:lineRule="auto"/>
              <w:ind w:firstLineChars="200" w:firstLine="480"/>
              <w:rPr>
                <w:rFonts w:eastAsia="黑体"/>
                <w:color w:val="000000" w:themeColor="text1"/>
                <w:sz w:val="24"/>
                <w:szCs w:val="24"/>
              </w:rPr>
            </w:pPr>
            <w:r>
              <w:rPr>
                <w:rFonts w:eastAsia="黑体" w:hint="eastAsia"/>
                <w:color w:val="000000" w:themeColor="text1"/>
                <w:sz w:val="24"/>
                <w:szCs w:val="24"/>
              </w:rPr>
              <w:t>1</w:t>
            </w:r>
            <w:r>
              <w:rPr>
                <w:rFonts w:eastAsia="黑体" w:hint="eastAsia"/>
                <w:color w:val="000000" w:themeColor="text1"/>
                <w:sz w:val="24"/>
                <w:szCs w:val="24"/>
              </w:rPr>
              <w:t>、社会环境及经济概况</w:t>
            </w:r>
          </w:p>
          <w:p w:rsidR="009274FE" w:rsidRDefault="006E0486">
            <w:pPr>
              <w:adjustRightInd w:val="0"/>
              <w:snapToGrid w:val="0"/>
              <w:spacing w:line="360" w:lineRule="auto"/>
              <w:ind w:firstLineChars="200" w:firstLine="480"/>
              <w:rPr>
                <w:color w:val="000000"/>
                <w:sz w:val="24"/>
              </w:rPr>
            </w:pPr>
            <w:r>
              <w:rPr>
                <w:rFonts w:hint="eastAsia"/>
                <w:color w:val="000000"/>
                <w:sz w:val="24"/>
              </w:rPr>
              <w:t>威海临港经济技术开发区（前称：威海工业新区）位于威海市区南部，地处威海城市群的中心地带。辖区总面积</w:t>
            </w:r>
            <w:r>
              <w:rPr>
                <w:color w:val="000000"/>
                <w:sz w:val="24"/>
              </w:rPr>
              <w:t>297</w:t>
            </w:r>
            <w:r>
              <w:rPr>
                <w:rFonts w:hint="eastAsia"/>
                <w:color w:val="000000"/>
                <w:sz w:val="24"/>
              </w:rPr>
              <w:t>km</w:t>
            </w:r>
            <w:r>
              <w:rPr>
                <w:rFonts w:hint="eastAsia"/>
                <w:color w:val="000000"/>
                <w:sz w:val="24"/>
                <w:vertAlign w:val="superscript"/>
              </w:rPr>
              <w:t>2</w:t>
            </w:r>
            <w:r>
              <w:rPr>
                <w:color w:val="000000"/>
                <w:sz w:val="24"/>
              </w:rPr>
              <w:t>，规划建设用地面积</w:t>
            </w:r>
            <w:r>
              <w:rPr>
                <w:color w:val="000000"/>
                <w:sz w:val="24"/>
              </w:rPr>
              <w:t>78</w:t>
            </w:r>
            <w:r>
              <w:rPr>
                <w:rFonts w:hint="eastAsia"/>
                <w:color w:val="000000"/>
                <w:sz w:val="24"/>
              </w:rPr>
              <w:t>km</w:t>
            </w:r>
            <w:r>
              <w:rPr>
                <w:rFonts w:hint="eastAsia"/>
                <w:color w:val="000000"/>
                <w:sz w:val="24"/>
                <w:vertAlign w:val="superscript"/>
              </w:rPr>
              <w:t>2</w:t>
            </w:r>
            <w:r>
              <w:rPr>
                <w:color w:val="000000"/>
                <w:sz w:val="24"/>
              </w:rPr>
              <w:t>。其前身威海市工业园于</w:t>
            </w:r>
            <w:r>
              <w:rPr>
                <w:color w:val="000000"/>
                <w:sz w:val="24"/>
              </w:rPr>
              <w:t>2006</w:t>
            </w:r>
            <w:r>
              <w:rPr>
                <w:color w:val="000000"/>
                <w:sz w:val="24"/>
              </w:rPr>
              <w:t>年经山东省人民政府批准设立，并报国务院备案。</w:t>
            </w:r>
            <w:r>
              <w:rPr>
                <w:color w:val="000000"/>
                <w:sz w:val="24"/>
              </w:rPr>
              <w:t>2008</w:t>
            </w:r>
            <w:r>
              <w:rPr>
                <w:color w:val="000000"/>
                <w:sz w:val="24"/>
              </w:rPr>
              <w:t>年</w:t>
            </w:r>
            <w:r>
              <w:rPr>
                <w:color w:val="000000"/>
                <w:sz w:val="24"/>
              </w:rPr>
              <w:t>4</w:t>
            </w:r>
            <w:r>
              <w:rPr>
                <w:color w:val="000000"/>
                <w:sz w:val="24"/>
              </w:rPr>
              <w:t>月</w:t>
            </w:r>
            <w:r>
              <w:rPr>
                <w:color w:val="000000"/>
                <w:sz w:val="24"/>
              </w:rPr>
              <w:t>29</w:t>
            </w:r>
            <w:r>
              <w:rPr>
                <w:color w:val="000000"/>
                <w:sz w:val="24"/>
              </w:rPr>
              <w:t>日，威海工业新区正式成立。作为威海市政府规划建设的新型工业城区，威海工业新区是山东半岛区域规划面积最大、规划建设标准最高、最具发展潜力的新型城区，新区</w:t>
            </w:r>
            <w:r>
              <w:rPr>
                <w:color w:val="000000"/>
                <w:sz w:val="24"/>
              </w:rPr>
              <w:t>10</w:t>
            </w:r>
            <w:r>
              <w:rPr>
                <w:color w:val="000000"/>
                <w:sz w:val="24"/>
              </w:rPr>
              <w:t>年将规划发展成一座拥有</w:t>
            </w:r>
            <w:r>
              <w:rPr>
                <w:color w:val="000000"/>
                <w:sz w:val="24"/>
              </w:rPr>
              <w:t>30</w:t>
            </w:r>
            <w:r>
              <w:rPr>
                <w:color w:val="000000"/>
                <w:sz w:val="24"/>
              </w:rPr>
              <w:t>万人口</w:t>
            </w:r>
            <w:r>
              <w:rPr>
                <w:color w:val="000000"/>
                <w:sz w:val="24"/>
              </w:rPr>
              <w:lastRenderedPageBreak/>
              <w:t>的工业新城。</w:t>
            </w:r>
            <w:r>
              <w:rPr>
                <w:color w:val="000000"/>
                <w:sz w:val="24"/>
              </w:rPr>
              <w:t>2013</w:t>
            </w:r>
            <w:r>
              <w:rPr>
                <w:color w:val="000000"/>
                <w:sz w:val="24"/>
              </w:rPr>
              <w:t>年，经国务院批准，威海工业新区升级为国家级经济技术开发区，定名为威海临港经济技术</w:t>
            </w:r>
            <w:r>
              <w:rPr>
                <w:rFonts w:hint="eastAsia"/>
                <w:color w:val="000000"/>
                <w:sz w:val="24"/>
              </w:rPr>
              <w:t>开发区，</w:t>
            </w:r>
            <w:r>
              <w:rPr>
                <w:color w:val="000000"/>
                <w:sz w:val="24"/>
              </w:rPr>
              <w:t>简称临港区。目前，威海共有经济技术开发区和临港经济技术开发区两个国家级经济技术开发区，火炬高技术产业开发区一个国家级高新技术产</w:t>
            </w:r>
            <w:r>
              <w:rPr>
                <w:color w:val="000000"/>
                <w:sz w:val="24"/>
              </w:rPr>
              <w:t>业开发区。</w:t>
            </w:r>
          </w:p>
          <w:p w:rsidR="009274FE" w:rsidRDefault="006E0486">
            <w:pPr>
              <w:adjustRightInd w:val="0"/>
              <w:snapToGrid w:val="0"/>
              <w:spacing w:line="360" w:lineRule="auto"/>
              <w:ind w:firstLineChars="200" w:firstLine="480"/>
              <w:rPr>
                <w:color w:val="000000"/>
                <w:sz w:val="24"/>
              </w:rPr>
            </w:pPr>
            <w:r>
              <w:rPr>
                <w:rFonts w:hint="eastAsia"/>
                <w:color w:val="000000"/>
                <w:sz w:val="24"/>
              </w:rPr>
              <w:t>威海</w:t>
            </w:r>
            <w:r>
              <w:rPr>
                <w:color w:val="000000"/>
                <w:sz w:val="24"/>
              </w:rPr>
              <w:t>临港区辖草庙子、</w:t>
            </w:r>
            <w:r>
              <w:rPr>
                <w:rFonts w:hint="eastAsia"/>
                <w:color w:val="000000"/>
                <w:sz w:val="24"/>
              </w:rPr>
              <w:t>苘山</w:t>
            </w:r>
            <w:r>
              <w:rPr>
                <w:color w:val="000000"/>
                <w:sz w:val="24"/>
              </w:rPr>
              <w:t>、汪疃</w:t>
            </w:r>
            <w:r>
              <w:rPr>
                <w:color w:val="000000"/>
                <w:sz w:val="24"/>
              </w:rPr>
              <w:t>3</w:t>
            </w:r>
            <w:r>
              <w:rPr>
                <w:color w:val="000000"/>
                <w:sz w:val="24"/>
              </w:rPr>
              <w:t>个镇</w:t>
            </w:r>
            <w:r>
              <w:rPr>
                <w:rFonts w:hint="eastAsia"/>
                <w:color w:val="000000"/>
                <w:sz w:val="24"/>
              </w:rPr>
              <w:t>，</w:t>
            </w:r>
            <w:r>
              <w:rPr>
                <w:color w:val="000000"/>
                <w:sz w:val="24"/>
              </w:rPr>
              <w:t>169</w:t>
            </w:r>
            <w:r>
              <w:rPr>
                <w:color w:val="000000"/>
                <w:sz w:val="24"/>
              </w:rPr>
              <w:t>个村民委员会</w:t>
            </w:r>
            <w:r>
              <w:rPr>
                <w:rFonts w:hint="eastAsia"/>
                <w:color w:val="000000"/>
                <w:sz w:val="24"/>
              </w:rPr>
              <w:t>，</w:t>
            </w:r>
            <w:r>
              <w:rPr>
                <w:color w:val="000000"/>
                <w:sz w:val="24"/>
              </w:rPr>
              <w:t>5</w:t>
            </w:r>
            <w:r>
              <w:rPr>
                <w:color w:val="000000"/>
                <w:sz w:val="24"/>
              </w:rPr>
              <w:t>个居民委员会，人口</w:t>
            </w:r>
            <w:r>
              <w:rPr>
                <w:color w:val="000000"/>
                <w:sz w:val="24"/>
              </w:rPr>
              <w:t>13</w:t>
            </w:r>
            <w:r>
              <w:rPr>
                <w:color w:val="000000"/>
                <w:sz w:val="24"/>
              </w:rPr>
              <w:t>万人。目前全区共有工业企业</w:t>
            </w:r>
            <w:r>
              <w:rPr>
                <w:color w:val="000000"/>
                <w:sz w:val="24"/>
              </w:rPr>
              <w:t>470</w:t>
            </w:r>
            <w:r>
              <w:rPr>
                <w:color w:val="000000"/>
                <w:sz w:val="24"/>
              </w:rPr>
              <w:t>余家，初步形成了汽车零部件、新材料及制品、高端装备制造、食品医药、文体用品、新信息六大优势产业，培植起了国内最大的碳纤维生产基地</w:t>
            </w:r>
            <w:r>
              <w:rPr>
                <w:color w:val="000000"/>
                <w:sz w:val="24"/>
              </w:rPr>
              <w:t>——</w:t>
            </w:r>
            <w:r>
              <w:rPr>
                <w:color w:val="000000"/>
                <w:sz w:val="24"/>
              </w:rPr>
              <w:t>拓展纤维，国内最大的全钢子午线轮胎生产基地</w:t>
            </w:r>
            <w:r>
              <w:rPr>
                <w:color w:val="000000"/>
                <w:sz w:val="24"/>
              </w:rPr>
              <w:t>——</w:t>
            </w:r>
            <w:r>
              <w:rPr>
                <w:color w:val="000000"/>
                <w:sz w:val="24"/>
              </w:rPr>
              <w:t>三角工业园，世界最大的钻夹头生产基地</w:t>
            </w:r>
            <w:r>
              <w:rPr>
                <w:color w:val="000000"/>
                <w:sz w:val="24"/>
              </w:rPr>
              <w:t>——</w:t>
            </w:r>
            <w:r>
              <w:rPr>
                <w:color w:val="000000"/>
                <w:sz w:val="24"/>
              </w:rPr>
              <w:t>威达集团，威海最大的利用日资项目</w:t>
            </w:r>
            <w:r>
              <w:rPr>
                <w:color w:val="000000"/>
                <w:sz w:val="24"/>
              </w:rPr>
              <w:t>——</w:t>
            </w:r>
            <w:r>
              <w:rPr>
                <w:color w:val="000000"/>
                <w:sz w:val="24"/>
              </w:rPr>
              <w:t>豪雅光电，以及美国开泰、浩然特塑、</w:t>
            </w:r>
            <w:r>
              <w:rPr>
                <w:color w:val="000000" w:themeColor="text1"/>
                <w:sz w:val="24"/>
              </w:rPr>
              <w:t>多晶钨钼等一大</w:t>
            </w:r>
            <w:r>
              <w:rPr>
                <w:color w:val="000000"/>
                <w:sz w:val="24"/>
              </w:rPr>
              <w:t>批技术含量高、成长性好的优质企业。坚持创新驱动发展，建起了三角轮胎、拓展纤维国家级工</w:t>
            </w:r>
            <w:r>
              <w:rPr>
                <w:color w:val="000000"/>
                <w:sz w:val="24"/>
              </w:rPr>
              <w:t>程实验室等</w:t>
            </w:r>
            <w:r>
              <w:rPr>
                <w:color w:val="000000"/>
                <w:sz w:val="24"/>
              </w:rPr>
              <w:t>100</w:t>
            </w:r>
            <w:r>
              <w:rPr>
                <w:color w:val="000000"/>
                <w:sz w:val="24"/>
              </w:rPr>
              <w:t>多个市级以上创新平台，与清华大学、北京大学等</w:t>
            </w:r>
            <w:r>
              <w:rPr>
                <w:color w:val="000000"/>
                <w:sz w:val="24"/>
              </w:rPr>
              <w:t>30</w:t>
            </w:r>
            <w:r>
              <w:rPr>
                <w:color w:val="000000"/>
                <w:sz w:val="24"/>
              </w:rPr>
              <w:t>多家高校院所建立了产学研合作关系。</w:t>
            </w:r>
          </w:p>
          <w:p w:rsidR="009274FE" w:rsidRDefault="006E0486">
            <w:pPr>
              <w:adjustRightInd w:val="0"/>
              <w:snapToGrid w:val="0"/>
              <w:spacing w:line="360" w:lineRule="auto"/>
              <w:ind w:firstLineChars="200" w:firstLine="480"/>
              <w:rPr>
                <w:color w:val="000000" w:themeColor="text1"/>
                <w:sz w:val="24"/>
              </w:rPr>
            </w:pPr>
            <w:r>
              <w:rPr>
                <w:rFonts w:hint="eastAsia"/>
                <w:color w:val="000000"/>
                <w:sz w:val="24"/>
              </w:rPr>
              <w:t>苘山</w:t>
            </w:r>
            <w:r>
              <w:rPr>
                <w:color w:val="000000" w:themeColor="text1"/>
                <w:sz w:val="24"/>
              </w:rPr>
              <w:t>镇政府驻西山村，总面积</w:t>
            </w:r>
            <w:r>
              <w:rPr>
                <w:color w:val="000000" w:themeColor="text1"/>
                <w:sz w:val="24"/>
              </w:rPr>
              <w:t>50.62</w:t>
            </w:r>
            <w:r>
              <w:rPr>
                <w:rFonts w:hint="eastAsia"/>
                <w:color w:val="000000" w:themeColor="text1"/>
                <w:sz w:val="24"/>
              </w:rPr>
              <w:t>km</w:t>
            </w:r>
            <w:r>
              <w:rPr>
                <w:rFonts w:hint="eastAsia"/>
                <w:color w:val="000000" w:themeColor="text1"/>
                <w:sz w:val="24"/>
                <w:vertAlign w:val="superscript"/>
              </w:rPr>
              <w:t>2</w:t>
            </w:r>
            <w:r>
              <w:rPr>
                <w:color w:val="000000" w:themeColor="text1"/>
                <w:sz w:val="24"/>
              </w:rPr>
              <w:t>，耕地</w:t>
            </w:r>
            <w:r>
              <w:rPr>
                <w:color w:val="000000" w:themeColor="text1"/>
                <w:sz w:val="24"/>
              </w:rPr>
              <w:t>1180</w:t>
            </w:r>
            <w:r>
              <w:rPr>
                <w:color w:val="000000" w:themeColor="text1"/>
                <w:sz w:val="24"/>
              </w:rPr>
              <w:t>公顷，辖</w:t>
            </w:r>
            <w:r>
              <w:rPr>
                <w:color w:val="000000" w:themeColor="text1"/>
                <w:sz w:val="24"/>
              </w:rPr>
              <w:t>30</w:t>
            </w:r>
            <w:r>
              <w:rPr>
                <w:color w:val="000000" w:themeColor="text1"/>
                <w:sz w:val="24"/>
              </w:rPr>
              <w:t>个村民委员会，</w:t>
            </w:r>
            <w:r>
              <w:rPr>
                <w:color w:val="000000" w:themeColor="text1"/>
                <w:sz w:val="24"/>
              </w:rPr>
              <w:t>5</w:t>
            </w:r>
            <w:r>
              <w:rPr>
                <w:color w:val="000000" w:themeColor="text1"/>
                <w:sz w:val="24"/>
              </w:rPr>
              <w:t>个社区居民委员会，人口</w:t>
            </w:r>
            <w:r>
              <w:rPr>
                <w:color w:val="000000" w:themeColor="text1"/>
                <w:sz w:val="24"/>
              </w:rPr>
              <w:t>3.5</w:t>
            </w:r>
            <w:r>
              <w:rPr>
                <w:color w:val="000000" w:themeColor="text1"/>
                <w:sz w:val="24"/>
              </w:rPr>
              <w:t>万人。有初中</w:t>
            </w:r>
            <w:r>
              <w:rPr>
                <w:color w:val="000000" w:themeColor="text1"/>
                <w:sz w:val="24"/>
              </w:rPr>
              <w:t>1</w:t>
            </w:r>
            <w:r>
              <w:rPr>
                <w:color w:val="000000" w:themeColor="text1"/>
                <w:sz w:val="24"/>
              </w:rPr>
              <w:t>所、小学</w:t>
            </w:r>
            <w:r>
              <w:rPr>
                <w:color w:val="000000" w:themeColor="text1"/>
                <w:sz w:val="24"/>
              </w:rPr>
              <w:t>1</w:t>
            </w:r>
            <w:r>
              <w:rPr>
                <w:color w:val="000000" w:themeColor="text1"/>
                <w:sz w:val="24"/>
              </w:rPr>
              <w:t>所，在校学生</w:t>
            </w:r>
            <w:r>
              <w:rPr>
                <w:color w:val="000000" w:themeColor="text1"/>
                <w:sz w:val="24"/>
              </w:rPr>
              <w:t>3287</w:t>
            </w:r>
            <w:r>
              <w:rPr>
                <w:color w:val="000000" w:themeColor="text1"/>
                <w:sz w:val="24"/>
              </w:rPr>
              <w:t>人。特产主要有威鹰玫瑰花、大屋葡萄、大夼草莓等。南有高格河、北有山马河自东向西穿境而过，有水库</w:t>
            </w:r>
            <w:r>
              <w:rPr>
                <w:color w:val="000000" w:themeColor="text1"/>
                <w:sz w:val="24"/>
              </w:rPr>
              <w:t>2</w:t>
            </w:r>
            <w:r>
              <w:rPr>
                <w:color w:val="000000" w:themeColor="text1"/>
                <w:sz w:val="24"/>
              </w:rPr>
              <w:t>个，塘坝</w:t>
            </w:r>
            <w:r>
              <w:rPr>
                <w:color w:val="000000" w:themeColor="text1"/>
                <w:sz w:val="24"/>
              </w:rPr>
              <w:t>15</w:t>
            </w:r>
            <w:r>
              <w:rPr>
                <w:color w:val="000000" w:themeColor="text1"/>
                <w:sz w:val="24"/>
              </w:rPr>
              <w:t>个。初张公路、</w:t>
            </w:r>
            <w:r>
              <w:rPr>
                <w:color w:val="000000" w:themeColor="text1"/>
                <w:sz w:val="24"/>
              </w:rPr>
              <w:t>202</w:t>
            </w:r>
            <w:r>
              <w:rPr>
                <w:color w:val="000000" w:themeColor="text1"/>
                <w:sz w:val="24"/>
              </w:rPr>
              <w:t>省道、</w:t>
            </w:r>
            <w:r>
              <w:rPr>
                <w:color w:val="000000" w:themeColor="text1"/>
                <w:sz w:val="24"/>
              </w:rPr>
              <w:t>303</w:t>
            </w:r>
            <w:r>
              <w:rPr>
                <w:color w:val="000000" w:themeColor="text1"/>
                <w:sz w:val="24"/>
              </w:rPr>
              <w:t>省道、桃威铁路穿境而过，青威高速横亘镇南门户，交通十分便利。全镇有工业企业</w:t>
            </w:r>
            <w:r>
              <w:rPr>
                <w:color w:val="000000" w:themeColor="text1"/>
                <w:sz w:val="24"/>
              </w:rPr>
              <w:t>119</w:t>
            </w:r>
            <w:r>
              <w:rPr>
                <w:color w:val="000000" w:themeColor="text1"/>
                <w:sz w:val="24"/>
              </w:rPr>
              <w:t>家、个体工商户</w:t>
            </w:r>
            <w:r>
              <w:rPr>
                <w:color w:val="000000" w:themeColor="text1"/>
                <w:sz w:val="24"/>
              </w:rPr>
              <w:t>893</w:t>
            </w:r>
            <w:r>
              <w:rPr>
                <w:color w:val="000000" w:themeColor="text1"/>
                <w:sz w:val="24"/>
              </w:rPr>
              <w:t>家。</w:t>
            </w:r>
          </w:p>
          <w:p w:rsidR="009274FE" w:rsidRDefault="006E0486">
            <w:pPr>
              <w:adjustRightInd w:val="0"/>
              <w:snapToGrid w:val="0"/>
              <w:spacing w:line="360" w:lineRule="auto"/>
              <w:ind w:firstLineChars="200" w:firstLine="480"/>
              <w:rPr>
                <w:rFonts w:eastAsia="黑体"/>
                <w:color w:val="000000" w:themeColor="text1"/>
                <w:sz w:val="24"/>
                <w:szCs w:val="24"/>
              </w:rPr>
            </w:pPr>
            <w:r>
              <w:rPr>
                <w:rFonts w:eastAsia="黑体" w:hint="eastAsia"/>
                <w:color w:val="000000" w:themeColor="text1"/>
                <w:sz w:val="24"/>
                <w:szCs w:val="24"/>
              </w:rPr>
              <w:t>2</w:t>
            </w:r>
            <w:r>
              <w:rPr>
                <w:rFonts w:eastAsia="黑体" w:hint="eastAsia"/>
                <w:color w:val="000000" w:themeColor="text1"/>
                <w:sz w:val="24"/>
                <w:szCs w:val="24"/>
              </w:rPr>
              <w:t>、教育、文化</w:t>
            </w:r>
          </w:p>
          <w:p w:rsidR="009274FE" w:rsidRDefault="006E0486">
            <w:pPr>
              <w:adjustRightInd w:val="0"/>
              <w:snapToGrid w:val="0"/>
              <w:spacing w:line="360" w:lineRule="auto"/>
              <w:ind w:firstLineChars="200" w:firstLine="480"/>
              <w:rPr>
                <w:color w:val="000000" w:themeColor="text1"/>
                <w:sz w:val="24"/>
              </w:rPr>
            </w:pPr>
            <w:r>
              <w:rPr>
                <w:rFonts w:hint="eastAsia"/>
                <w:color w:val="000000" w:themeColor="text1"/>
                <w:sz w:val="24"/>
              </w:rPr>
              <w:t>威海临港经济技术开发区下设苘山中学、汪疃中学、威海十四中</w:t>
            </w:r>
            <w:r>
              <w:rPr>
                <w:color w:val="000000" w:themeColor="text1"/>
                <w:sz w:val="24"/>
              </w:rPr>
              <w:t>3</w:t>
            </w:r>
            <w:r>
              <w:rPr>
                <w:color w:val="000000" w:themeColor="text1"/>
                <w:sz w:val="24"/>
              </w:rPr>
              <w:t>所初中，威海四中一所高中及各镇小学，威海临港区工业技术学校一所职业院校以及威海</w:t>
            </w:r>
            <w:r>
              <w:rPr>
                <w:color w:val="000000" w:themeColor="text1"/>
                <w:sz w:val="24"/>
              </w:rPr>
              <w:t>中世外国语学校。教育资源雄厚</w:t>
            </w:r>
            <w:r>
              <w:rPr>
                <w:rFonts w:hint="eastAsia"/>
                <w:color w:val="000000" w:themeColor="text1"/>
                <w:sz w:val="24"/>
              </w:rPr>
              <w:t>。</w:t>
            </w:r>
          </w:p>
          <w:p w:rsidR="009274FE" w:rsidRDefault="006E0486">
            <w:pPr>
              <w:widowControl/>
              <w:adjustRightInd w:val="0"/>
              <w:snapToGrid w:val="0"/>
              <w:spacing w:line="360" w:lineRule="auto"/>
              <w:ind w:firstLineChars="200" w:firstLine="480"/>
              <w:rPr>
                <w:rFonts w:eastAsia="黑体"/>
                <w:color w:val="000000" w:themeColor="text1"/>
                <w:sz w:val="24"/>
              </w:rPr>
            </w:pPr>
            <w:r>
              <w:rPr>
                <w:rFonts w:eastAsia="黑体"/>
                <w:color w:val="000000" w:themeColor="text1"/>
                <w:sz w:val="24"/>
              </w:rPr>
              <w:t>3</w:t>
            </w:r>
            <w:r>
              <w:rPr>
                <w:rFonts w:eastAsia="黑体" w:hAnsi="黑体"/>
                <w:color w:val="000000" w:themeColor="text1"/>
                <w:sz w:val="24"/>
              </w:rPr>
              <w:t>、文物保护</w:t>
            </w:r>
          </w:p>
          <w:p w:rsidR="009274FE" w:rsidRDefault="006E0486">
            <w:pPr>
              <w:adjustRightInd w:val="0"/>
              <w:snapToGrid w:val="0"/>
              <w:spacing w:line="360" w:lineRule="auto"/>
              <w:ind w:firstLineChars="200" w:firstLine="480"/>
              <w:rPr>
                <w:color w:val="000000" w:themeColor="text1"/>
                <w:sz w:val="24"/>
              </w:rPr>
            </w:pPr>
            <w:r>
              <w:rPr>
                <w:color w:val="000000" w:themeColor="text1"/>
                <w:sz w:val="24"/>
              </w:rPr>
              <w:t>项目附近无国家、省、市级重点文物保护单位、名胜古迹及自然保护区。</w:t>
            </w:r>
          </w:p>
          <w:p w:rsidR="009274FE" w:rsidRDefault="009274FE">
            <w:pPr>
              <w:adjustRightInd w:val="0"/>
              <w:snapToGrid w:val="0"/>
              <w:spacing w:line="360" w:lineRule="auto"/>
              <w:ind w:firstLineChars="200" w:firstLine="480"/>
              <w:rPr>
                <w:rFonts w:eastAsia="黑体"/>
                <w:color w:val="000000" w:themeColor="text1"/>
                <w:sz w:val="24"/>
              </w:rPr>
            </w:pPr>
          </w:p>
          <w:p w:rsidR="009274FE" w:rsidRDefault="009274FE">
            <w:pPr>
              <w:adjustRightInd w:val="0"/>
              <w:snapToGrid w:val="0"/>
              <w:spacing w:line="360" w:lineRule="auto"/>
              <w:ind w:firstLineChars="200" w:firstLine="480"/>
              <w:rPr>
                <w:rFonts w:eastAsia="黑体"/>
                <w:color w:val="000000" w:themeColor="text1"/>
                <w:sz w:val="24"/>
              </w:rPr>
            </w:pPr>
          </w:p>
          <w:p w:rsidR="009274FE" w:rsidRDefault="009274FE">
            <w:pPr>
              <w:adjustRightInd w:val="0"/>
              <w:snapToGrid w:val="0"/>
              <w:spacing w:line="360" w:lineRule="auto"/>
              <w:ind w:firstLineChars="200" w:firstLine="480"/>
              <w:rPr>
                <w:rFonts w:eastAsia="黑体"/>
                <w:color w:val="000000" w:themeColor="text1"/>
                <w:sz w:val="24"/>
              </w:rPr>
            </w:pPr>
          </w:p>
          <w:p w:rsidR="009274FE" w:rsidRDefault="009274FE">
            <w:pPr>
              <w:adjustRightInd w:val="0"/>
              <w:snapToGrid w:val="0"/>
              <w:spacing w:line="360" w:lineRule="auto"/>
              <w:ind w:firstLineChars="200" w:firstLine="480"/>
              <w:rPr>
                <w:rFonts w:eastAsia="黑体"/>
                <w:color w:val="000000" w:themeColor="text1"/>
                <w:sz w:val="24"/>
              </w:rPr>
            </w:pPr>
          </w:p>
          <w:p w:rsidR="009274FE" w:rsidRDefault="009274FE">
            <w:pPr>
              <w:adjustRightInd w:val="0"/>
              <w:snapToGrid w:val="0"/>
              <w:spacing w:line="360" w:lineRule="auto"/>
              <w:ind w:firstLineChars="200" w:firstLine="480"/>
              <w:rPr>
                <w:rFonts w:eastAsia="黑体"/>
                <w:color w:val="000000" w:themeColor="text1"/>
                <w:sz w:val="24"/>
              </w:rPr>
            </w:pPr>
          </w:p>
          <w:p w:rsidR="009274FE" w:rsidRDefault="009274FE">
            <w:pPr>
              <w:adjustRightInd w:val="0"/>
              <w:snapToGrid w:val="0"/>
              <w:spacing w:line="360" w:lineRule="auto"/>
              <w:ind w:firstLineChars="200" w:firstLine="480"/>
              <w:rPr>
                <w:rFonts w:eastAsia="黑体"/>
                <w:color w:val="000000" w:themeColor="text1"/>
                <w:sz w:val="24"/>
              </w:rPr>
            </w:pPr>
          </w:p>
          <w:p w:rsidR="009274FE" w:rsidRDefault="009274FE">
            <w:pPr>
              <w:adjustRightInd w:val="0"/>
              <w:snapToGrid w:val="0"/>
              <w:spacing w:line="360" w:lineRule="auto"/>
              <w:ind w:firstLineChars="200" w:firstLine="480"/>
              <w:rPr>
                <w:rFonts w:eastAsia="黑体" w:hAnsi="黑体"/>
                <w:color w:val="000000" w:themeColor="text1"/>
                <w:sz w:val="24"/>
                <w:szCs w:val="24"/>
              </w:rPr>
            </w:pPr>
          </w:p>
        </w:tc>
      </w:tr>
    </w:tbl>
    <w:p w:rsidR="009274FE" w:rsidRDefault="006E0486">
      <w:pPr>
        <w:snapToGrid w:val="0"/>
        <w:rPr>
          <w:rFonts w:eastAsia="黑体"/>
          <w:color w:val="000000" w:themeColor="text1"/>
          <w:sz w:val="32"/>
          <w:szCs w:val="32"/>
        </w:rPr>
      </w:pPr>
      <w:r>
        <w:rPr>
          <w:rFonts w:eastAsia="黑体"/>
          <w:color w:val="000000" w:themeColor="text1"/>
          <w:sz w:val="32"/>
          <w:szCs w:val="32"/>
        </w:rPr>
        <w:lastRenderedPageBreak/>
        <w:t>环境质量状况</w:t>
      </w:r>
    </w:p>
    <w:tbl>
      <w:tblPr>
        <w:tblW w:w="959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4"/>
      </w:tblGrid>
      <w:tr w:rsidR="009274FE">
        <w:trPr>
          <w:trHeight w:val="983"/>
        </w:trPr>
        <w:tc>
          <w:tcPr>
            <w:tcW w:w="9782" w:type="dxa"/>
          </w:tcPr>
          <w:p w:rsidR="009274FE" w:rsidRDefault="006E0486">
            <w:pPr>
              <w:spacing w:line="360" w:lineRule="auto"/>
              <w:rPr>
                <w:rFonts w:eastAsia="黑体"/>
                <w:color w:val="000000" w:themeColor="text1"/>
                <w:sz w:val="28"/>
                <w:szCs w:val="28"/>
              </w:rPr>
            </w:pPr>
            <w:r>
              <w:rPr>
                <w:rFonts w:eastAsia="黑体"/>
                <w:color w:val="000000" w:themeColor="text1"/>
                <w:sz w:val="28"/>
                <w:szCs w:val="28"/>
              </w:rPr>
              <w:t>建设项目所在地区域环境质量现状及主要环境问题（环境空气、地面水、地下水、声环境、生态环境等）：</w:t>
            </w:r>
          </w:p>
          <w:p w:rsidR="009274FE" w:rsidRDefault="006E0486">
            <w:pPr>
              <w:adjustRightInd w:val="0"/>
              <w:snapToGrid w:val="0"/>
              <w:spacing w:line="360" w:lineRule="auto"/>
              <w:ind w:left="480"/>
              <w:rPr>
                <w:rFonts w:eastAsia="黑体"/>
                <w:color w:val="000000" w:themeColor="text1"/>
                <w:sz w:val="24"/>
                <w:szCs w:val="24"/>
              </w:rPr>
            </w:pPr>
            <w:r>
              <w:rPr>
                <w:rFonts w:eastAsia="黑体"/>
                <w:color w:val="000000" w:themeColor="text1"/>
                <w:sz w:val="24"/>
                <w:szCs w:val="24"/>
              </w:rPr>
              <w:t>1</w:t>
            </w:r>
            <w:r>
              <w:rPr>
                <w:rFonts w:eastAsia="黑体"/>
                <w:color w:val="000000" w:themeColor="text1"/>
                <w:sz w:val="24"/>
                <w:szCs w:val="24"/>
              </w:rPr>
              <w:t>、</w:t>
            </w:r>
            <w:r>
              <w:rPr>
                <w:rFonts w:eastAsia="黑体" w:hint="eastAsia"/>
                <w:color w:val="000000" w:themeColor="text1"/>
                <w:sz w:val="24"/>
                <w:szCs w:val="24"/>
              </w:rPr>
              <w:t>环境空气</w:t>
            </w:r>
          </w:p>
          <w:p w:rsidR="009274FE" w:rsidRDefault="006E0486">
            <w:pPr>
              <w:spacing w:line="360" w:lineRule="auto"/>
              <w:ind w:firstLineChars="200" w:firstLine="480"/>
              <w:rPr>
                <w:color w:val="000000" w:themeColor="text1"/>
                <w:sz w:val="24"/>
              </w:rPr>
            </w:pPr>
            <w:r>
              <w:rPr>
                <w:color w:val="000000" w:themeColor="text1"/>
                <w:sz w:val="24"/>
              </w:rPr>
              <w:t>根据</w:t>
            </w:r>
            <w:r>
              <w:rPr>
                <w:color w:val="000000" w:themeColor="text1"/>
                <w:sz w:val="24"/>
              </w:rPr>
              <w:t>201</w:t>
            </w:r>
            <w:r>
              <w:rPr>
                <w:rFonts w:hint="eastAsia"/>
                <w:color w:val="000000" w:themeColor="text1"/>
                <w:sz w:val="24"/>
              </w:rPr>
              <w:t>9</w:t>
            </w:r>
            <w:r>
              <w:rPr>
                <w:color w:val="000000" w:themeColor="text1"/>
                <w:sz w:val="24"/>
              </w:rPr>
              <w:t>年威海市环境质量</w:t>
            </w:r>
            <w:r>
              <w:rPr>
                <w:rFonts w:hint="eastAsia"/>
                <w:color w:val="000000" w:themeColor="text1"/>
                <w:sz w:val="24"/>
              </w:rPr>
              <w:t>公报</w:t>
            </w:r>
            <w:r>
              <w:rPr>
                <w:color w:val="000000" w:themeColor="text1"/>
                <w:sz w:val="24"/>
              </w:rPr>
              <w:t>，威海市全年环境空气质量主要指标值见表</w:t>
            </w:r>
            <w:r>
              <w:rPr>
                <w:rFonts w:hint="eastAsia"/>
                <w:color w:val="000000" w:themeColor="text1"/>
                <w:sz w:val="24"/>
              </w:rPr>
              <w:t>8</w:t>
            </w:r>
            <w:r>
              <w:rPr>
                <w:color w:val="000000" w:themeColor="text1"/>
                <w:sz w:val="24"/>
              </w:rPr>
              <w:t>。</w:t>
            </w:r>
          </w:p>
          <w:p w:rsidR="009274FE" w:rsidRDefault="006E0486">
            <w:pPr>
              <w:adjustRightInd w:val="0"/>
              <w:snapToGrid w:val="0"/>
              <w:jc w:val="center"/>
              <w:rPr>
                <w:sz w:val="24"/>
                <w:szCs w:val="24"/>
              </w:rPr>
            </w:pPr>
            <w:r>
              <w:rPr>
                <w:rFonts w:eastAsia="黑体"/>
                <w:color w:val="000000" w:themeColor="text1"/>
                <w:sz w:val="24"/>
                <w:szCs w:val="24"/>
              </w:rPr>
              <w:t>表</w:t>
            </w:r>
            <w:r>
              <w:rPr>
                <w:rFonts w:eastAsia="黑体" w:hint="eastAsia"/>
                <w:color w:val="000000" w:themeColor="text1"/>
                <w:sz w:val="24"/>
                <w:szCs w:val="24"/>
              </w:rPr>
              <w:t xml:space="preserve">8 </w:t>
            </w:r>
            <w:r>
              <w:rPr>
                <w:rFonts w:eastAsia="黑体"/>
                <w:color w:val="000000" w:themeColor="text1"/>
                <w:sz w:val="24"/>
                <w:szCs w:val="24"/>
              </w:rPr>
              <w:t xml:space="preserve"> 201</w:t>
            </w:r>
            <w:r>
              <w:rPr>
                <w:rFonts w:eastAsia="黑体" w:hint="eastAsia"/>
                <w:color w:val="000000" w:themeColor="text1"/>
                <w:sz w:val="24"/>
                <w:szCs w:val="24"/>
              </w:rPr>
              <w:t>9</w:t>
            </w:r>
            <w:r>
              <w:rPr>
                <w:rFonts w:eastAsia="黑体"/>
                <w:color w:val="000000" w:themeColor="text1"/>
                <w:sz w:val="24"/>
                <w:szCs w:val="24"/>
              </w:rPr>
              <w:t>年威海市环境空气质量情况表</w:t>
            </w:r>
            <w:r>
              <w:rPr>
                <w:rFonts w:eastAsia="黑体"/>
                <w:color w:val="000000" w:themeColor="text1"/>
                <w:sz w:val="24"/>
                <w:szCs w:val="24"/>
              </w:rPr>
              <w:t xml:space="preserve">  </w:t>
            </w:r>
            <w:r>
              <w:rPr>
                <w:rFonts w:eastAsia="黑体"/>
                <w:color w:val="000000" w:themeColor="text1"/>
                <w:sz w:val="24"/>
                <w:szCs w:val="24"/>
              </w:rPr>
              <w:t>单位：</w:t>
            </w:r>
            <w:r>
              <w:rPr>
                <w:rFonts w:eastAsia="黑体"/>
                <w:color w:val="000000" w:themeColor="text1"/>
                <w:sz w:val="24"/>
                <w:szCs w:val="24"/>
              </w:rPr>
              <w:t>μg/m</w:t>
            </w:r>
            <w:r>
              <w:rPr>
                <w:rFonts w:eastAsia="黑体"/>
                <w:color w:val="000000" w:themeColor="text1"/>
                <w:sz w:val="24"/>
                <w:szCs w:val="24"/>
                <w:vertAlign w:val="superscript"/>
              </w:rPr>
              <w:t>3</w:t>
            </w:r>
          </w:p>
          <w:tbl>
            <w:tblPr>
              <w:tblW w:w="8624"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908"/>
              <w:gridCol w:w="804"/>
              <w:gridCol w:w="808"/>
              <w:gridCol w:w="992"/>
              <w:gridCol w:w="992"/>
              <w:gridCol w:w="2024"/>
              <w:gridCol w:w="2096"/>
            </w:tblGrid>
            <w:tr w:rsidR="009274FE">
              <w:trPr>
                <w:trHeight w:val="630"/>
                <w:jc w:val="center"/>
              </w:trPr>
              <w:tc>
                <w:tcPr>
                  <w:tcW w:w="908" w:type="dxa"/>
                  <w:noWrap/>
                  <w:tcMar>
                    <w:top w:w="15" w:type="dxa"/>
                    <w:left w:w="15" w:type="dxa"/>
                    <w:bottom w:w="0" w:type="dxa"/>
                    <w:right w:w="15" w:type="dxa"/>
                  </w:tcMar>
                  <w:vAlign w:val="center"/>
                </w:tcPr>
                <w:p w:rsidR="009274FE" w:rsidRDefault="006E0486">
                  <w:pPr>
                    <w:pStyle w:val="61"/>
                    <w:rPr>
                      <w:color w:val="000000" w:themeColor="text1"/>
                      <w:kern w:val="2"/>
                      <w:szCs w:val="21"/>
                    </w:rPr>
                  </w:pPr>
                  <w:r>
                    <w:rPr>
                      <w:rFonts w:hint="eastAsia"/>
                      <w:color w:val="000000" w:themeColor="text1"/>
                      <w:kern w:val="2"/>
                      <w:szCs w:val="21"/>
                    </w:rPr>
                    <w:t>项目</w:t>
                  </w:r>
                </w:p>
              </w:tc>
              <w:tc>
                <w:tcPr>
                  <w:tcW w:w="850" w:type="dxa"/>
                  <w:tcMar>
                    <w:top w:w="15" w:type="dxa"/>
                    <w:left w:w="15" w:type="dxa"/>
                    <w:bottom w:w="0" w:type="dxa"/>
                    <w:right w:w="15" w:type="dxa"/>
                  </w:tcMar>
                  <w:vAlign w:val="center"/>
                </w:tcPr>
                <w:p w:rsidR="009274FE" w:rsidRDefault="006E0486">
                  <w:pPr>
                    <w:pStyle w:val="61"/>
                    <w:rPr>
                      <w:color w:val="000000" w:themeColor="text1"/>
                      <w:kern w:val="2"/>
                      <w:szCs w:val="21"/>
                      <w:vertAlign w:val="subscript"/>
                    </w:rPr>
                  </w:pPr>
                  <w:r>
                    <w:rPr>
                      <w:color w:val="000000" w:themeColor="text1"/>
                      <w:kern w:val="2"/>
                      <w:szCs w:val="21"/>
                    </w:rPr>
                    <w:t>SO</w:t>
                  </w:r>
                  <w:r>
                    <w:rPr>
                      <w:color w:val="000000" w:themeColor="text1"/>
                      <w:kern w:val="2"/>
                      <w:szCs w:val="21"/>
                      <w:vertAlign w:val="subscript"/>
                    </w:rPr>
                    <w:t>2</w:t>
                  </w:r>
                </w:p>
                <w:p w:rsidR="009274FE" w:rsidRDefault="006E0486">
                  <w:pPr>
                    <w:pStyle w:val="61"/>
                    <w:rPr>
                      <w:color w:val="000000" w:themeColor="text1"/>
                      <w:kern w:val="2"/>
                      <w:szCs w:val="21"/>
                    </w:rPr>
                  </w:pPr>
                  <w:r>
                    <w:rPr>
                      <w:rFonts w:hint="eastAsia"/>
                      <w:color w:val="000000" w:themeColor="text1"/>
                      <w:kern w:val="2"/>
                      <w:szCs w:val="21"/>
                    </w:rPr>
                    <w:t>年均值</w:t>
                  </w:r>
                </w:p>
              </w:tc>
              <w:tc>
                <w:tcPr>
                  <w:tcW w:w="851" w:type="dxa"/>
                  <w:tcMar>
                    <w:top w:w="15" w:type="dxa"/>
                    <w:left w:w="15" w:type="dxa"/>
                    <w:bottom w:w="0" w:type="dxa"/>
                    <w:right w:w="15" w:type="dxa"/>
                  </w:tcMar>
                  <w:vAlign w:val="center"/>
                </w:tcPr>
                <w:p w:rsidR="009274FE" w:rsidRDefault="006E0486">
                  <w:pPr>
                    <w:pStyle w:val="61"/>
                    <w:rPr>
                      <w:color w:val="000000" w:themeColor="text1"/>
                      <w:kern w:val="2"/>
                      <w:szCs w:val="21"/>
                      <w:vertAlign w:val="subscript"/>
                    </w:rPr>
                  </w:pPr>
                  <w:r>
                    <w:rPr>
                      <w:color w:val="000000" w:themeColor="text1"/>
                      <w:kern w:val="2"/>
                      <w:szCs w:val="21"/>
                    </w:rPr>
                    <w:t>NO</w:t>
                  </w:r>
                  <w:r>
                    <w:rPr>
                      <w:color w:val="000000" w:themeColor="text1"/>
                      <w:kern w:val="2"/>
                      <w:szCs w:val="21"/>
                      <w:vertAlign w:val="subscript"/>
                    </w:rPr>
                    <w:t>2</w:t>
                  </w:r>
                </w:p>
                <w:p w:rsidR="009274FE" w:rsidRDefault="006E0486">
                  <w:pPr>
                    <w:pStyle w:val="61"/>
                    <w:rPr>
                      <w:color w:val="000000" w:themeColor="text1"/>
                      <w:kern w:val="2"/>
                      <w:szCs w:val="21"/>
                    </w:rPr>
                  </w:pPr>
                  <w:r>
                    <w:rPr>
                      <w:rFonts w:hint="eastAsia"/>
                      <w:color w:val="000000" w:themeColor="text1"/>
                      <w:kern w:val="2"/>
                      <w:szCs w:val="21"/>
                    </w:rPr>
                    <w:t>年均值</w:t>
                  </w:r>
                </w:p>
              </w:tc>
              <w:tc>
                <w:tcPr>
                  <w:tcW w:w="992" w:type="dxa"/>
                  <w:noWrap/>
                  <w:tcMar>
                    <w:top w:w="15" w:type="dxa"/>
                    <w:left w:w="15" w:type="dxa"/>
                    <w:bottom w:w="0" w:type="dxa"/>
                    <w:right w:w="15" w:type="dxa"/>
                  </w:tcMar>
                  <w:vAlign w:val="center"/>
                </w:tcPr>
                <w:p w:rsidR="009274FE" w:rsidRDefault="006E0486">
                  <w:pPr>
                    <w:pStyle w:val="61"/>
                    <w:rPr>
                      <w:color w:val="000000" w:themeColor="text1"/>
                      <w:kern w:val="2"/>
                      <w:szCs w:val="21"/>
                      <w:vertAlign w:val="subscript"/>
                    </w:rPr>
                  </w:pPr>
                  <w:r>
                    <w:rPr>
                      <w:color w:val="000000" w:themeColor="text1"/>
                      <w:kern w:val="2"/>
                      <w:szCs w:val="21"/>
                    </w:rPr>
                    <w:t>PM</w:t>
                  </w:r>
                  <w:r>
                    <w:rPr>
                      <w:color w:val="000000" w:themeColor="text1"/>
                      <w:kern w:val="2"/>
                      <w:szCs w:val="21"/>
                      <w:vertAlign w:val="subscript"/>
                    </w:rPr>
                    <w:t>10</w:t>
                  </w:r>
                </w:p>
                <w:p w:rsidR="009274FE" w:rsidRDefault="006E0486">
                  <w:pPr>
                    <w:pStyle w:val="61"/>
                    <w:rPr>
                      <w:color w:val="000000" w:themeColor="text1"/>
                      <w:kern w:val="2"/>
                      <w:szCs w:val="21"/>
                    </w:rPr>
                  </w:pPr>
                  <w:r>
                    <w:rPr>
                      <w:rFonts w:hint="eastAsia"/>
                      <w:color w:val="000000" w:themeColor="text1"/>
                      <w:kern w:val="2"/>
                      <w:szCs w:val="21"/>
                    </w:rPr>
                    <w:t>年均值</w:t>
                  </w:r>
                </w:p>
              </w:tc>
              <w:tc>
                <w:tcPr>
                  <w:tcW w:w="992" w:type="dxa"/>
                  <w:noWrap/>
                  <w:tcMar>
                    <w:top w:w="15" w:type="dxa"/>
                    <w:left w:w="15" w:type="dxa"/>
                    <w:bottom w:w="0" w:type="dxa"/>
                    <w:right w:w="15" w:type="dxa"/>
                  </w:tcMar>
                  <w:vAlign w:val="center"/>
                </w:tcPr>
                <w:p w:rsidR="009274FE" w:rsidRDefault="006E0486">
                  <w:pPr>
                    <w:pStyle w:val="61"/>
                    <w:rPr>
                      <w:color w:val="000000" w:themeColor="text1"/>
                      <w:kern w:val="2"/>
                      <w:szCs w:val="21"/>
                      <w:vertAlign w:val="subscript"/>
                    </w:rPr>
                  </w:pPr>
                  <w:r>
                    <w:rPr>
                      <w:color w:val="000000" w:themeColor="text1"/>
                      <w:kern w:val="2"/>
                      <w:szCs w:val="21"/>
                    </w:rPr>
                    <w:t>PM</w:t>
                  </w:r>
                  <w:r>
                    <w:rPr>
                      <w:color w:val="000000" w:themeColor="text1"/>
                      <w:kern w:val="2"/>
                      <w:szCs w:val="21"/>
                      <w:vertAlign w:val="subscript"/>
                    </w:rPr>
                    <w:t>2.5</w:t>
                  </w:r>
                </w:p>
                <w:p w:rsidR="009274FE" w:rsidRDefault="006E0486">
                  <w:pPr>
                    <w:pStyle w:val="61"/>
                    <w:rPr>
                      <w:color w:val="000000" w:themeColor="text1"/>
                      <w:kern w:val="2"/>
                      <w:szCs w:val="21"/>
                    </w:rPr>
                  </w:pPr>
                  <w:r>
                    <w:rPr>
                      <w:rFonts w:hint="eastAsia"/>
                      <w:color w:val="000000" w:themeColor="text1"/>
                      <w:kern w:val="2"/>
                      <w:szCs w:val="21"/>
                    </w:rPr>
                    <w:t>年均值</w:t>
                  </w:r>
                </w:p>
              </w:tc>
              <w:tc>
                <w:tcPr>
                  <w:tcW w:w="2024" w:type="dxa"/>
                  <w:noWrap/>
                  <w:tcMar>
                    <w:top w:w="15" w:type="dxa"/>
                    <w:left w:w="15" w:type="dxa"/>
                    <w:bottom w:w="0" w:type="dxa"/>
                    <w:right w:w="15" w:type="dxa"/>
                  </w:tcMar>
                  <w:vAlign w:val="center"/>
                </w:tcPr>
                <w:p w:rsidR="009274FE" w:rsidRDefault="006E0486">
                  <w:pPr>
                    <w:pStyle w:val="61"/>
                    <w:rPr>
                      <w:color w:val="000000" w:themeColor="text1"/>
                      <w:kern w:val="2"/>
                      <w:szCs w:val="21"/>
                    </w:rPr>
                  </w:pPr>
                  <w:r>
                    <w:rPr>
                      <w:rFonts w:hint="eastAsia"/>
                      <w:color w:val="000000" w:themeColor="text1"/>
                      <w:kern w:val="2"/>
                    </w:rPr>
                    <w:t>一氧化碳</w:t>
                  </w:r>
                  <w:r>
                    <w:rPr>
                      <w:color w:val="000000" w:themeColor="text1"/>
                      <w:kern w:val="2"/>
                    </w:rPr>
                    <w:t>24</w:t>
                  </w:r>
                  <w:r>
                    <w:rPr>
                      <w:rFonts w:hint="eastAsia"/>
                      <w:color w:val="000000" w:themeColor="text1"/>
                      <w:kern w:val="2"/>
                    </w:rPr>
                    <w:t>小时平均第</w:t>
                  </w:r>
                  <w:r>
                    <w:rPr>
                      <w:color w:val="000000" w:themeColor="text1"/>
                      <w:kern w:val="2"/>
                    </w:rPr>
                    <w:t>95</w:t>
                  </w:r>
                  <w:r>
                    <w:rPr>
                      <w:rFonts w:hint="eastAsia"/>
                      <w:color w:val="000000" w:themeColor="text1"/>
                      <w:kern w:val="2"/>
                    </w:rPr>
                    <w:t>百分位数</w:t>
                  </w:r>
                </w:p>
              </w:tc>
              <w:tc>
                <w:tcPr>
                  <w:tcW w:w="2283" w:type="dxa"/>
                  <w:vAlign w:val="center"/>
                </w:tcPr>
                <w:p w:rsidR="009274FE" w:rsidRDefault="006E0486">
                  <w:pPr>
                    <w:pStyle w:val="61"/>
                    <w:rPr>
                      <w:color w:val="000000" w:themeColor="text1"/>
                      <w:kern w:val="2"/>
                      <w:szCs w:val="21"/>
                    </w:rPr>
                  </w:pPr>
                  <w:r>
                    <w:rPr>
                      <w:rFonts w:hint="eastAsia"/>
                      <w:color w:val="000000" w:themeColor="text1"/>
                      <w:kern w:val="2"/>
                    </w:rPr>
                    <w:t>臭氧日最大</w:t>
                  </w:r>
                  <w:r>
                    <w:rPr>
                      <w:color w:val="000000" w:themeColor="text1"/>
                      <w:kern w:val="2"/>
                    </w:rPr>
                    <w:t>8</w:t>
                  </w:r>
                  <w:r>
                    <w:rPr>
                      <w:rFonts w:hint="eastAsia"/>
                      <w:color w:val="000000" w:themeColor="text1"/>
                      <w:kern w:val="2"/>
                    </w:rPr>
                    <w:t>小时滑动平均值的第</w:t>
                  </w:r>
                  <w:r>
                    <w:rPr>
                      <w:color w:val="000000" w:themeColor="text1"/>
                      <w:kern w:val="2"/>
                    </w:rPr>
                    <w:t>90</w:t>
                  </w:r>
                  <w:r>
                    <w:rPr>
                      <w:rFonts w:hint="eastAsia"/>
                      <w:color w:val="000000" w:themeColor="text1"/>
                      <w:kern w:val="2"/>
                    </w:rPr>
                    <w:t>百分位数</w:t>
                  </w:r>
                </w:p>
              </w:tc>
            </w:tr>
            <w:tr w:rsidR="009274FE">
              <w:trPr>
                <w:jc w:val="center"/>
              </w:trPr>
              <w:tc>
                <w:tcPr>
                  <w:tcW w:w="908" w:type="dxa"/>
                  <w:noWrap/>
                  <w:tcMar>
                    <w:top w:w="15" w:type="dxa"/>
                    <w:left w:w="15" w:type="dxa"/>
                    <w:bottom w:w="0" w:type="dxa"/>
                    <w:right w:w="15" w:type="dxa"/>
                  </w:tcMar>
                  <w:vAlign w:val="center"/>
                </w:tcPr>
                <w:p w:rsidR="009274FE" w:rsidRDefault="006E0486">
                  <w:pPr>
                    <w:pStyle w:val="61"/>
                    <w:rPr>
                      <w:color w:val="000000" w:themeColor="text1"/>
                      <w:kern w:val="2"/>
                      <w:szCs w:val="21"/>
                    </w:rPr>
                  </w:pPr>
                  <w:r>
                    <w:rPr>
                      <w:rFonts w:hint="eastAsia"/>
                      <w:color w:val="000000" w:themeColor="text1"/>
                      <w:kern w:val="2"/>
                      <w:szCs w:val="21"/>
                    </w:rPr>
                    <w:t>数值</w:t>
                  </w:r>
                </w:p>
              </w:tc>
              <w:tc>
                <w:tcPr>
                  <w:tcW w:w="850" w:type="dxa"/>
                  <w:tcMar>
                    <w:top w:w="15" w:type="dxa"/>
                    <w:left w:w="15" w:type="dxa"/>
                    <w:bottom w:w="0" w:type="dxa"/>
                    <w:right w:w="15" w:type="dxa"/>
                  </w:tcMar>
                  <w:vAlign w:val="center"/>
                </w:tcPr>
                <w:p w:rsidR="009274FE" w:rsidRDefault="006E0486">
                  <w:pPr>
                    <w:pStyle w:val="61"/>
                    <w:rPr>
                      <w:color w:val="000000" w:themeColor="text1"/>
                      <w:kern w:val="2"/>
                      <w:szCs w:val="21"/>
                    </w:rPr>
                  </w:pPr>
                  <w:r>
                    <w:rPr>
                      <w:rFonts w:hint="eastAsia"/>
                      <w:color w:val="000000" w:themeColor="text1"/>
                      <w:kern w:val="2"/>
                    </w:rPr>
                    <w:t>6</w:t>
                  </w:r>
                </w:p>
              </w:tc>
              <w:tc>
                <w:tcPr>
                  <w:tcW w:w="851" w:type="dxa"/>
                  <w:tcMar>
                    <w:top w:w="15" w:type="dxa"/>
                    <w:left w:w="15" w:type="dxa"/>
                    <w:bottom w:w="0" w:type="dxa"/>
                    <w:right w:w="15" w:type="dxa"/>
                  </w:tcMar>
                  <w:vAlign w:val="center"/>
                </w:tcPr>
                <w:p w:rsidR="009274FE" w:rsidRDefault="006E0486">
                  <w:pPr>
                    <w:pStyle w:val="61"/>
                    <w:rPr>
                      <w:color w:val="000000" w:themeColor="text1"/>
                      <w:kern w:val="2"/>
                      <w:szCs w:val="21"/>
                    </w:rPr>
                  </w:pPr>
                  <w:r>
                    <w:rPr>
                      <w:rFonts w:hint="eastAsia"/>
                      <w:color w:val="000000" w:themeColor="text1"/>
                      <w:kern w:val="2"/>
                    </w:rPr>
                    <w:t>20</w:t>
                  </w:r>
                </w:p>
              </w:tc>
              <w:tc>
                <w:tcPr>
                  <w:tcW w:w="992" w:type="dxa"/>
                  <w:noWrap/>
                  <w:tcMar>
                    <w:top w:w="15" w:type="dxa"/>
                    <w:left w:w="15" w:type="dxa"/>
                    <w:bottom w:w="0" w:type="dxa"/>
                    <w:right w:w="15" w:type="dxa"/>
                  </w:tcMar>
                  <w:vAlign w:val="center"/>
                </w:tcPr>
                <w:p w:rsidR="009274FE" w:rsidRDefault="006E0486">
                  <w:pPr>
                    <w:pStyle w:val="61"/>
                    <w:rPr>
                      <w:color w:val="000000" w:themeColor="text1"/>
                      <w:kern w:val="2"/>
                      <w:szCs w:val="21"/>
                    </w:rPr>
                  </w:pPr>
                  <w:r>
                    <w:rPr>
                      <w:rFonts w:hint="eastAsia"/>
                      <w:color w:val="000000" w:themeColor="text1"/>
                      <w:kern w:val="2"/>
                      <w:szCs w:val="21"/>
                    </w:rPr>
                    <w:t>56</w:t>
                  </w:r>
                </w:p>
              </w:tc>
              <w:tc>
                <w:tcPr>
                  <w:tcW w:w="992" w:type="dxa"/>
                  <w:noWrap/>
                  <w:tcMar>
                    <w:top w:w="15" w:type="dxa"/>
                    <w:left w:w="15" w:type="dxa"/>
                    <w:bottom w:w="0" w:type="dxa"/>
                    <w:right w:w="15" w:type="dxa"/>
                  </w:tcMar>
                  <w:vAlign w:val="center"/>
                </w:tcPr>
                <w:p w:rsidR="009274FE" w:rsidRDefault="006E0486">
                  <w:pPr>
                    <w:pStyle w:val="61"/>
                    <w:rPr>
                      <w:color w:val="000000" w:themeColor="text1"/>
                      <w:kern w:val="2"/>
                      <w:szCs w:val="21"/>
                    </w:rPr>
                  </w:pPr>
                  <w:r>
                    <w:rPr>
                      <w:rFonts w:hint="eastAsia"/>
                      <w:color w:val="000000" w:themeColor="text1"/>
                      <w:kern w:val="2"/>
                      <w:szCs w:val="21"/>
                    </w:rPr>
                    <w:t>29</w:t>
                  </w:r>
                </w:p>
              </w:tc>
              <w:tc>
                <w:tcPr>
                  <w:tcW w:w="2024" w:type="dxa"/>
                  <w:noWrap/>
                  <w:tcMar>
                    <w:top w:w="15" w:type="dxa"/>
                    <w:left w:w="15" w:type="dxa"/>
                    <w:bottom w:w="0" w:type="dxa"/>
                    <w:right w:w="15" w:type="dxa"/>
                  </w:tcMar>
                  <w:vAlign w:val="center"/>
                </w:tcPr>
                <w:p w:rsidR="009274FE" w:rsidRDefault="006E0486">
                  <w:pPr>
                    <w:pStyle w:val="61"/>
                    <w:rPr>
                      <w:color w:val="000000" w:themeColor="text1"/>
                      <w:kern w:val="2"/>
                      <w:szCs w:val="21"/>
                    </w:rPr>
                  </w:pPr>
                  <w:r>
                    <w:rPr>
                      <w:color w:val="000000" w:themeColor="text1"/>
                      <w:kern w:val="2"/>
                    </w:rPr>
                    <w:t>1.</w:t>
                  </w:r>
                  <w:r>
                    <w:rPr>
                      <w:rFonts w:hint="eastAsia"/>
                      <w:color w:val="000000" w:themeColor="text1"/>
                      <w:kern w:val="2"/>
                    </w:rPr>
                    <w:t>1</w:t>
                  </w:r>
                  <w:r>
                    <w:rPr>
                      <w:color w:val="000000" w:themeColor="text1"/>
                      <w:kern w:val="2"/>
                    </w:rPr>
                    <w:t>mg/m</w:t>
                  </w:r>
                  <w:r>
                    <w:rPr>
                      <w:color w:val="000000" w:themeColor="text1"/>
                      <w:kern w:val="2"/>
                      <w:vertAlign w:val="superscript"/>
                    </w:rPr>
                    <w:t>3</w:t>
                  </w:r>
                </w:p>
              </w:tc>
              <w:tc>
                <w:tcPr>
                  <w:tcW w:w="2283" w:type="dxa"/>
                  <w:vAlign w:val="center"/>
                </w:tcPr>
                <w:p w:rsidR="009274FE" w:rsidRDefault="006E0486">
                  <w:pPr>
                    <w:pStyle w:val="61"/>
                    <w:rPr>
                      <w:color w:val="000000" w:themeColor="text1"/>
                      <w:kern w:val="2"/>
                      <w:szCs w:val="21"/>
                    </w:rPr>
                  </w:pPr>
                  <w:r>
                    <w:rPr>
                      <w:color w:val="000000" w:themeColor="text1"/>
                      <w:kern w:val="2"/>
                      <w:szCs w:val="21"/>
                    </w:rPr>
                    <w:t>1</w:t>
                  </w:r>
                  <w:r>
                    <w:rPr>
                      <w:rFonts w:hint="eastAsia"/>
                      <w:color w:val="000000" w:themeColor="text1"/>
                      <w:kern w:val="2"/>
                      <w:szCs w:val="21"/>
                    </w:rPr>
                    <w:t>60</w:t>
                  </w:r>
                </w:p>
              </w:tc>
            </w:tr>
            <w:tr w:rsidR="009274FE">
              <w:trPr>
                <w:jc w:val="center"/>
              </w:trPr>
              <w:tc>
                <w:tcPr>
                  <w:tcW w:w="908" w:type="dxa"/>
                  <w:noWrap/>
                  <w:tcMar>
                    <w:top w:w="15" w:type="dxa"/>
                    <w:left w:w="15" w:type="dxa"/>
                    <w:bottom w:w="0" w:type="dxa"/>
                    <w:right w:w="15" w:type="dxa"/>
                  </w:tcMar>
                  <w:vAlign w:val="center"/>
                </w:tcPr>
                <w:p w:rsidR="009274FE" w:rsidRDefault="006E0486">
                  <w:pPr>
                    <w:pStyle w:val="61"/>
                    <w:rPr>
                      <w:color w:val="000000" w:themeColor="text1"/>
                      <w:kern w:val="2"/>
                      <w:szCs w:val="21"/>
                    </w:rPr>
                  </w:pPr>
                  <w:r>
                    <w:rPr>
                      <w:rFonts w:hint="eastAsia"/>
                      <w:color w:val="000000" w:themeColor="text1"/>
                      <w:kern w:val="2"/>
                      <w:szCs w:val="21"/>
                    </w:rPr>
                    <w:t>标准值</w:t>
                  </w:r>
                </w:p>
              </w:tc>
              <w:tc>
                <w:tcPr>
                  <w:tcW w:w="850" w:type="dxa"/>
                  <w:tcMar>
                    <w:top w:w="15" w:type="dxa"/>
                    <w:left w:w="15" w:type="dxa"/>
                    <w:bottom w:w="0" w:type="dxa"/>
                    <w:right w:w="15" w:type="dxa"/>
                  </w:tcMar>
                  <w:vAlign w:val="center"/>
                </w:tcPr>
                <w:p w:rsidR="009274FE" w:rsidRDefault="006E0486">
                  <w:pPr>
                    <w:pStyle w:val="61"/>
                    <w:rPr>
                      <w:color w:val="000000" w:themeColor="text1"/>
                      <w:kern w:val="2"/>
                      <w:szCs w:val="21"/>
                    </w:rPr>
                  </w:pPr>
                  <w:r>
                    <w:rPr>
                      <w:color w:val="000000" w:themeColor="text1"/>
                      <w:kern w:val="2"/>
                      <w:szCs w:val="21"/>
                    </w:rPr>
                    <w:t>60</w:t>
                  </w:r>
                </w:p>
              </w:tc>
              <w:tc>
                <w:tcPr>
                  <w:tcW w:w="851" w:type="dxa"/>
                  <w:tcMar>
                    <w:top w:w="15" w:type="dxa"/>
                    <w:left w:w="15" w:type="dxa"/>
                    <w:bottom w:w="0" w:type="dxa"/>
                    <w:right w:w="15" w:type="dxa"/>
                  </w:tcMar>
                  <w:vAlign w:val="center"/>
                </w:tcPr>
                <w:p w:rsidR="009274FE" w:rsidRDefault="006E0486">
                  <w:pPr>
                    <w:pStyle w:val="61"/>
                    <w:rPr>
                      <w:color w:val="000000" w:themeColor="text1"/>
                      <w:kern w:val="2"/>
                      <w:szCs w:val="21"/>
                    </w:rPr>
                  </w:pPr>
                  <w:r>
                    <w:rPr>
                      <w:color w:val="000000" w:themeColor="text1"/>
                      <w:kern w:val="2"/>
                      <w:szCs w:val="21"/>
                    </w:rPr>
                    <w:t>40</w:t>
                  </w:r>
                </w:p>
              </w:tc>
              <w:tc>
                <w:tcPr>
                  <w:tcW w:w="992" w:type="dxa"/>
                  <w:noWrap/>
                  <w:tcMar>
                    <w:top w:w="15" w:type="dxa"/>
                    <w:left w:w="15" w:type="dxa"/>
                    <w:bottom w:w="0" w:type="dxa"/>
                    <w:right w:w="15" w:type="dxa"/>
                  </w:tcMar>
                  <w:vAlign w:val="center"/>
                </w:tcPr>
                <w:p w:rsidR="009274FE" w:rsidRDefault="006E0486">
                  <w:pPr>
                    <w:pStyle w:val="61"/>
                    <w:rPr>
                      <w:color w:val="000000" w:themeColor="text1"/>
                      <w:kern w:val="2"/>
                      <w:szCs w:val="21"/>
                    </w:rPr>
                  </w:pPr>
                  <w:r>
                    <w:rPr>
                      <w:color w:val="000000" w:themeColor="text1"/>
                      <w:kern w:val="2"/>
                      <w:szCs w:val="21"/>
                    </w:rPr>
                    <w:t>70</w:t>
                  </w:r>
                </w:p>
              </w:tc>
              <w:tc>
                <w:tcPr>
                  <w:tcW w:w="992" w:type="dxa"/>
                  <w:noWrap/>
                  <w:tcMar>
                    <w:top w:w="15" w:type="dxa"/>
                    <w:left w:w="15" w:type="dxa"/>
                    <w:bottom w:w="0" w:type="dxa"/>
                    <w:right w:w="15" w:type="dxa"/>
                  </w:tcMar>
                  <w:vAlign w:val="center"/>
                </w:tcPr>
                <w:p w:rsidR="009274FE" w:rsidRDefault="006E0486">
                  <w:pPr>
                    <w:pStyle w:val="61"/>
                    <w:rPr>
                      <w:color w:val="000000" w:themeColor="text1"/>
                      <w:kern w:val="2"/>
                      <w:szCs w:val="21"/>
                    </w:rPr>
                  </w:pPr>
                  <w:r>
                    <w:rPr>
                      <w:color w:val="000000" w:themeColor="text1"/>
                      <w:kern w:val="2"/>
                      <w:szCs w:val="21"/>
                    </w:rPr>
                    <w:t>35</w:t>
                  </w:r>
                </w:p>
              </w:tc>
              <w:tc>
                <w:tcPr>
                  <w:tcW w:w="2024" w:type="dxa"/>
                  <w:noWrap/>
                  <w:tcMar>
                    <w:top w:w="15" w:type="dxa"/>
                    <w:left w:w="15" w:type="dxa"/>
                    <w:bottom w:w="0" w:type="dxa"/>
                    <w:right w:w="15" w:type="dxa"/>
                  </w:tcMar>
                  <w:vAlign w:val="center"/>
                </w:tcPr>
                <w:p w:rsidR="009274FE" w:rsidRDefault="006E0486">
                  <w:pPr>
                    <w:pStyle w:val="61"/>
                    <w:rPr>
                      <w:color w:val="000000" w:themeColor="text1"/>
                      <w:kern w:val="2"/>
                      <w:szCs w:val="21"/>
                    </w:rPr>
                  </w:pPr>
                  <w:r>
                    <w:rPr>
                      <w:color w:val="000000" w:themeColor="text1"/>
                      <w:kern w:val="2"/>
                    </w:rPr>
                    <w:t>4.0mg/m</w:t>
                  </w:r>
                  <w:r>
                    <w:rPr>
                      <w:color w:val="000000" w:themeColor="text1"/>
                      <w:kern w:val="2"/>
                      <w:vertAlign w:val="superscript"/>
                    </w:rPr>
                    <w:t>3</w:t>
                  </w:r>
                </w:p>
              </w:tc>
              <w:tc>
                <w:tcPr>
                  <w:tcW w:w="2283" w:type="dxa"/>
                  <w:vAlign w:val="center"/>
                </w:tcPr>
                <w:p w:rsidR="009274FE" w:rsidRDefault="006E0486">
                  <w:pPr>
                    <w:pStyle w:val="61"/>
                    <w:rPr>
                      <w:color w:val="000000" w:themeColor="text1"/>
                      <w:kern w:val="2"/>
                      <w:szCs w:val="21"/>
                    </w:rPr>
                  </w:pPr>
                  <w:r>
                    <w:rPr>
                      <w:color w:val="000000" w:themeColor="text1"/>
                      <w:kern w:val="2"/>
                      <w:szCs w:val="21"/>
                    </w:rPr>
                    <w:t>160</w:t>
                  </w:r>
                </w:p>
              </w:tc>
            </w:tr>
          </w:tbl>
          <w:p w:rsidR="009274FE" w:rsidRDefault="006E0486">
            <w:pPr>
              <w:spacing w:line="360" w:lineRule="auto"/>
              <w:ind w:firstLineChars="200" w:firstLine="480"/>
              <w:rPr>
                <w:color w:val="000000" w:themeColor="text1"/>
                <w:sz w:val="24"/>
              </w:rPr>
            </w:pPr>
            <w:r>
              <w:rPr>
                <w:rFonts w:hint="eastAsia"/>
                <w:color w:val="000000" w:themeColor="text1"/>
                <w:sz w:val="24"/>
              </w:rPr>
              <w:t>由上表可知，</w:t>
            </w:r>
            <w:r>
              <w:rPr>
                <w:color w:val="000000" w:themeColor="text1"/>
                <w:sz w:val="24"/>
              </w:rPr>
              <w:t>环境空气质量符合应执行《环境空气质量标准》（</w:t>
            </w:r>
            <w:r>
              <w:rPr>
                <w:color w:val="000000" w:themeColor="text1"/>
                <w:sz w:val="24"/>
              </w:rPr>
              <w:t>GB3095-2012</w:t>
            </w:r>
            <w:r>
              <w:rPr>
                <w:color w:val="000000" w:themeColor="text1"/>
                <w:sz w:val="24"/>
              </w:rPr>
              <w:t>）二级标准。</w:t>
            </w:r>
            <w:r>
              <w:rPr>
                <w:color w:val="000000" w:themeColor="text1"/>
                <w:sz w:val="24"/>
              </w:rPr>
              <w:t xml:space="preserve"> </w:t>
            </w:r>
          </w:p>
          <w:p w:rsidR="009274FE" w:rsidRDefault="006E0486">
            <w:pPr>
              <w:adjustRightInd w:val="0"/>
              <w:snapToGrid w:val="0"/>
              <w:spacing w:line="360" w:lineRule="auto"/>
              <w:ind w:left="480"/>
              <w:rPr>
                <w:rFonts w:eastAsia="黑体"/>
                <w:color w:val="000000" w:themeColor="text1"/>
                <w:sz w:val="24"/>
                <w:szCs w:val="24"/>
              </w:rPr>
            </w:pPr>
            <w:r>
              <w:rPr>
                <w:rFonts w:eastAsia="黑体"/>
                <w:color w:val="000000" w:themeColor="text1"/>
                <w:sz w:val="24"/>
                <w:szCs w:val="24"/>
              </w:rPr>
              <w:t>2</w:t>
            </w:r>
            <w:r>
              <w:rPr>
                <w:rFonts w:eastAsia="黑体"/>
                <w:color w:val="000000" w:themeColor="text1"/>
                <w:sz w:val="24"/>
                <w:szCs w:val="24"/>
              </w:rPr>
              <w:t>、地</w:t>
            </w:r>
            <w:r>
              <w:rPr>
                <w:rFonts w:eastAsia="黑体" w:hint="eastAsia"/>
                <w:color w:val="000000" w:themeColor="text1"/>
                <w:sz w:val="24"/>
                <w:szCs w:val="24"/>
              </w:rPr>
              <w:t>表</w:t>
            </w:r>
            <w:r>
              <w:rPr>
                <w:rFonts w:eastAsia="黑体"/>
                <w:color w:val="000000" w:themeColor="text1"/>
                <w:sz w:val="24"/>
                <w:szCs w:val="24"/>
              </w:rPr>
              <w:t>水</w:t>
            </w:r>
          </w:p>
          <w:p w:rsidR="009274FE" w:rsidRDefault="006E0486">
            <w:pPr>
              <w:spacing w:line="360" w:lineRule="auto"/>
              <w:ind w:firstLineChars="200" w:firstLine="480"/>
              <w:rPr>
                <w:kern w:val="36"/>
                <w:sz w:val="24"/>
              </w:rPr>
            </w:pPr>
            <w:r>
              <w:rPr>
                <w:kern w:val="36"/>
                <w:sz w:val="24"/>
              </w:rPr>
              <w:t>威海市环境保护监测站于</w:t>
            </w:r>
            <w:r>
              <w:rPr>
                <w:kern w:val="36"/>
                <w:sz w:val="24"/>
              </w:rPr>
              <w:t>201</w:t>
            </w:r>
            <w:r>
              <w:rPr>
                <w:rFonts w:hint="eastAsia"/>
                <w:kern w:val="36"/>
                <w:sz w:val="24"/>
              </w:rPr>
              <w:t>9</w:t>
            </w:r>
            <w:r>
              <w:rPr>
                <w:kern w:val="36"/>
                <w:sz w:val="24"/>
              </w:rPr>
              <w:t>年</w:t>
            </w:r>
            <w:r>
              <w:rPr>
                <w:rFonts w:hint="eastAsia"/>
                <w:kern w:val="36"/>
                <w:sz w:val="24"/>
              </w:rPr>
              <w:t>4</w:t>
            </w:r>
            <w:r>
              <w:rPr>
                <w:kern w:val="36"/>
                <w:sz w:val="24"/>
              </w:rPr>
              <w:t>月</w:t>
            </w:r>
            <w:r>
              <w:rPr>
                <w:rFonts w:hint="eastAsia"/>
                <w:kern w:val="36"/>
                <w:sz w:val="24"/>
              </w:rPr>
              <w:t>1</w:t>
            </w:r>
            <w:r>
              <w:rPr>
                <w:kern w:val="36"/>
                <w:sz w:val="24"/>
              </w:rPr>
              <w:t>日对草庙子河南申格村东侧断面（位于项目东</w:t>
            </w:r>
            <w:r>
              <w:rPr>
                <w:rFonts w:hint="eastAsia"/>
                <w:kern w:val="36"/>
                <w:sz w:val="24"/>
              </w:rPr>
              <w:t>北约</w:t>
            </w:r>
            <w:r>
              <w:rPr>
                <w:rFonts w:hint="eastAsia"/>
                <w:kern w:val="36"/>
                <w:sz w:val="24"/>
              </w:rPr>
              <w:t>3.0</w:t>
            </w:r>
            <w:r>
              <w:rPr>
                <w:kern w:val="36"/>
                <w:sz w:val="24"/>
              </w:rPr>
              <w:t>km</w:t>
            </w:r>
            <w:r>
              <w:rPr>
                <w:kern w:val="36"/>
                <w:sz w:val="24"/>
              </w:rPr>
              <w:t>）进行了采样检测，监测结果见表</w:t>
            </w:r>
            <w:r>
              <w:rPr>
                <w:rFonts w:hint="eastAsia"/>
                <w:kern w:val="36"/>
                <w:sz w:val="24"/>
              </w:rPr>
              <w:t>9</w:t>
            </w:r>
            <w:r>
              <w:rPr>
                <w:kern w:val="36"/>
                <w:sz w:val="24"/>
              </w:rPr>
              <w:t>。</w:t>
            </w:r>
          </w:p>
          <w:p w:rsidR="009274FE" w:rsidRDefault="006E0486">
            <w:pPr>
              <w:widowControl/>
              <w:jc w:val="center"/>
              <w:rPr>
                <w:rFonts w:eastAsia="黑体"/>
                <w:color w:val="000000" w:themeColor="text1"/>
                <w:sz w:val="24"/>
                <w:szCs w:val="24"/>
              </w:rPr>
            </w:pPr>
            <w:r>
              <w:rPr>
                <w:rFonts w:eastAsia="黑体"/>
                <w:color w:val="000000" w:themeColor="text1"/>
                <w:sz w:val="24"/>
                <w:szCs w:val="24"/>
              </w:rPr>
              <w:t>表</w:t>
            </w:r>
            <w:r>
              <w:rPr>
                <w:rFonts w:eastAsia="黑体" w:hint="eastAsia"/>
                <w:color w:val="000000" w:themeColor="text1"/>
                <w:sz w:val="24"/>
                <w:szCs w:val="24"/>
              </w:rPr>
              <w:t>9</w:t>
            </w:r>
            <w:r>
              <w:rPr>
                <w:rFonts w:eastAsia="黑体"/>
                <w:color w:val="000000" w:themeColor="text1"/>
                <w:sz w:val="24"/>
                <w:szCs w:val="24"/>
              </w:rPr>
              <w:t xml:space="preserve"> </w:t>
            </w:r>
            <w:r>
              <w:rPr>
                <w:rFonts w:eastAsia="黑体"/>
                <w:color w:val="000000" w:themeColor="text1"/>
                <w:sz w:val="24"/>
                <w:szCs w:val="24"/>
              </w:rPr>
              <w:t>地表水监测结果（单位：</w:t>
            </w:r>
            <w:r>
              <w:rPr>
                <w:rFonts w:eastAsia="黑体"/>
                <w:color w:val="000000" w:themeColor="text1"/>
                <w:sz w:val="24"/>
                <w:szCs w:val="24"/>
              </w:rPr>
              <w:t>mg/L</w:t>
            </w:r>
            <w:r>
              <w:rPr>
                <w:rFonts w:eastAsia="黑体"/>
                <w:color w:val="000000" w:themeColor="text1"/>
                <w:sz w:val="24"/>
                <w:szCs w:val="24"/>
              </w:rPr>
              <w:t>，</w:t>
            </w:r>
            <w:r>
              <w:rPr>
                <w:rFonts w:eastAsia="黑体"/>
                <w:color w:val="000000" w:themeColor="text1"/>
                <w:sz w:val="24"/>
                <w:szCs w:val="24"/>
              </w:rPr>
              <w:t>pH</w:t>
            </w:r>
            <w:r>
              <w:rPr>
                <w:rFonts w:eastAsia="黑体"/>
                <w:color w:val="000000" w:themeColor="text1"/>
                <w:sz w:val="24"/>
                <w:szCs w:val="24"/>
              </w:rPr>
              <w:t>、总大肠菌群除外）</w:t>
            </w:r>
          </w:p>
          <w:tbl>
            <w:tblPr>
              <w:tblW w:w="8624" w:type="dxa"/>
              <w:jc w:val="center"/>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ook w:val="04A0" w:firstRow="1" w:lastRow="0" w:firstColumn="1" w:lastColumn="0" w:noHBand="0" w:noVBand="1"/>
            </w:tblPr>
            <w:tblGrid>
              <w:gridCol w:w="1620"/>
              <w:gridCol w:w="883"/>
              <w:gridCol w:w="1052"/>
              <w:gridCol w:w="1223"/>
              <w:gridCol w:w="1223"/>
              <w:gridCol w:w="1501"/>
              <w:gridCol w:w="1122"/>
            </w:tblGrid>
            <w:tr w:rsidR="009274FE">
              <w:trPr>
                <w:trHeight w:val="347"/>
                <w:jc w:val="center"/>
              </w:trPr>
              <w:tc>
                <w:tcPr>
                  <w:tcW w:w="1620" w:type="dxa"/>
                  <w:tcBorders>
                    <w:top w:val="single" w:sz="4" w:space="0" w:color="000000"/>
                    <w:left w:val="single" w:sz="4"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项目</w:t>
                  </w:r>
                </w:p>
              </w:tc>
              <w:tc>
                <w:tcPr>
                  <w:tcW w:w="883" w:type="dxa"/>
                  <w:tcBorders>
                    <w:top w:val="single" w:sz="4"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color w:val="000000" w:themeColor="text1"/>
                      <w:sz w:val="21"/>
                      <w:szCs w:val="21"/>
                    </w:rPr>
                    <w:t>pH</w:t>
                  </w:r>
                </w:p>
              </w:tc>
              <w:tc>
                <w:tcPr>
                  <w:tcW w:w="1052" w:type="dxa"/>
                  <w:tcBorders>
                    <w:top w:val="single" w:sz="4"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石油类</w:t>
                  </w:r>
                </w:p>
              </w:tc>
              <w:tc>
                <w:tcPr>
                  <w:tcW w:w="1223" w:type="dxa"/>
                  <w:tcBorders>
                    <w:top w:val="single" w:sz="4"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color w:val="000000" w:themeColor="text1"/>
                      <w:sz w:val="21"/>
                      <w:szCs w:val="21"/>
                    </w:rPr>
                    <w:t>COD</w:t>
                  </w:r>
                  <w:r>
                    <w:rPr>
                      <w:color w:val="000000" w:themeColor="text1"/>
                      <w:sz w:val="21"/>
                      <w:szCs w:val="21"/>
                      <w:vertAlign w:val="subscript"/>
                    </w:rPr>
                    <w:t>Cr</w:t>
                  </w:r>
                </w:p>
              </w:tc>
              <w:tc>
                <w:tcPr>
                  <w:tcW w:w="1223" w:type="dxa"/>
                  <w:tcBorders>
                    <w:top w:val="single" w:sz="4"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color w:val="000000" w:themeColor="text1"/>
                      <w:sz w:val="21"/>
                      <w:szCs w:val="21"/>
                    </w:rPr>
                    <w:t>NH</w:t>
                  </w:r>
                  <w:r>
                    <w:rPr>
                      <w:color w:val="000000" w:themeColor="text1"/>
                      <w:sz w:val="21"/>
                      <w:szCs w:val="21"/>
                      <w:vertAlign w:val="subscript"/>
                    </w:rPr>
                    <w:t>3</w:t>
                  </w:r>
                  <w:r>
                    <w:rPr>
                      <w:color w:val="000000" w:themeColor="text1"/>
                      <w:sz w:val="21"/>
                      <w:szCs w:val="21"/>
                    </w:rPr>
                    <w:t>-N</w:t>
                  </w:r>
                </w:p>
              </w:tc>
              <w:tc>
                <w:tcPr>
                  <w:tcW w:w="1501" w:type="dxa"/>
                  <w:tcBorders>
                    <w:top w:val="single" w:sz="4"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挥发酚</w:t>
                  </w:r>
                </w:p>
              </w:tc>
              <w:tc>
                <w:tcPr>
                  <w:tcW w:w="1122" w:type="dxa"/>
                  <w:tcBorders>
                    <w:top w:val="single" w:sz="4"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阴离子表面活性剂</w:t>
                  </w:r>
                </w:p>
              </w:tc>
            </w:tr>
            <w:tr w:rsidR="009274FE">
              <w:trPr>
                <w:trHeight w:val="347"/>
                <w:jc w:val="center"/>
              </w:trPr>
              <w:tc>
                <w:tcPr>
                  <w:tcW w:w="1620" w:type="dxa"/>
                  <w:tcBorders>
                    <w:top w:val="single" w:sz="6" w:space="0" w:color="000000"/>
                    <w:left w:val="single" w:sz="4"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监测值</w:t>
                  </w:r>
                </w:p>
              </w:tc>
              <w:tc>
                <w:tcPr>
                  <w:tcW w:w="88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8.67</w:t>
                  </w:r>
                </w:p>
              </w:tc>
              <w:tc>
                <w:tcPr>
                  <w:tcW w:w="1052"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未检出</w:t>
                  </w:r>
                </w:p>
              </w:tc>
              <w:tc>
                <w:tcPr>
                  <w:tcW w:w="122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14</w:t>
                  </w:r>
                </w:p>
              </w:tc>
              <w:tc>
                <w:tcPr>
                  <w:tcW w:w="122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1.0</w:t>
                  </w:r>
                </w:p>
              </w:tc>
              <w:tc>
                <w:tcPr>
                  <w:tcW w:w="1501"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未检出</w:t>
                  </w:r>
                </w:p>
              </w:tc>
              <w:tc>
                <w:tcPr>
                  <w:tcW w:w="1122"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未检出</w:t>
                  </w:r>
                </w:p>
              </w:tc>
            </w:tr>
            <w:tr w:rsidR="009274FE">
              <w:trPr>
                <w:trHeight w:val="347"/>
                <w:jc w:val="center"/>
              </w:trPr>
              <w:tc>
                <w:tcPr>
                  <w:tcW w:w="1620" w:type="dxa"/>
                  <w:tcBorders>
                    <w:top w:val="single" w:sz="6" w:space="0" w:color="000000"/>
                    <w:left w:val="single" w:sz="4"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Ⅲ类标准值</w:t>
                  </w:r>
                </w:p>
              </w:tc>
              <w:tc>
                <w:tcPr>
                  <w:tcW w:w="88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color w:val="000000" w:themeColor="text1"/>
                      <w:sz w:val="21"/>
                      <w:szCs w:val="21"/>
                    </w:rPr>
                    <w:t>6-9</w:t>
                  </w:r>
                </w:p>
              </w:tc>
              <w:tc>
                <w:tcPr>
                  <w:tcW w:w="1052"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color w:val="000000" w:themeColor="text1"/>
                      <w:sz w:val="21"/>
                      <w:szCs w:val="21"/>
                    </w:rPr>
                    <w:t>≤</w:t>
                  </w:r>
                  <w:r>
                    <w:rPr>
                      <w:rFonts w:hint="eastAsia"/>
                      <w:color w:val="000000" w:themeColor="text1"/>
                      <w:sz w:val="21"/>
                      <w:szCs w:val="21"/>
                    </w:rPr>
                    <w:t>0.05</w:t>
                  </w:r>
                </w:p>
              </w:tc>
              <w:tc>
                <w:tcPr>
                  <w:tcW w:w="122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color w:val="000000" w:themeColor="text1"/>
                      <w:sz w:val="21"/>
                      <w:szCs w:val="21"/>
                    </w:rPr>
                    <w:t>≤20</w:t>
                  </w:r>
                </w:p>
              </w:tc>
              <w:tc>
                <w:tcPr>
                  <w:tcW w:w="122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color w:val="000000" w:themeColor="text1"/>
                      <w:sz w:val="21"/>
                      <w:szCs w:val="21"/>
                    </w:rPr>
                    <w:t>≤1.0</w:t>
                  </w:r>
                </w:p>
              </w:tc>
              <w:tc>
                <w:tcPr>
                  <w:tcW w:w="1501"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color w:val="000000" w:themeColor="text1"/>
                      <w:sz w:val="21"/>
                      <w:szCs w:val="21"/>
                    </w:rPr>
                    <w:t>≤</w:t>
                  </w:r>
                  <w:r>
                    <w:rPr>
                      <w:rFonts w:hint="eastAsia"/>
                      <w:color w:val="000000" w:themeColor="text1"/>
                      <w:sz w:val="21"/>
                      <w:szCs w:val="21"/>
                    </w:rPr>
                    <w:t>0.005</w:t>
                  </w:r>
                </w:p>
              </w:tc>
              <w:tc>
                <w:tcPr>
                  <w:tcW w:w="1122"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color w:val="000000" w:themeColor="text1"/>
                      <w:sz w:val="21"/>
                      <w:szCs w:val="21"/>
                    </w:rPr>
                    <w:t>≤0.2</w:t>
                  </w:r>
                </w:p>
              </w:tc>
            </w:tr>
            <w:tr w:rsidR="009274FE">
              <w:trPr>
                <w:trHeight w:val="347"/>
                <w:jc w:val="center"/>
              </w:trPr>
              <w:tc>
                <w:tcPr>
                  <w:tcW w:w="1620" w:type="dxa"/>
                  <w:tcBorders>
                    <w:top w:val="single" w:sz="6" w:space="0" w:color="000000"/>
                    <w:left w:val="single" w:sz="4"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项目</w:t>
                  </w:r>
                </w:p>
              </w:tc>
              <w:tc>
                <w:tcPr>
                  <w:tcW w:w="88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DO</w:t>
                  </w:r>
                </w:p>
              </w:tc>
              <w:tc>
                <w:tcPr>
                  <w:tcW w:w="1052"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bCs/>
                      <w:kern w:val="28"/>
                      <w:sz w:val="21"/>
                      <w:szCs w:val="21"/>
                    </w:rPr>
                    <w:t>氰化物</w:t>
                  </w:r>
                </w:p>
              </w:tc>
              <w:tc>
                <w:tcPr>
                  <w:tcW w:w="122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bCs/>
                      <w:kern w:val="28"/>
                      <w:sz w:val="21"/>
                      <w:szCs w:val="21"/>
                    </w:rPr>
                    <w:t>六价铬</w:t>
                  </w:r>
                </w:p>
              </w:tc>
              <w:tc>
                <w:tcPr>
                  <w:tcW w:w="122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bCs/>
                      <w:kern w:val="28"/>
                      <w:sz w:val="21"/>
                      <w:szCs w:val="21"/>
                    </w:rPr>
                    <w:t>硫化物</w:t>
                  </w:r>
                </w:p>
              </w:tc>
              <w:tc>
                <w:tcPr>
                  <w:tcW w:w="1501"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bCs/>
                      <w:kern w:val="28"/>
                      <w:sz w:val="21"/>
                      <w:szCs w:val="21"/>
                    </w:rPr>
                    <w:t>砷</w:t>
                  </w:r>
                </w:p>
              </w:tc>
              <w:tc>
                <w:tcPr>
                  <w:tcW w:w="1122"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color w:val="000000" w:themeColor="text1"/>
                      <w:sz w:val="21"/>
                      <w:szCs w:val="21"/>
                    </w:rPr>
                    <w:t>粪大肠菌群</w:t>
                  </w:r>
                  <w:r>
                    <w:rPr>
                      <w:color w:val="000000" w:themeColor="text1"/>
                      <w:sz w:val="21"/>
                      <w:szCs w:val="21"/>
                    </w:rPr>
                    <w:t>(</w:t>
                  </w:r>
                  <w:r>
                    <w:rPr>
                      <w:color w:val="000000" w:themeColor="text1"/>
                      <w:sz w:val="21"/>
                      <w:szCs w:val="21"/>
                    </w:rPr>
                    <w:t>个</w:t>
                  </w:r>
                  <w:r>
                    <w:rPr>
                      <w:color w:val="000000" w:themeColor="text1"/>
                      <w:sz w:val="21"/>
                      <w:szCs w:val="21"/>
                    </w:rPr>
                    <w:t>/L)</w:t>
                  </w:r>
                </w:p>
              </w:tc>
            </w:tr>
            <w:tr w:rsidR="009274FE">
              <w:trPr>
                <w:trHeight w:val="347"/>
                <w:jc w:val="center"/>
              </w:trPr>
              <w:tc>
                <w:tcPr>
                  <w:tcW w:w="1620" w:type="dxa"/>
                  <w:tcBorders>
                    <w:top w:val="single" w:sz="6" w:space="0" w:color="000000"/>
                    <w:left w:val="single" w:sz="4"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监测值</w:t>
                  </w:r>
                </w:p>
              </w:tc>
              <w:tc>
                <w:tcPr>
                  <w:tcW w:w="88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3.71</w:t>
                  </w:r>
                </w:p>
              </w:tc>
              <w:tc>
                <w:tcPr>
                  <w:tcW w:w="1052"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未检出</w:t>
                  </w:r>
                </w:p>
              </w:tc>
              <w:tc>
                <w:tcPr>
                  <w:tcW w:w="122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未检出</w:t>
                  </w:r>
                </w:p>
              </w:tc>
              <w:tc>
                <w:tcPr>
                  <w:tcW w:w="122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未检出</w:t>
                  </w:r>
                </w:p>
              </w:tc>
              <w:tc>
                <w:tcPr>
                  <w:tcW w:w="1501"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0.0004</w:t>
                  </w:r>
                </w:p>
              </w:tc>
              <w:tc>
                <w:tcPr>
                  <w:tcW w:w="1122"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140</w:t>
                  </w:r>
                </w:p>
              </w:tc>
            </w:tr>
            <w:tr w:rsidR="009274FE">
              <w:trPr>
                <w:trHeight w:val="347"/>
                <w:jc w:val="center"/>
              </w:trPr>
              <w:tc>
                <w:tcPr>
                  <w:tcW w:w="1620" w:type="dxa"/>
                  <w:tcBorders>
                    <w:top w:val="single" w:sz="6" w:space="0" w:color="000000"/>
                    <w:left w:val="single" w:sz="4"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Ⅲ类标准值</w:t>
                  </w:r>
                </w:p>
              </w:tc>
              <w:tc>
                <w:tcPr>
                  <w:tcW w:w="88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bCs/>
                      <w:kern w:val="28"/>
                      <w:sz w:val="21"/>
                      <w:szCs w:val="21"/>
                    </w:rPr>
                    <w:t>≥5</w:t>
                  </w:r>
                </w:p>
              </w:tc>
              <w:tc>
                <w:tcPr>
                  <w:tcW w:w="1052"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bCs/>
                      <w:kern w:val="28"/>
                      <w:sz w:val="21"/>
                      <w:szCs w:val="21"/>
                    </w:rPr>
                    <w:t>≤0.2</w:t>
                  </w:r>
                </w:p>
              </w:tc>
              <w:tc>
                <w:tcPr>
                  <w:tcW w:w="122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bCs/>
                      <w:kern w:val="28"/>
                      <w:sz w:val="21"/>
                      <w:szCs w:val="21"/>
                    </w:rPr>
                    <w:t>≤0.05</w:t>
                  </w:r>
                </w:p>
              </w:tc>
              <w:tc>
                <w:tcPr>
                  <w:tcW w:w="122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bCs/>
                      <w:kern w:val="28"/>
                      <w:sz w:val="21"/>
                      <w:szCs w:val="21"/>
                    </w:rPr>
                    <w:t>≤0.2</w:t>
                  </w:r>
                </w:p>
              </w:tc>
              <w:tc>
                <w:tcPr>
                  <w:tcW w:w="1501"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bCs/>
                      <w:kern w:val="28"/>
                      <w:sz w:val="21"/>
                      <w:szCs w:val="21"/>
                    </w:rPr>
                    <w:t>≤0.05</w:t>
                  </w:r>
                </w:p>
              </w:tc>
              <w:tc>
                <w:tcPr>
                  <w:tcW w:w="1122"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bCs/>
                      <w:kern w:val="28"/>
                      <w:sz w:val="21"/>
                      <w:szCs w:val="21"/>
                    </w:rPr>
                    <w:t>≤10000</w:t>
                  </w:r>
                </w:p>
              </w:tc>
            </w:tr>
          </w:tbl>
          <w:p w:rsidR="009274FE" w:rsidRDefault="009274FE">
            <w:pPr>
              <w:widowControl/>
              <w:jc w:val="center"/>
              <w:rPr>
                <w:rFonts w:eastAsia="黑体"/>
                <w:color w:val="000000" w:themeColor="text1"/>
                <w:sz w:val="24"/>
                <w:szCs w:val="24"/>
              </w:rPr>
            </w:pPr>
          </w:p>
          <w:p w:rsidR="009274FE" w:rsidRDefault="006E0486">
            <w:pPr>
              <w:spacing w:line="360" w:lineRule="auto"/>
              <w:ind w:firstLineChars="200" w:firstLine="480"/>
              <w:rPr>
                <w:color w:val="000000"/>
                <w:kern w:val="0"/>
                <w:sz w:val="24"/>
              </w:rPr>
            </w:pPr>
            <w:r>
              <w:rPr>
                <w:color w:val="000000"/>
                <w:kern w:val="0"/>
                <w:sz w:val="24"/>
              </w:rPr>
              <w:t>由上表可知，表中草庙子河南申格村东侧断面的各项监测项目均满足《地表水环境质量标准》</w:t>
            </w:r>
            <w:r>
              <w:rPr>
                <w:color w:val="000000"/>
                <w:kern w:val="0"/>
                <w:sz w:val="24"/>
              </w:rPr>
              <w:t>(GB3838-2002)</w:t>
            </w:r>
            <w:r>
              <w:rPr>
                <w:color w:val="000000"/>
                <w:kern w:val="0"/>
                <w:sz w:val="24"/>
              </w:rPr>
              <w:t>中</w:t>
            </w:r>
            <w:r>
              <w:rPr>
                <w:rFonts w:ascii="宋体" w:hAnsi="宋体" w:cs="宋体" w:hint="eastAsia"/>
                <w:color w:val="000000"/>
                <w:kern w:val="0"/>
                <w:sz w:val="24"/>
              </w:rPr>
              <w:t>Ⅲ</w:t>
            </w:r>
            <w:r>
              <w:rPr>
                <w:color w:val="000000"/>
                <w:kern w:val="0"/>
                <w:sz w:val="24"/>
              </w:rPr>
              <w:t>类标准要求。</w:t>
            </w:r>
          </w:p>
          <w:p w:rsidR="009274FE" w:rsidRDefault="006E0486">
            <w:pPr>
              <w:adjustRightInd w:val="0"/>
              <w:snapToGrid w:val="0"/>
              <w:spacing w:line="360" w:lineRule="auto"/>
              <w:ind w:left="480"/>
              <w:rPr>
                <w:rFonts w:eastAsia="黑体"/>
                <w:color w:val="000000" w:themeColor="text1"/>
                <w:sz w:val="24"/>
                <w:szCs w:val="24"/>
              </w:rPr>
            </w:pPr>
            <w:r>
              <w:rPr>
                <w:rFonts w:eastAsia="黑体" w:hint="eastAsia"/>
                <w:color w:val="000000" w:themeColor="text1"/>
                <w:sz w:val="24"/>
                <w:szCs w:val="24"/>
              </w:rPr>
              <w:t>3</w:t>
            </w:r>
            <w:r>
              <w:rPr>
                <w:rFonts w:eastAsia="黑体"/>
                <w:color w:val="000000" w:themeColor="text1"/>
                <w:sz w:val="24"/>
                <w:szCs w:val="24"/>
              </w:rPr>
              <w:t>、地</w:t>
            </w:r>
            <w:r>
              <w:rPr>
                <w:rFonts w:eastAsia="黑体" w:hint="eastAsia"/>
                <w:color w:val="000000" w:themeColor="text1"/>
                <w:sz w:val="24"/>
                <w:szCs w:val="24"/>
              </w:rPr>
              <w:t>下</w:t>
            </w:r>
            <w:r>
              <w:rPr>
                <w:rFonts w:eastAsia="黑体"/>
                <w:color w:val="000000" w:themeColor="text1"/>
                <w:sz w:val="24"/>
                <w:szCs w:val="24"/>
              </w:rPr>
              <w:t>水</w:t>
            </w:r>
          </w:p>
          <w:p w:rsidR="009274FE" w:rsidRDefault="006E0486">
            <w:pPr>
              <w:pStyle w:val="af3"/>
              <w:spacing w:line="360" w:lineRule="auto"/>
              <w:ind w:firstLineChars="200" w:firstLine="480"/>
              <w:jc w:val="both"/>
              <w:rPr>
                <w:color w:val="000000"/>
                <w:kern w:val="0"/>
                <w:sz w:val="24"/>
              </w:rPr>
            </w:pPr>
            <w:r>
              <w:rPr>
                <w:rFonts w:hint="eastAsia"/>
                <w:color w:val="000000"/>
                <w:kern w:val="0"/>
                <w:sz w:val="24"/>
              </w:rPr>
              <w:t>根据山东佳诺检测有限公司于</w:t>
            </w:r>
            <w:r>
              <w:rPr>
                <w:rFonts w:hint="eastAsia"/>
                <w:color w:val="000000"/>
                <w:kern w:val="0"/>
                <w:sz w:val="24"/>
              </w:rPr>
              <w:t>2019</w:t>
            </w:r>
            <w:r>
              <w:rPr>
                <w:rFonts w:hint="eastAsia"/>
                <w:color w:val="000000"/>
                <w:kern w:val="0"/>
                <w:sz w:val="24"/>
              </w:rPr>
              <w:t>年</w:t>
            </w:r>
            <w:r>
              <w:rPr>
                <w:rFonts w:hint="eastAsia"/>
                <w:color w:val="000000"/>
                <w:kern w:val="0"/>
                <w:sz w:val="24"/>
              </w:rPr>
              <w:t>3</w:t>
            </w:r>
            <w:r>
              <w:rPr>
                <w:rFonts w:hint="eastAsia"/>
                <w:color w:val="000000"/>
                <w:kern w:val="0"/>
                <w:sz w:val="24"/>
              </w:rPr>
              <w:t>月</w:t>
            </w:r>
            <w:r>
              <w:rPr>
                <w:rFonts w:hint="eastAsia"/>
                <w:color w:val="000000"/>
                <w:kern w:val="0"/>
                <w:sz w:val="24"/>
              </w:rPr>
              <w:t>22</w:t>
            </w:r>
            <w:r>
              <w:rPr>
                <w:rFonts w:hint="eastAsia"/>
                <w:color w:val="000000"/>
                <w:kern w:val="0"/>
                <w:sz w:val="24"/>
              </w:rPr>
              <w:t>日对项目附近西马格村（项目西北约</w:t>
            </w:r>
            <w:r>
              <w:rPr>
                <w:rFonts w:hint="eastAsia"/>
                <w:color w:val="000000"/>
                <w:kern w:val="0"/>
                <w:sz w:val="24"/>
              </w:rPr>
              <w:t>1.1km</w:t>
            </w:r>
            <w:r>
              <w:rPr>
                <w:rFonts w:hint="eastAsia"/>
                <w:color w:val="000000"/>
                <w:kern w:val="0"/>
                <w:sz w:val="24"/>
              </w:rPr>
              <w:t>）地下水水质检测的结果，主要指标值</w:t>
            </w:r>
            <w:r>
              <w:rPr>
                <w:color w:val="000000"/>
                <w:kern w:val="0"/>
                <w:sz w:val="24"/>
              </w:rPr>
              <w:t>见表</w:t>
            </w:r>
            <w:r>
              <w:rPr>
                <w:rFonts w:hint="eastAsia"/>
                <w:color w:val="000000"/>
                <w:kern w:val="0"/>
                <w:sz w:val="24"/>
              </w:rPr>
              <w:t>10</w:t>
            </w:r>
            <w:r>
              <w:rPr>
                <w:rFonts w:hint="eastAsia"/>
                <w:color w:val="000000"/>
                <w:kern w:val="0"/>
                <w:sz w:val="24"/>
              </w:rPr>
              <w:t>。</w:t>
            </w:r>
          </w:p>
          <w:p w:rsidR="009274FE" w:rsidRDefault="009274FE">
            <w:pPr>
              <w:adjustRightInd w:val="0"/>
              <w:snapToGrid w:val="0"/>
              <w:spacing w:line="440" w:lineRule="exact"/>
              <w:ind w:firstLineChars="200" w:firstLine="480"/>
              <w:rPr>
                <w:color w:val="000000"/>
                <w:sz w:val="24"/>
              </w:rPr>
            </w:pPr>
          </w:p>
          <w:p w:rsidR="009274FE" w:rsidRDefault="009274FE">
            <w:pPr>
              <w:adjustRightInd w:val="0"/>
              <w:snapToGrid w:val="0"/>
              <w:spacing w:line="440" w:lineRule="exact"/>
              <w:ind w:firstLineChars="200" w:firstLine="480"/>
              <w:rPr>
                <w:color w:val="000000"/>
                <w:sz w:val="24"/>
              </w:rPr>
            </w:pPr>
          </w:p>
          <w:p w:rsidR="009274FE" w:rsidRDefault="006E0486">
            <w:pPr>
              <w:spacing w:line="480" w:lineRule="exact"/>
              <w:ind w:firstLineChars="200" w:firstLine="480"/>
              <w:jc w:val="center"/>
              <w:rPr>
                <w:color w:val="000000"/>
                <w:sz w:val="24"/>
                <w:szCs w:val="24"/>
              </w:rPr>
            </w:pPr>
            <w:r>
              <w:rPr>
                <w:rFonts w:eastAsia="黑体"/>
                <w:color w:val="000000"/>
                <w:sz w:val="24"/>
                <w:szCs w:val="24"/>
              </w:rPr>
              <w:lastRenderedPageBreak/>
              <w:t>表</w:t>
            </w:r>
            <w:r>
              <w:rPr>
                <w:rFonts w:eastAsia="黑体" w:hint="eastAsia"/>
                <w:color w:val="000000"/>
                <w:sz w:val="24"/>
                <w:szCs w:val="24"/>
              </w:rPr>
              <w:t>10</w:t>
            </w:r>
            <w:r>
              <w:rPr>
                <w:rFonts w:eastAsia="黑体"/>
                <w:color w:val="000000"/>
                <w:sz w:val="24"/>
                <w:szCs w:val="24"/>
              </w:rPr>
              <w:t xml:space="preserve"> </w:t>
            </w:r>
            <w:r>
              <w:rPr>
                <w:rFonts w:eastAsia="黑体"/>
                <w:color w:val="000000"/>
                <w:sz w:val="24"/>
                <w:szCs w:val="24"/>
              </w:rPr>
              <w:t>地下水监测结果统计表</w:t>
            </w:r>
            <w:r>
              <w:rPr>
                <w:rFonts w:eastAsia="黑体"/>
                <w:color w:val="000000"/>
                <w:sz w:val="24"/>
                <w:szCs w:val="24"/>
              </w:rPr>
              <w:t xml:space="preserve"> </w:t>
            </w:r>
            <w:r>
              <w:rPr>
                <w:color w:val="000000"/>
                <w:sz w:val="24"/>
                <w:szCs w:val="24"/>
              </w:rPr>
              <w:t xml:space="preserve"> </w:t>
            </w:r>
            <w:r>
              <w:rPr>
                <w:rFonts w:eastAsia="黑体" w:hint="eastAsia"/>
                <w:color w:val="000000"/>
                <w:sz w:val="24"/>
                <w:szCs w:val="24"/>
              </w:rPr>
              <w:t>（单位：</w:t>
            </w:r>
            <w:r>
              <w:rPr>
                <w:color w:val="000000"/>
                <w:sz w:val="21"/>
                <w:szCs w:val="21"/>
              </w:rPr>
              <w:t>mg/L</w:t>
            </w:r>
            <w:r>
              <w:rPr>
                <w:rFonts w:hint="eastAsia"/>
                <w:color w:val="000000"/>
                <w:sz w:val="21"/>
                <w:szCs w:val="21"/>
              </w:rPr>
              <w:t>，</w:t>
            </w:r>
            <w:r>
              <w:rPr>
                <w:rFonts w:hint="eastAsia"/>
                <w:color w:val="000000"/>
                <w:sz w:val="21"/>
                <w:szCs w:val="21"/>
              </w:rPr>
              <w:t>pH</w:t>
            </w:r>
            <w:r>
              <w:rPr>
                <w:rFonts w:hint="eastAsia"/>
                <w:color w:val="000000"/>
                <w:sz w:val="21"/>
                <w:szCs w:val="21"/>
              </w:rPr>
              <w:t>除外）</w:t>
            </w:r>
          </w:p>
          <w:tbl>
            <w:tblPr>
              <w:tblW w:w="88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7"/>
              <w:gridCol w:w="812"/>
              <w:gridCol w:w="1049"/>
              <w:gridCol w:w="889"/>
              <w:gridCol w:w="857"/>
              <w:gridCol w:w="838"/>
              <w:gridCol w:w="842"/>
              <w:gridCol w:w="735"/>
              <w:gridCol w:w="950"/>
              <w:gridCol w:w="804"/>
            </w:tblGrid>
            <w:tr w:rsidR="009274FE">
              <w:trPr>
                <w:trHeight w:val="248"/>
                <w:jc w:val="center"/>
              </w:trPr>
              <w:tc>
                <w:tcPr>
                  <w:tcW w:w="1077"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int="eastAsia"/>
                      <w:color w:val="000000" w:themeColor="text1"/>
                      <w:sz w:val="21"/>
                      <w:szCs w:val="21"/>
                    </w:rPr>
                    <w:t>项目</w:t>
                  </w:r>
                </w:p>
              </w:tc>
              <w:tc>
                <w:tcPr>
                  <w:tcW w:w="812"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color w:val="000000" w:themeColor="text1"/>
                      <w:sz w:val="21"/>
                      <w:szCs w:val="21"/>
                    </w:rPr>
                    <w:t>pH</w:t>
                  </w:r>
                </w:p>
              </w:tc>
              <w:tc>
                <w:tcPr>
                  <w:tcW w:w="1049"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rFonts w:hAnsi="Calibri"/>
                      <w:color w:val="000000" w:themeColor="text1"/>
                      <w:sz w:val="21"/>
                      <w:szCs w:val="21"/>
                    </w:rPr>
                  </w:pPr>
                  <w:r>
                    <w:rPr>
                      <w:rFonts w:hAnsi="Calibri" w:hint="eastAsia"/>
                      <w:color w:val="000000" w:themeColor="text1"/>
                      <w:sz w:val="21"/>
                      <w:szCs w:val="21"/>
                    </w:rPr>
                    <w:t>硝酸</w:t>
                  </w:r>
                </w:p>
                <w:p w:rsidR="009274FE" w:rsidRDefault="006E0486">
                  <w:pPr>
                    <w:jc w:val="center"/>
                    <w:rPr>
                      <w:color w:val="000000" w:themeColor="text1"/>
                      <w:sz w:val="21"/>
                      <w:szCs w:val="21"/>
                    </w:rPr>
                  </w:pPr>
                  <w:r>
                    <w:rPr>
                      <w:rFonts w:hAnsi="Calibri" w:hint="eastAsia"/>
                      <w:color w:val="000000" w:themeColor="text1"/>
                      <w:sz w:val="21"/>
                      <w:szCs w:val="21"/>
                    </w:rPr>
                    <w:t>盐氮</w:t>
                  </w:r>
                </w:p>
              </w:tc>
              <w:tc>
                <w:tcPr>
                  <w:tcW w:w="889"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Ansi="Calibri" w:hint="eastAsia"/>
                      <w:color w:val="000000" w:themeColor="text1"/>
                      <w:sz w:val="21"/>
                      <w:szCs w:val="21"/>
                    </w:rPr>
                    <w:t>亚硝酸盐氮</w:t>
                  </w:r>
                </w:p>
              </w:tc>
              <w:tc>
                <w:tcPr>
                  <w:tcW w:w="857"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Ansi="Calibri" w:hint="eastAsia"/>
                      <w:color w:val="000000" w:themeColor="text1"/>
                      <w:sz w:val="21"/>
                      <w:szCs w:val="21"/>
                    </w:rPr>
                    <w:t>耗氧量</w:t>
                  </w:r>
                </w:p>
              </w:tc>
              <w:tc>
                <w:tcPr>
                  <w:tcW w:w="838"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Ansi="Calibri" w:hint="eastAsia"/>
                      <w:color w:val="000000" w:themeColor="text1"/>
                      <w:sz w:val="21"/>
                      <w:szCs w:val="21"/>
                    </w:rPr>
                    <w:t>氨氮</w:t>
                  </w:r>
                </w:p>
              </w:tc>
              <w:tc>
                <w:tcPr>
                  <w:tcW w:w="842"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Ansi="Calibri" w:hint="eastAsia"/>
                      <w:color w:val="000000" w:themeColor="text1"/>
                      <w:sz w:val="21"/>
                      <w:szCs w:val="21"/>
                    </w:rPr>
                    <w:t>氰化物</w:t>
                  </w:r>
                </w:p>
              </w:tc>
              <w:tc>
                <w:tcPr>
                  <w:tcW w:w="735"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Ansi="Calibri" w:hint="eastAsia"/>
                      <w:color w:val="000000" w:themeColor="text1"/>
                      <w:sz w:val="21"/>
                      <w:szCs w:val="21"/>
                    </w:rPr>
                    <w:t>总硬度</w:t>
                  </w:r>
                </w:p>
              </w:tc>
              <w:tc>
                <w:tcPr>
                  <w:tcW w:w="950"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Ansi="Calibri" w:hint="eastAsia"/>
                      <w:color w:val="000000" w:themeColor="text1"/>
                      <w:sz w:val="21"/>
                      <w:szCs w:val="21"/>
                    </w:rPr>
                    <w:t>溶解性</w:t>
                  </w:r>
                </w:p>
                <w:p w:rsidR="009274FE" w:rsidRDefault="006E0486">
                  <w:pPr>
                    <w:jc w:val="center"/>
                    <w:rPr>
                      <w:color w:val="000000" w:themeColor="text1"/>
                      <w:sz w:val="21"/>
                      <w:szCs w:val="21"/>
                    </w:rPr>
                  </w:pPr>
                  <w:r>
                    <w:rPr>
                      <w:rFonts w:hAnsi="Calibri" w:hint="eastAsia"/>
                      <w:color w:val="000000" w:themeColor="text1"/>
                      <w:sz w:val="21"/>
                      <w:szCs w:val="21"/>
                    </w:rPr>
                    <w:t>总固体</w:t>
                  </w:r>
                </w:p>
              </w:tc>
              <w:tc>
                <w:tcPr>
                  <w:tcW w:w="804"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Ansi="Calibri" w:hint="eastAsia"/>
                      <w:color w:val="000000" w:themeColor="text1"/>
                      <w:sz w:val="21"/>
                      <w:szCs w:val="21"/>
                    </w:rPr>
                    <w:t>挥发性</w:t>
                  </w:r>
                </w:p>
                <w:p w:rsidR="009274FE" w:rsidRDefault="006E0486">
                  <w:pPr>
                    <w:jc w:val="center"/>
                    <w:rPr>
                      <w:color w:val="000000" w:themeColor="text1"/>
                      <w:sz w:val="21"/>
                      <w:szCs w:val="21"/>
                    </w:rPr>
                  </w:pPr>
                  <w:r>
                    <w:rPr>
                      <w:rFonts w:hAnsi="Calibri" w:hint="eastAsia"/>
                      <w:color w:val="000000" w:themeColor="text1"/>
                      <w:sz w:val="21"/>
                      <w:szCs w:val="21"/>
                    </w:rPr>
                    <w:t>酚类</w:t>
                  </w:r>
                </w:p>
              </w:tc>
            </w:tr>
            <w:tr w:rsidR="009274FE">
              <w:trPr>
                <w:trHeight w:val="248"/>
                <w:jc w:val="center"/>
              </w:trPr>
              <w:tc>
                <w:tcPr>
                  <w:tcW w:w="1077" w:type="dxa"/>
                  <w:tcBorders>
                    <w:top w:val="single" w:sz="4" w:space="0" w:color="auto"/>
                    <w:left w:val="single" w:sz="4" w:space="0" w:color="auto"/>
                    <w:bottom w:val="single" w:sz="4" w:space="0" w:color="auto"/>
                    <w:right w:val="single" w:sz="4" w:space="0" w:color="auto"/>
                  </w:tcBorders>
                </w:tcPr>
                <w:p w:rsidR="009274FE" w:rsidRDefault="006E0486">
                  <w:pPr>
                    <w:jc w:val="center"/>
                    <w:rPr>
                      <w:color w:val="000000" w:themeColor="text1"/>
                      <w:sz w:val="21"/>
                      <w:szCs w:val="21"/>
                    </w:rPr>
                  </w:pPr>
                  <w:r>
                    <w:rPr>
                      <w:rFonts w:hAnsi="Calibri" w:hint="eastAsia"/>
                      <w:color w:val="000000" w:themeColor="text1"/>
                      <w:sz w:val="21"/>
                      <w:szCs w:val="21"/>
                    </w:rPr>
                    <w:t>监测值</w:t>
                  </w:r>
                </w:p>
              </w:tc>
              <w:tc>
                <w:tcPr>
                  <w:tcW w:w="812"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int="eastAsia"/>
                      <w:color w:val="000000" w:themeColor="text1"/>
                      <w:sz w:val="21"/>
                      <w:szCs w:val="21"/>
                    </w:rPr>
                    <w:t>7.05</w:t>
                  </w:r>
                </w:p>
              </w:tc>
              <w:tc>
                <w:tcPr>
                  <w:tcW w:w="1049"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int="eastAsia"/>
                      <w:color w:val="000000" w:themeColor="text1"/>
                      <w:sz w:val="21"/>
                      <w:szCs w:val="21"/>
                    </w:rPr>
                    <w:t>9.0</w:t>
                  </w:r>
                </w:p>
              </w:tc>
              <w:tc>
                <w:tcPr>
                  <w:tcW w:w="889"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int="eastAsia"/>
                      <w:color w:val="000000"/>
                      <w:sz w:val="21"/>
                      <w:szCs w:val="21"/>
                    </w:rPr>
                    <w:t>0.002</w:t>
                  </w:r>
                </w:p>
              </w:tc>
              <w:tc>
                <w:tcPr>
                  <w:tcW w:w="857"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int="eastAsia"/>
                      <w:color w:val="000000" w:themeColor="text1"/>
                      <w:sz w:val="21"/>
                      <w:szCs w:val="21"/>
                    </w:rPr>
                    <w:t>0.9</w:t>
                  </w:r>
                </w:p>
              </w:tc>
              <w:tc>
                <w:tcPr>
                  <w:tcW w:w="838"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int="eastAsia"/>
                      <w:color w:val="000000"/>
                      <w:sz w:val="21"/>
                      <w:szCs w:val="21"/>
                    </w:rPr>
                    <w:t>0.04</w:t>
                  </w:r>
                </w:p>
              </w:tc>
              <w:tc>
                <w:tcPr>
                  <w:tcW w:w="842"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Ansi="Calibri" w:hint="eastAsia"/>
                      <w:color w:val="000000" w:themeColor="text1"/>
                      <w:sz w:val="21"/>
                      <w:szCs w:val="21"/>
                    </w:rPr>
                    <w:t>未检出</w:t>
                  </w:r>
                </w:p>
              </w:tc>
              <w:tc>
                <w:tcPr>
                  <w:tcW w:w="735"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int="eastAsia"/>
                      <w:color w:val="000000" w:themeColor="text1"/>
                      <w:sz w:val="21"/>
                      <w:szCs w:val="21"/>
                    </w:rPr>
                    <w:t>144</w:t>
                  </w:r>
                </w:p>
              </w:tc>
              <w:tc>
                <w:tcPr>
                  <w:tcW w:w="950"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int="eastAsia"/>
                      <w:color w:val="000000" w:themeColor="text1"/>
                      <w:sz w:val="21"/>
                      <w:szCs w:val="21"/>
                    </w:rPr>
                    <w:t>328</w:t>
                  </w:r>
                </w:p>
              </w:tc>
              <w:tc>
                <w:tcPr>
                  <w:tcW w:w="804"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Ansi="Calibri" w:hint="eastAsia"/>
                      <w:color w:val="000000" w:themeColor="text1"/>
                      <w:sz w:val="21"/>
                      <w:szCs w:val="21"/>
                    </w:rPr>
                    <w:t>未检出</w:t>
                  </w:r>
                </w:p>
              </w:tc>
            </w:tr>
            <w:tr w:rsidR="009274FE">
              <w:trPr>
                <w:trHeight w:val="248"/>
                <w:jc w:val="center"/>
              </w:trPr>
              <w:tc>
                <w:tcPr>
                  <w:tcW w:w="1077" w:type="dxa"/>
                  <w:tcBorders>
                    <w:top w:val="single" w:sz="4" w:space="0" w:color="auto"/>
                    <w:left w:val="single" w:sz="4" w:space="0" w:color="auto"/>
                    <w:bottom w:val="single" w:sz="4" w:space="0" w:color="auto"/>
                    <w:right w:val="single" w:sz="4" w:space="0" w:color="auto"/>
                  </w:tcBorders>
                </w:tcPr>
                <w:p w:rsidR="009274FE" w:rsidRDefault="006E0486">
                  <w:pPr>
                    <w:jc w:val="center"/>
                    <w:rPr>
                      <w:color w:val="000000" w:themeColor="text1"/>
                      <w:sz w:val="21"/>
                      <w:szCs w:val="21"/>
                    </w:rPr>
                  </w:pPr>
                  <w:r>
                    <w:rPr>
                      <w:rFonts w:hAnsi="Calibri" w:hint="eastAsia"/>
                      <w:color w:val="000000" w:themeColor="text1"/>
                      <w:sz w:val="21"/>
                      <w:szCs w:val="21"/>
                    </w:rPr>
                    <w:t>Ⅲ类标准</w:t>
                  </w:r>
                </w:p>
              </w:tc>
              <w:tc>
                <w:tcPr>
                  <w:tcW w:w="812"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color w:val="000000" w:themeColor="text1"/>
                      <w:sz w:val="21"/>
                      <w:szCs w:val="21"/>
                    </w:rPr>
                    <w:t>6.5-8.5</w:t>
                  </w:r>
                </w:p>
              </w:tc>
              <w:tc>
                <w:tcPr>
                  <w:tcW w:w="1049"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color w:val="000000" w:themeColor="text1"/>
                      <w:sz w:val="21"/>
                      <w:szCs w:val="21"/>
                    </w:rPr>
                    <w:t>≤20</w:t>
                  </w:r>
                  <w:r>
                    <w:rPr>
                      <w:rFonts w:hint="eastAsia"/>
                      <w:color w:val="000000" w:themeColor="text1"/>
                      <w:sz w:val="21"/>
                      <w:szCs w:val="21"/>
                    </w:rPr>
                    <w:t>.0</w:t>
                  </w:r>
                </w:p>
              </w:tc>
              <w:tc>
                <w:tcPr>
                  <w:tcW w:w="889"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color w:val="000000" w:themeColor="text1"/>
                      <w:sz w:val="21"/>
                      <w:szCs w:val="21"/>
                    </w:rPr>
                    <w:t>≤</w:t>
                  </w:r>
                  <w:r>
                    <w:rPr>
                      <w:rFonts w:hint="eastAsia"/>
                      <w:color w:val="000000" w:themeColor="text1"/>
                      <w:sz w:val="21"/>
                      <w:szCs w:val="21"/>
                    </w:rPr>
                    <w:t>1.00</w:t>
                  </w:r>
                </w:p>
              </w:tc>
              <w:tc>
                <w:tcPr>
                  <w:tcW w:w="857"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color w:val="000000" w:themeColor="text1"/>
                      <w:sz w:val="21"/>
                      <w:szCs w:val="21"/>
                    </w:rPr>
                    <w:t>≤3.0</w:t>
                  </w:r>
                </w:p>
              </w:tc>
              <w:tc>
                <w:tcPr>
                  <w:tcW w:w="838"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color w:val="000000" w:themeColor="text1"/>
                      <w:sz w:val="21"/>
                      <w:szCs w:val="21"/>
                    </w:rPr>
                    <w:t>≤0.</w:t>
                  </w:r>
                  <w:r>
                    <w:rPr>
                      <w:rFonts w:hint="eastAsia"/>
                      <w:color w:val="000000" w:themeColor="text1"/>
                      <w:sz w:val="21"/>
                      <w:szCs w:val="21"/>
                    </w:rPr>
                    <w:t>50</w:t>
                  </w:r>
                </w:p>
              </w:tc>
              <w:tc>
                <w:tcPr>
                  <w:tcW w:w="842"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color w:val="000000" w:themeColor="text1"/>
                      <w:sz w:val="21"/>
                      <w:szCs w:val="21"/>
                    </w:rPr>
                    <w:t>≤0.0</w:t>
                  </w:r>
                  <w:r>
                    <w:rPr>
                      <w:rFonts w:hint="eastAsia"/>
                      <w:color w:val="000000" w:themeColor="text1"/>
                      <w:sz w:val="21"/>
                      <w:szCs w:val="21"/>
                    </w:rPr>
                    <w:t>5</w:t>
                  </w:r>
                </w:p>
              </w:tc>
              <w:tc>
                <w:tcPr>
                  <w:tcW w:w="735"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color w:val="000000" w:themeColor="text1"/>
                      <w:sz w:val="21"/>
                      <w:szCs w:val="21"/>
                    </w:rPr>
                    <w:t>≤450</w:t>
                  </w:r>
                </w:p>
              </w:tc>
              <w:tc>
                <w:tcPr>
                  <w:tcW w:w="950"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color w:val="000000" w:themeColor="text1"/>
                      <w:sz w:val="21"/>
                      <w:szCs w:val="21"/>
                    </w:rPr>
                    <w:t>≤1000</w:t>
                  </w:r>
                </w:p>
              </w:tc>
              <w:tc>
                <w:tcPr>
                  <w:tcW w:w="804"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color w:val="000000" w:themeColor="text1"/>
                      <w:sz w:val="21"/>
                      <w:szCs w:val="21"/>
                    </w:rPr>
                    <w:t>≤0.002</w:t>
                  </w:r>
                </w:p>
              </w:tc>
            </w:tr>
          </w:tbl>
          <w:p w:rsidR="009274FE" w:rsidRDefault="006E0486">
            <w:pPr>
              <w:adjustRightInd w:val="0"/>
              <w:snapToGrid w:val="0"/>
              <w:spacing w:line="360" w:lineRule="auto"/>
              <w:ind w:firstLineChars="200" w:firstLine="480"/>
              <w:rPr>
                <w:color w:val="000000" w:themeColor="text1"/>
                <w:sz w:val="24"/>
              </w:rPr>
            </w:pPr>
            <w:r>
              <w:rPr>
                <w:rFonts w:hint="eastAsia"/>
                <w:color w:val="000000"/>
                <w:sz w:val="24"/>
              </w:rPr>
              <w:t>由上表可见，</w:t>
            </w:r>
            <w:r>
              <w:rPr>
                <w:rFonts w:hint="eastAsia"/>
                <w:sz w:val="24"/>
                <w:szCs w:val="24"/>
              </w:rPr>
              <w:t>各</w:t>
            </w:r>
            <w:r>
              <w:rPr>
                <w:sz w:val="24"/>
                <w:szCs w:val="24"/>
              </w:rPr>
              <w:t>监测项目符合《地下水质量标准》（</w:t>
            </w:r>
            <w:r>
              <w:rPr>
                <w:sz w:val="24"/>
                <w:szCs w:val="24"/>
              </w:rPr>
              <w:t>GB/T14848-</w:t>
            </w:r>
            <w:r>
              <w:rPr>
                <w:rFonts w:hint="eastAsia"/>
                <w:sz w:val="24"/>
                <w:szCs w:val="24"/>
              </w:rPr>
              <w:t>2017</w:t>
            </w:r>
            <w:r>
              <w:rPr>
                <w:sz w:val="24"/>
                <w:szCs w:val="24"/>
              </w:rPr>
              <w:t>）</w:t>
            </w:r>
            <w:r>
              <w:rPr>
                <w:rFonts w:hAnsi="宋体"/>
                <w:sz w:val="24"/>
                <w:szCs w:val="24"/>
              </w:rPr>
              <w:t>Ⅲ</w:t>
            </w:r>
            <w:r>
              <w:rPr>
                <w:sz w:val="24"/>
                <w:szCs w:val="24"/>
              </w:rPr>
              <w:t>类标准要求。</w:t>
            </w:r>
            <w:r>
              <w:rPr>
                <w:rFonts w:hint="eastAsia"/>
                <w:sz w:val="24"/>
                <w:szCs w:val="24"/>
              </w:rPr>
              <w:t>项目所在区域地下水水质较好</w:t>
            </w:r>
            <w:r>
              <w:rPr>
                <w:sz w:val="24"/>
                <w:szCs w:val="24"/>
              </w:rPr>
              <w:t>。</w:t>
            </w:r>
          </w:p>
          <w:p w:rsidR="009274FE" w:rsidRDefault="006E0486">
            <w:pPr>
              <w:pStyle w:val="21"/>
              <w:spacing w:after="0" w:line="360" w:lineRule="auto"/>
              <w:ind w:leftChars="200" w:left="600"/>
              <w:rPr>
                <w:rFonts w:ascii="Times New Roman" w:eastAsia="黑体" w:hAnsi="Times New Roman"/>
                <w:color w:val="000000" w:themeColor="text1"/>
              </w:rPr>
            </w:pPr>
            <w:r>
              <w:rPr>
                <w:rFonts w:ascii="Times New Roman" w:eastAsia="黑体" w:hAnsi="Times New Roman" w:hint="eastAsia"/>
                <w:color w:val="000000" w:themeColor="text1"/>
              </w:rPr>
              <w:t>4</w:t>
            </w:r>
            <w:r>
              <w:rPr>
                <w:rFonts w:ascii="Times New Roman" w:eastAsia="黑体" w:hAnsi="Times New Roman" w:cs="黑体" w:hint="eastAsia"/>
                <w:color w:val="000000" w:themeColor="text1"/>
              </w:rPr>
              <w:t>、声环境</w:t>
            </w:r>
          </w:p>
          <w:p w:rsidR="009274FE" w:rsidRDefault="006E0486">
            <w:pPr>
              <w:spacing w:line="360" w:lineRule="auto"/>
              <w:ind w:firstLineChars="200" w:firstLine="480"/>
              <w:rPr>
                <w:rFonts w:eastAsia="黑体"/>
                <w:color w:val="000000"/>
                <w:sz w:val="24"/>
                <w:szCs w:val="24"/>
              </w:rPr>
            </w:pPr>
            <w:r>
              <w:rPr>
                <w:rFonts w:eastAsiaTheme="minorEastAsia"/>
                <w:color w:val="000000" w:themeColor="text1"/>
                <w:sz w:val="24"/>
              </w:rPr>
              <w:t>根据威海市</w:t>
            </w:r>
            <w:r>
              <w:rPr>
                <w:rFonts w:eastAsiaTheme="minorEastAsia"/>
                <w:color w:val="000000" w:themeColor="text1"/>
                <w:sz w:val="24"/>
              </w:rPr>
              <w:t>201</w:t>
            </w:r>
            <w:r>
              <w:rPr>
                <w:rFonts w:eastAsiaTheme="minorEastAsia" w:hint="eastAsia"/>
                <w:color w:val="000000" w:themeColor="text1"/>
                <w:sz w:val="24"/>
              </w:rPr>
              <w:t>9</w:t>
            </w:r>
            <w:r>
              <w:rPr>
                <w:rFonts w:eastAsiaTheme="minorEastAsia"/>
                <w:color w:val="000000" w:themeColor="text1"/>
                <w:sz w:val="24"/>
                <w:szCs w:val="24"/>
              </w:rPr>
              <w:t>年环境质量公报，</w:t>
            </w:r>
            <w:r>
              <w:rPr>
                <w:rFonts w:eastAsiaTheme="minorEastAsia" w:hint="eastAsia"/>
                <w:color w:val="000000"/>
                <w:sz w:val="24"/>
                <w:szCs w:val="24"/>
              </w:rPr>
              <w:t>3</w:t>
            </w:r>
            <w:r>
              <w:rPr>
                <w:rFonts w:eastAsiaTheme="minorEastAsia"/>
                <w:color w:val="000000"/>
                <w:sz w:val="24"/>
                <w:szCs w:val="24"/>
              </w:rPr>
              <w:t>类功能区声环境质量昼、夜平均等效声级范围为：</w:t>
            </w:r>
            <w:r>
              <w:rPr>
                <w:rFonts w:eastAsiaTheme="minorEastAsia" w:hint="eastAsia"/>
                <w:color w:val="000000"/>
                <w:sz w:val="24"/>
              </w:rPr>
              <w:t>55.8</w:t>
            </w:r>
            <w:r>
              <w:rPr>
                <w:rFonts w:eastAsiaTheme="minorEastAsia"/>
                <w:color w:val="000000"/>
                <w:sz w:val="24"/>
              </w:rPr>
              <w:t>~4</w:t>
            </w:r>
            <w:r>
              <w:rPr>
                <w:rFonts w:eastAsiaTheme="minorEastAsia" w:hint="eastAsia"/>
                <w:color w:val="000000"/>
                <w:sz w:val="24"/>
              </w:rPr>
              <w:t>7.8</w:t>
            </w:r>
            <w:r>
              <w:rPr>
                <w:rFonts w:eastAsiaTheme="minorEastAsia"/>
                <w:color w:val="000000"/>
                <w:sz w:val="24"/>
              </w:rPr>
              <w:t>dB</w:t>
            </w:r>
            <w:r>
              <w:rPr>
                <w:rFonts w:eastAsiaTheme="minorEastAsia"/>
                <w:color w:val="000000"/>
                <w:sz w:val="24"/>
              </w:rPr>
              <w:t>（</w:t>
            </w:r>
            <w:r>
              <w:rPr>
                <w:rFonts w:eastAsiaTheme="minorEastAsia"/>
                <w:color w:val="000000"/>
                <w:sz w:val="24"/>
              </w:rPr>
              <w:t>A</w:t>
            </w:r>
            <w:r>
              <w:rPr>
                <w:rFonts w:eastAsiaTheme="minorEastAsia"/>
                <w:color w:val="000000"/>
                <w:sz w:val="24"/>
              </w:rPr>
              <w:t>），符合应执行的《声环境质量标准》（</w:t>
            </w:r>
            <w:r>
              <w:rPr>
                <w:rFonts w:eastAsiaTheme="minorEastAsia"/>
                <w:color w:val="000000"/>
                <w:sz w:val="24"/>
              </w:rPr>
              <w:t>GB3096-2008</w:t>
            </w:r>
            <w:r>
              <w:rPr>
                <w:rFonts w:eastAsiaTheme="minorEastAsia"/>
                <w:color w:val="000000"/>
                <w:sz w:val="24"/>
              </w:rPr>
              <w:t>）中</w:t>
            </w:r>
            <w:r>
              <w:rPr>
                <w:rFonts w:eastAsiaTheme="minorEastAsia" w:hint="eastAsia"/>
                <w:color w:val="000000"/>
                <w:sz w:val="24"/>
              </w:rPr>
              <w:t>3</w:t>
            </w:r>
            <w:r>
              <w:rPr>
                <w:rFonts w:eastAsiaTheme="minorEastAsia"/>
                <w:color w:val="000000"/>
                <w:sz w:val="24"/>
              </w:rPr>
              <w:t>类标准（昼间</w:t>
            </w:r>
            <w:r>
              <w:rPr>
                <w:rFonts w:eastAsiaTheme="minorEastAsia"/>
                <w:color w:val="000000"/>
                <w:sz w:val="24"/>
              </w:rPr>
              <w:t>6</w:t>
            </w:r>
            <w:r>
              <w:rPr>
                <w:rFonts w:eastAsiaTheme="minorEastAsia" w:hint="eastAsia"/>
                <w:color w:val="000000"/>
                <w:sz w:val="24"/>
              </w:rPr>
              <w:t>5</w:t>
            </w:r>
            <w:r>
              <w:rPr>
                <w:rFonts w:eastAsiaTheme="minorEastAsia"/>
                <w:color w:val="000000"/>
                <w:sz w:val="24"/>
              </w:rPr>
              <w:t>dB</w:t>
            </w:r>
            <w:r>
              <w:rPr>
                <w:rFonts w:eastAsiaTheme="minorEastAsia"/>
                <w:color w:val="000000"/>
                <w:sz w:val="24"/>
              </w:rPr>
              <w:t>（</w:t>
            </w:r>
            <w:r>
              <w:rPr>
                <w:rFonts w:eastAsiaTheme="minorEastAsia"/>
                <w:color w:val="000000"/>
                <w:sz w:val="24"/>
              </w:rPr>
              <w:t>A</w:t>
            </w:r>
            <w:r>
              <w:rPr>
                <w:rFonts w:eastAsiaTheme="minorEastAsia"/>
                <w:color w:val="000000"/>
                <w:sz w:val="24"/>
              </w:rPr>
              <w:t>），夜间</w:t>
            </w:r>
            <w:r>
              <w:rPr>
                <w:rFonts w:eastAsiaTheme="minorEastAsia"/>
                <w:color w:val="000000"/>
                <w:sz w:val="24"/>
              </w:rPr>
              <w:t>5</w:t>
            </w:r>
            <w:r>
              <w:rPr>
                <w:rFonts w:eastAsiaTheme="minorEastAsia" w:hint="eastAsia"/>
                <w:color w:val="000000"/>
                <w:sz w:val="24"/>
              </w:rPr>
              <w:t>5</w:t>
            </w:r>
            <w:r>
              <w:rPr>
                <w:rFonts w:eastAsiaTheme="minorEastAsia"/>
                <w:color w:val="000000"/>
                <w:sz w:val="24"/>
              </w:rPr>
              <w:t>dB</w:t>
            </w:r>
            <w:r>
              <w:rPr>
                <w:rFonts w:eastAsiaTheme="minorEastAsia"/>
                <w:color w:val="000000"/>
                <w:sz w:val="24"/>
              </w:rPr>
              <w:t>（</w:t>
            </w:r>
            <w:r>
              <w:rPr>
                <w:rFonts w:eastAsiaTheme="minorEastAsia"/>
                <w:color w:val="000000"/>
                <w:sz w:val="24"/>
              </w:rPr>
              <w:t>A</w:t>
            </w:r>
            <w:r>
              <w:rPr>
                <w:rFonts w:eastAsiaTheme="minorEastAsia"/>
                <w:color w:val="000000"/>
                <w:sz w:val="24"/>
              </w:rPr>
              <w:t>））。</w:t>
            </w:r>
          </w:p>
          <w:p w:rsidR="009274FE" w:rsidRDefault="009274FE">
            <w:pPr>
              <w:adjustRightInd w:val="0"/>
              <w:spacing w:line="360" w:lineRule="auto"/>
              <w:ind w:firstLineChars="200" w:firstLine="480"/>
              <w:rPr>
                <w:color w:val="000000" w:themeColor="text1"/>
                <w:sz w:val="24"/>
              </w:rPr>
            </w:pPr>
          </w:p>
          <w:p w:rsidR="009274FE" w:rsidRDefault="009274FE">
            <w:pPr>
              <w:adjustRightInd w:val="0"/>
              <w:spacing w:line="360" w:lineRule="auto"/>
              <w:ind w:firstLineChars="200" w:firstLine="480"/>
              <w:rPr>
                <w:color w:val="000000" w:themeColor="text1"/>
                <w:sz w:val="24"/>
              </w:rPr>
            </w:pPr>
          </w:p>
          <w:p w:rsidR="009274FE" w:rsidRDefault="009274FE">
            <w:pPr>
              <w:adjustRightInd w:val="0"/>
              <w:spacing w:line="360" w:lineRule="auto"/>
              <w:ind w:firstLineChars="200" w:firstLine="480"/>
              <w:rPr>
                <w:color w:val="000000" w:themeColor="text1"/>
                <w:sz w:val="24"/>
              </w:rPr>
            </w:pPr>
          </w:p>
          <w:p w:rsidR="009274FE" w:rsidRDefault="009274FE">
            <w:pPr>
              <w:adjustRightInd w:val="0"/>
              <w:spacing w:line="360" w:lineRule="auto"/>
              <w:ind w:firstLineChars="200" w:firstLine="480"/>
              <w:rPr>
                <w:color w:val="000000" w:themeColor="text1"/>
                <w:sz w:val="24"/>
              </w:rPr>
            </w:pPr>
          </w:p>
          <w:p w:rsidR="009274FE" w:rsidRDefault="009274FE">
            <w:pPr>
              <w:adjustRightInd w:val="0"/>
              <w:spacing w:line="360" w:lineRule="auto"/>
              <w:ind w:firstLineChars="200" w:firstLine="480"/>
              <w:rPr>
                <w:color w:val="000000" w:themeColor="text1"/>
                <w:sz w:val="24"/>
              </w:rPr>
            </w:pPr>
          </w:p>
          <w:p w:rsidR="009274FE" w:rsidRDefault="009274FE">
            <w:pPr>
              <w:adjustRightInd w:val="0"/>
              <w:spacing w:line="360" w:lineRule="auto"/>
              <w:ind w:firstLineChars="200" w:firstLine="480"/>
              <w:rPr>
                <w:color w:val="000000" w:themeColor="text1"/>
                <w:sz w:val="24"/>
              </w:rPr>
            </w:pPr>
          </w:p>
          <w:p w:rsidR="009274FE" w:rsidRDefault="009274FE">
            <w:pPr>
              <w:adjustRightInd w:val="0"/>
              <w:spacing w:line="360" w:lineRule="auto"/>
              <w:ind w:firstLineChars="200" w:firstLine="480"/>
              <w:rPr>
                <w:color w:val="000000" w:themeColor="text1"/>
                <w:sz w:val="24"/>
              </w:rPr>
            </w:pPr>
          </w:p>
          <w:p w:rsidR="009274FE" w:rsidRDefault="009274FE">
            <w:pPr>
              <w:adjustRightInd w:val="0"/>
              <w:spacing w:line="360" w:lineRule="auto"/>
              <w:ind w:firstLineChars="200" w:firstLine="480"/>
              <w:rPr>
                <w:color w:val="000000" w:themeColor="text1"/>
                <w:sz w:val="24"/>
              </w:rPr>
            </w:pPr>
          </w:p>
          <w:p w:rsidR="009274FE" w:rsidRDefault="009274FE">
            <w:pPr>
              <w:adjustRightInd w:val="0"/>
              <w:spacing w:line="360" w:lineRule="auto"/>
              <w:ind w:firstLineChars="200" w:firstLine="480"/>
              <w:rPr>
                <w:color w:val="000000" w:themeColor="text1"/>
                <w:sz w:val="24"/>
              </w:rPr>
            </w:pPr>
          </w:p>
          <w:p w:rsidR="009274FE" w:rsidRDefault="009274FE">
            <w:pPr>
              <w:adjustRightInd w:val="0"/>
              <w:spacing w:line="360" w:lineRule="auto"/>
              <w:ind w:firstLineChars="200" w:firstLine="480"/>
              <w:rPr>
                <w:color w:val="000000" w:themeColor="text1"/>
                <w:sz w:val="24"/>
              </w:rPr>
            </w:pPr>
          </w:p>
          <w:p w:rsidR="009274FE" w:rsidRDefault="009274FE">
            <w:pPr>
              <w:adjustRightInd w:val="0"/>
              <w:spacing w:line="360" w:lineRule="auto"/>
              <w:ind w:firstLineChars="200" w:firstLine="480"/>
              <w:rPr>
                <w:color w:val="000000" w:themeColor="text1"/>
                <w:sz w:val="24"/>
              </w:rPr>
            </w:pPr>
          </w:p>
          <w:p w:rsidR="009274FE" w:rsidRDefault="009274FE">
            <w:pPr>
              <w:adjustRightInd w:val="0"/>
              <w:spacing w:line="360" w:lineRule="auto"/>
              <w:ind w:firstLineChars="200" w:firstLine="480"/>
              <w:rPr>
                <w:color w:val="000000" w:themeColor="text1"/>
                <w:sz w:val="24"/>
              </w:rPr>
            </w:pPr>
          </w:p>
          <w:p w:rsidR="009274FE" w:rsidRDefault="009274FE">
            <w:pPr>
              <w:adjustRightInd w:val="0"/>
              <w:spacing w:line="360" w:lineRule="auto"/>
              <w:ind w:firstLineChars="200" w:firstLine="480"/>
              <w:rPr>
                <w:color w:val="000000" w:themeColor="text1"/>
                <w:sz w:val="24"/>
              </w:rPr>
            </w:pPr>
          </w:p>
          <w:p w:rsidR="009274FE" w:rsidRDefault="009274FE">
            <w:pPr>
              <w:adjustRightInd w:val="0"/>
              <w:spacing w:line="360" w:lineRule="auto"/>
              <w:ind w:firstLineChars="200" w:firstLine="480"/>
              <w:rPr>
                <w:color w:val="000000" w:themeColor="text1"/>
                <w:sz w:val="24"/>
              </w:rPr>
            </w:pPr>
          </w:p>
          <w:p w:rsidR="009274FE" w:rsidRDefault="009274FE">
            <w:pPr>
              <w:adjustRightInd w:val="0"/>
              <w:spacing w:line="360" w:lineRule="auto"/>
              <w:ind w:firstLineChars="200" w:firstLine="480"/>
              <w:rPr>
                <w:color w:val="000000" w:themeColor="text1"/>
                <w:sz w:val="24"/>
              </w:rPr>
            </w:pPr>
          </w:p>
          <w:p w:rsidR="009274FE" w:rsidRDefault="009274FE">
            <w:pPr>
              <w:adjustRightInd w:val="0"/>
              <w:spacing w:line="360" w:lineRule="auto"/>
              <w:ind w:firstLineChars="200" w:firstLine="480"/>
              <w:rPr>
                <w:color w:val="000000" w:themeColor="text1"/>
                <w:sz w:val="24"/>
              </w:rPr>
            </w:pPr>
          </w:p>
          <w:p w:rsidR="009274FE" w:rsidRDefault="009274FE">
            <w:pPr>
              <w:adjustRightInd w:val="0"/>
              <w:spacing w:line="360" w:lineRule="auto"/>
              <w:ind w:firstLineChars="200" w:firstLine="480"/>
              <w:rPr>
                <w:color w:val="000000" w:themeColor="text1"/>
                <w:sz w:val="24"/>
              </w:rPr>
            </w:pPr>
          </w:p>
          <w:p w:rsidR="009274FE" w:rsidRDefault="009274FE">
            <w:pPr>
              <w:adjustRightInd w:val="0"/>
              <w:spacing w:line="360" w:lineRule="auto"/>
              <w:ind w:firstLineChars="200" w:firstLine="480"/>
              <w:rPr>
                <w:color w:val="000000" w:themeColor="text1"/>
                <w:sz w:val="24"/>
              </w:rPr>
            </w:pPr>
          </w:p>
          <w:p w:rsidR="009274FE" w:rsidRDefault="009274FE">
            <w:pPr>
              <w:adjustRightInd w:val="0"/>
              <w:ind w:firstLineChars="200" w:firstLine="480"/>
              <w:rPr>
                <w:color w:val="000000" w:themeColor="text1"/>
                <w:sz w:val="24"/>
              </w:rPr>
            </w:pPr>
          </w:p>
          <w:p w:rsidR="009274FE" w:rsidRDefault="009274FE">
            <w:pPr>
              <w:adjustRightInd w:val="0"/>
              <w:ind w:firstLineChars="200" w:firstLine="480"/>
              <w:rPr>
                <w:color w:val="000000" w:themeColor="text1"/>
                <w:sz w:val="24"/>
              </w:rPr>
            </w:pPr>
          </w:p>
        </w:tc>
      </w:tr>
      <w:tr w:rsidR="009274FE">
        <w:trPr>
          <w:trHeight w:val="6511"/>
        </w:trPr>
        <w:tc>
          <w:tcPr>
            <w:tcW w:w="9782" w:type="dxa"/>
          </w:tcPr>
          <w:p w:rsidR="009274FE" w:rsidRDefault="006E0486">
            <w:pPr>
              <w:spacing w:line="360" w:lineRule="auto"/>
              <w:rPr>
                <w:rFonts w:eastAsia="黑体"/>
                <w:color w:val="000000" w:themeColor="text1"/>
                <w:sz w:val="28"/>
                <w:szCs w:val="24"/>
              </w:rPr>
            </w:pPr>
            <w:r>
              <w:rPr>
                <w:rFonts w:eastAsia="黑体"/>
                <w:color w:val="000000" w:themeColor="text1"/>
                <w:sz w:val="28"/>
                <w:szCs w:val="24"/>
              </w:rPr>
              <w:lastRenderedPageBreak/>
              <w:t>主要环境保护目标（列出名单及保护级别）：</w:t>
            </w:r>
          </w:p>
          <w:p w:rsidR="009274FE" w:rsidRDefault="006E0486">
            <w:pPr>
              <w:spacing w:line="360" w:lineRule="auto"/>
              <w:ind w:firstLineChars="200" w:firstLine="480"/>
              <w:jc w:val="left"/>
              <w:rPr>
                <w:rFonts w:hAnsi="宋体"/>
                <w:color w:val="000000" w:themeColor="text1"/>
                <w:sz w:val="24"/>
              </w:rPr>
            </w:pPr>
            <w:r>
              <w:rPr>
                <w:rFonts w:hAnsi="宋体"/>
                <w:color w:val="000000" w:themeColor="text1"/>
                <w:sz w:val="24"/>
              </w:rPr>
              <w:t>项目主要环境保护目标及保护级别见表</w:t>
            </w:r>
            <w:r>
              <w:rPr>
                <w:rFonts w:hint="eastAsia"/>
                <w:color w:val="000000" w:themeColor="text1"/>
                <w:sz w:val="24"/>
              </w:rPr>
              <w:t>11</w:t>
            </w:r>
            <w:r>
              <w:rPr>
                <w:rFonts w:hAnsi="宋体"/>
                <w:color w:val="000000" w:themeColor="text1"/>
                <w:sz w:val="24"/>
              </w:rPr>
              <w:t>。</w:t>
            </w:r>
          </w:p>
          <w:p w:rsidR="009274FE" w:rsidRDefault="006E0486">
            <w:pPr>
              <w:spacing w:before="50"/>
              <w:jc w:val="center"/>
              <w:rPr>
                <w:rFonts w:eastAsia="黑体"/>
                <w:sz w:val="24"/>
                <w:szCs w:val="24"/>
              </w:rPr>
            </w:pPr>
            <w:r>
              <w:rPr>
                <w:rFonts w:eastAsia="黑体"/>
                <w:sz w:val="24"/>
                <w:szCs w:val="24"/>
              </w:rPr>
              <w:t>表</w:t>
            </w:r>
            <w:r>
              <w:rPr>
                <w:rFonts w:eastAsia="黑体" w:hint="eastAsia"/>
                <w:sz w:val="24"/>
                <w:szCs w:val="24"/>
              </w:rPr>
              <w:t>11</w:t>
            </w:r>
            <w:r>
              <w:rPr>
                <w:rFonts w:eastAsia="黑体"/>
                <w:sz w:val="24"/>
                <w:szCs w:val="24"/>
              </w:rPr>
              <w:t xml:space="preserve">  </w:t>
            </w:r>
            <w:r>
              <w:rPr>
                <w:rFonts w:eastAsia="黑体"/>
                <w:sz w:val="24"/>
                <w:szCs w:val="24"/>
              </w:rPr>
              <w:t>主要环境目标一览表</w:t>
            </w:r>
          </w:p>
          <w:tbl>
            <w:tblPr>
              <w:tblW w:w="86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5"/>
              <w:gridCol w:w="1157"/>
              <w:gridCol w:w="2276"/>
              <w:gridCol w:w="834"/>
              <w:gridCol w:w="993"/>
              <w:gridCol w:w="2734"/>
            </w:tblGrid>
            <w:tr w:rsidR="009274FE">
              <w:trPr>
                <w:trHeight w:val="603"/>
                <w:jc w:val="center"/>
              </w:trPr>
              <w:tc>
                <w:tcPr>
                  <w:tcW w:w="625"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b/>
                      <w:sz w:val="21"/>
                      <w:szCs w:val="21"/>
                    </w:rPr>
                  </w:pPr>
                  <w:r>
                    <w:rPr>
                      <w:b/>
                      <w:sz w:val="21"/>
                      <w:szCs w:val="21"/>
                    </w:rPr>
                    <w:t>序号</w:t>
                  </w:r>
                </w:p>
              </w:tc>
              <w:tc>
                <w:tcPr>
                  <w:tcW w:w="1157"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b/>
                      <w:sz w:val="21"/>
                      <w:szCs w:val="21"/>
                    </w:rPr>
                  </w:pPr>
                  <w:r>
                    <w:rPr>
                      <w:b/>
                      <w:sz w:val="21"/>
                      <w:szCs w:val="21"/>
                    </w:rPr>
                    <w:t>环境要素</w:t>
                  </w:r>
                </w:p>
              </w:tc>
              <w:tc>
                <w:tcPr>
                  <w:tcW w:w="2276"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b/>
                      <w:sz w:val="21"/>
                      <w:szCs w:val="21"/>
                    </w:rPr>
                  </w:pPr>
                  <w:r>
                    <w:rPr>
                      <w:b/>
                      <w:sz w:val="21"/>
                      <w:szCs w:val="21"/>
                    </w:rPr>
                    <w:t>主要保护目标</w:t>
                  </w:r>
                </w:p>
              </w:tc>
              <w:tc>
                <w:tcPr>
                  <w:tcW w:w="834"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rFonts w:eastAsia="Times New Roman"/>
                      <w:b/>
                      <w:sz w:val="21"/>
                      <w:szCs w:val="21"/>
                    </w:rPr>
                  </w:pPr>
                  <w:r>
                    <w:rPr>
                      <w:b/>
                      <w:sz w:val="21"/>
                      <w:szCs w:val="21"/>
                    </w:rPr>
                    <w:t>方位</w:t>
                  </w:r>
                </w:p>
              </w:tc>
              <w:tc>
                <w:tcPr>
                  <w:tcW w:w="993"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b/>
                      <w:sz w:val="21"/>
                      <w:szCs w:val="21"/>
                    </w:rPr>
                  </w:pPr>
                  <w:r>
                    <w:rPr>
                      <w:b/>
                      <w:sz w:val="21"/>
                      <w:szCs w:val="21"/>
                    </w:rPr>
                    <w:t>距离</w:t>
                  </w:r>
                  <w:r>
                    <w:rPr>
                      <w:b/>
                      <w:sz w:val="21"/>
                      <w:szCs w:val="21"/>
                    </w:rPr>
                    <w:t>/m</w:t>
                  </w:r>
                </w:p>
              </w:tc>
              <w:tc>
                <w:tcPr>
                  <w:tcW w:w="2734"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b/>
                      <w:sz w:val="21"/>
                      <w:szCs w:val="21"/>
                    </w:rPr>
                  </w:pPr>
                  <w:r>
                    <w:rPr>
                      <w:b/>
                      <w:sz w:val="21"/>
                      <w:szCs w:val="21"/>
                    </w:rPr>
                    <w:t>保护标准</w:t>
                  </w:r>
                </w:p>
              </w:tc>
            </w:tr>
            <w:tr w:rsidR="009274FE">
              <w:trPr>
                <w:trHeight w:val="324"/>
                <w:jc w:val="center"/>
              </w:trPr>
              <w:tc>
                <w:tcPr>
                  <w:tcW w:w="625" w:type="dxa"/>
                  <w:vMerge w:val="restart"/>
                  <w:tcBorders>
                    <w:top w:val="single" w:sz="4" w:space="0" w:color="auto"/>
                    <w:left w:val="single" w:sz="4" w:space="0" w:color="auto"/>
                    <w:right w:val="single" w:sz="4" w:space="0" w:color="auto"/>
                  </w:tcBorders>
                  <w:vAlign w:val="center"/>
                </w:tcPr>
                <w:p w:rsidR="009274FE" w:rsidRDefault="006E0486">
                  <w:pPr>
                    <w:jc w:val="center"/>
                    <w:rPr>
                      <w:sz w:val="21"/>
                      <w:szCs w:val="21"/>
                    </w:rPr>
                  </w:pPr>
                  <w:r>
                    <w:rPr>
                      <w:sz w:val="21"/>
                      <w:szCs w:val="21"/>
                    </w:rPr>
                    <w:t>1</w:t>
                  </w:r>
                </w:p>
              </w:tc>
              <w:tc>
                <w:tcPr>
                  <w:tcW w:w="1157" w:type="dxa"/>
                  <w:vMerge w:val="restart"/>
                  <w:tcBorders>
                    <w:top w:val="single" w:sz="4" w:space="0" w:color="auto"/>
                    <w:left w:val="single" w:sz="4" w:space="0" w:color="auto"/>
                    <w:right w:val="single" w:sz="4" w:space="0" w:color="auto"/>
                  </w:tcBorders>
                  <w:vAlign w:val="center"/>
                </w:tcPr>
                <w:p w:rsidR="009274FE" w:rsidRDefault="006E0486">
                  <w:pPr>
                    <w:jc w:val="center"/>
                    <w:rPr>
                      <w:sz w:val="21"/>
                      <w:szCs w:val="21"/>
                    </w:rPr>
                  </w:pPr>
                  <w:r>
                    <w:rPr>
                      <w:sz w:val="21"/>
                      <w:szCs w:val="21"/>
                    </w:rPr>
                    <w:t>环境空气</w:t>
                  </w:r>
                </w:p>
              </w:tc>
              <w:tc>
                <w:tcPr>
                  <w:tcW w:w="2276" w:type="dxa"/>
                  <w:vAlign w:val="center"/>
                </w:tcPr>
                <w:p w:rsidR="009274FE" w:rsidRDefault="006E0486">
                  <w:pPr>
                    <w:overflowPunct w:val="0"/>
                    <w:adjustRightInd w:val="0"/>
                    <w:spacing w:line="0" w:lineRule="atLeast"/>
                    <w:jc w:val="center"/>
                    <w:textAlignment w:val="baseline"/>
                    <w:rPr>
                      <w:sz w:val="21"/>
                      <w:szCs w:val="21"/>
                    </w:rPr>
                  </w:pPr>
                  <w:r>
                    <w:rPr>
                      <w:rFonts w:hint="eastAsia"/>
                      <w:sz w:val="21"/>
                      <w:szCs w:val="21"/>
                    </w:rPr>
                    <w:t>东马格村</w:t>
                  </w:r>
                </w:p>
              </w:tc>
              <w:tc>
                <w:tcPr>
                  <w:tcW w:w="834" w:type="dxa"/>
                  <w:vAlign w:val="center"/>
                </w:tcPr>
                <w:p w:rsidR="009274FE" w:rsidRDefault="006E0486">
                  <w:pPr>
                    <w:spacing w:line="0" w:lineRule="atLeast"/>
                    <w:jc w:val="center"/>
                    <w:outlineLvl w:val="1"/>
                    <w:rPr>
                      <w:bCs/>
                      <w:kern w:val="28"/>
                      <w:sz w:val="21"/>
                      <w:szCs w:val="21"/>
                    </w:rPr>
                  </w:pPr>
                  <w:r>
                    <w:rPr>
                      <w:rFonts w:hint="eastAsia"/>
                      <w:bCs/>
                      <w:kern w:val="28"/>
                      <w:sz w:val="21"/>
                      <w:szCs w:val="21"/>
                    </w:rPr>
                    <w:t>N</w:t>
                  </w:r>
                  <w:r>
                    <w:rPr>
                      <w:bCs/>
                      <w:kern w:val="28"/>
                      <w:sz w:val="21"/>
                      <w:szCs w:val="21"/>
                    </w:rPr>
                    <w:t>W</w:t>
                  </w:r>
                </w:p>
              </w:tc>
              <w:tc>
                <w:tcPr>
                  <w:tcW w:w="993" w:type="dxa"/>
                  <w:vAlign w:val="center"/>
                </w:tcPr>
                <w:p w:rsidR="009274FE" w:rsidRDefault="006E0486">
                  <w:pPr>
                    <w:spacing w:line="0" w:lineRule="atLeast"/>
                    <w:jc w:val="center"/>
                    <w:outlineLvl w:val="1"/>
                    <w:rPr>
                      <w:bCs/>
                      <w:kern w:val="28"/>
                      <w:sz w:val="21"/>
                      <w:szCs w:val="21"/>
                    </w:rPr>
                  </w:pPr>
                  <w:r>
                    <w:rPr>
                      <w:rFonts w:hint="eastAsia"/>
                      <w:bCs/>
                      <w:kern w:val="28"/>
                      <w:sz w:val="21"/>
                      <w:szCs w:val="21"/>
                    </w:rPr>
                    <w:t>860</w:t>
                  </w:r>
                </w:p>
              </w:tc>
              <w:tc>
                <w:tcPr>
                  <w:tcW w:w="2734" w:type="dxa"/>
                  <w:vMerge w:val="restart"/>
                  <w:tcBorders>
                    <w:top w:val="single" w:sz="4" w:space="0" w:color="auto"/>
                    <w:left w:val="single" w:sz="4" w:space="0" w:color="auto"/>
                    <w:right w:val="single" w:sz="4" w:space="0" w:color="auto"/>
                  </w:tcBorders>
                  <w:vAlign w:val="center"/>
                </w:tcPr>
                <w:p w:rsidR="009274FE" w:rsidRDefault="006E0486">
                  <w:pPr>
                    <w:jc w:val="center"/>
                    <w:rPr>
                      <w:sz w:val="21"/>
                      <w:szCs w:val="21"/>
                    </w:rPr>
                  </w:pPr>
                  <w:r>
                    <w:rPr>
                      <w:sz w:val="21"/>
                      <w:szCs w:val="21"/>
                    </w:rPr>
                    <w:t>《环境空气质量标准》（</w:t>
                  </w:r>
                  <w:r>
                    <w:rPr>
                      <w:sz w:val="21"/>
                      <w:szCs w:val="21"/>
                    </w:rPr>
                    <w:t>GB3095-2012</w:t>
                  </w:r>
                  <w:r>
                    <w:rPr>
                      <w:sz w:val="21"/>
                      <w:szCs w:val="21"/>
                    </w:rPr>
                    <w:t>）及其修改单</w:t>
                  </w:r>
                  <w:r>
                    <w:rPr>
                      <w:rFonts w:hint="eastAsia"/>
                      <w:sz w:val="21"/>
                      <w:szCs w:val="21"/>
                    </w:rPr>
                    <w:t xml:space="preserve"> </w:t>
                  </w:r>
                  <w:r>
                    <w:rPr>
                      <w:sz w:val="21"/>
                      <w:szCs w:val="21"/>
                    </w:rPr>
                    <w:t>二级标准</w:t>
                  </w:r>
                </w:p>
              </w:tc>
            </w:tr>
            <w:tr w:rsidR="009274FE">
              <w:trPr>
                <w:trHeight w:val="324"/>
                <w:jc w:val="center"/>
              </w:trPr>
              <w:tc>
                <w:tcPr>
                  <w:tcW w:w="625" w:type="dxa"/>
                  <w:vMerge/>
                  <w:tcBorders>
                    <w:left w:val="single" w:sz="4" w:space="0" w:color="auto"/>
                    <w:right w:val="single" w:sz="4" w:space="0" w:color="auto"/>
                  </w:tcBorders>
                  <w:vAlign w:val="center"/>
                </w:tcPr>
                <w:p w:rsidR="009274FE" w:rsidRDefault="009274FE">
                  <w:pPr>
                    <w:jc w:val="center"/>
                    <w:rPr>
                      <w:sz w:val="21"/>
                      <w:szCs w:val="21"/>
                    </w:rPr>
                  </w:pPr>
                </w:p>
              </w:tc>
              <w:tc>
                <w:tcPr>
                  <w:tcW w:w="1157" w:type="dxa"/>
                  <w:vMerge/>
                  <w:tcBorders>
                    <w:left w:val="single" w:sz="4" w:space="0" w:color="auto"/>
                    <w:right w:val="single" w:sz="4" w:space="0" w:color="auto"/>
                  </w:tcBorders>
                  <w:vAlign w:val="center"/>
                </w:tcPr>
                <w:p w:rsidR="009274FE" w:rsidRDefault="009274FE">
                  <w:pPr>
                    <w:jc w:val="center"/>
                    <w:rPr>
                      <w:sz w:val="21"/>
                      <w:szCs w:val="21"/>
                    </w:rPr>
                  </w:pPr>
                </w:p>
              </w:tc>
              <w:tc>
                <w:tcPr>
                  <w:tcW w:w="2276" w:type="dxa"/>
                  <w:vAlign w:val="center"/>
                </w:tcPr>
                <w:p w:rsidR="009274FE" w:rsidRDefault="006E0486">
                  <w:pPr>
                    <w:overflowPunct w:val="0"/>
                    <w:adjustRightInd w:val="0"/>
                    <w:spacing w:line="0" w:lineRule="atLeast"/>
                    <w:jc w:val="center"/>
                    <w:textAlignment w:val="baseline"/>
                    <w:rPr>
                      <w:sz w:val="21"/>
                      <w:szCs w:val="21"/>
                    </w:rPr>
                  </w:pPr>
                  <w:r>
                    <w:rPr>
                      <w:rFonts w:hint="eastAsia"/>
                      <w:sz w:val="21"/>
                      <w:szCs w:val="21"/>
                    </w:rPr>
                    <w:t>西高格村</w:t>
                  </w:r>
                </w:p>
              </w:tc>
              <w:tc>
                <w:tcPr>
                  <w:tcW w:w="834" w:type="dxa"/>
                  <w:vAlign w:val="center"/>
                </w:tcPr>
                <w:p w:rsidR="009274FE" w:rsidRDefault="006E0486">
                  <w:pPr>
                    <w:spacing w:line="0" w:lineRule="atLeast"/>
                    <w:jc w:val="center"/>
                    <w:outlineLvl w:val="1"/>
                    <w:rPr>
                      <w:bCs/>
                      <w:kern w:val="28"/>
                      <w:sz w:val="21"/>
                      <w:szCs w:val="21"/>
                    </w:rPr>
                  </w:pPr>
                  <w:r>
                    <w:rPr>
                      <w:rFonts w:hint="eastAsia"/>
                      <w:bCs/>
                      <w:kern w:val="28"/>
                      <w:sz w:val="21"/>
                      <w:szCs w:val="21"/>
                    </w:rPr>
                    <w:t>NE</w:t>
                  </w:r>
                </w:p>
              </w:tc>
              <w:tc>
                <w:tcPr>
                  <w:tcW w:w="993" w:type="dxa"/>
                  <w:vAlign w:val="center"/>
                </w:tcPr>
                <w:p w:rsidR="009274FE" w:rsidRDefault="006E0486">
                  <w:pPr>
                    <w:spacing w:line="0" w:lineRule="atLeast"/>
                    <w:jc w:val="center"/>
                    <w:outlineLvl w:val="1"/>
                    <w:rPr>
                      <w:bCs/>
                      <w:kern w:val="28"/>
                      <w:sz w:val="21"/>
                      <w:szCs w:val="21"/>
                    </w:rPr>
                  </w:pPr>
                  <w:r>
                    <w:rPr>
                      <w:rFonts w:hint="eastAsia"/>
                      <w:bCs/>
                      <w:kern w:val="28"/>
                      <w:sz w:val="21"/>
                      <w:szCs w:val="21"/>
                    </w:rPr>
                    <w:t>950</w:t>
                  </w:r>
                </w:p>
              </w:tc>
              <w:tc>
                <w:tcPr>
                  <w:tcW w:w="2734" w:type="dxa"/>
                  <w:vMerge/>
                  <w:tcBorders>
                    <w:left w:val="single" w:sz="4" w:space="0" w:color="auto"/>
                    <w:right w:val="single" w:sz="4" w:space="0" w:color="auto"/>
                  </w:tcBorders>
                  <w:vAlign w:val="center"/>
                </w:tcPr>
                <w:p w:rsidR="009274FE" w:rsidRDefault="009274FE">
                  <w:pPr>
                    <w:jc w:val="center"/>
                    <w:rPr>
                      <w:sz w:val="21"/>
                      <w:szCs w:val="21"/>
                    </w:rPr>
                  </w:pPr>
                </w:p>
              </w:tc>
            </w:tr>
            <w:tr w:rsidR="009274FE">
              <w:trPr>
                <w:trHeight w:val="275"/>
                <w:jc w:val="center"/>
              </w:trPr>
              <w:tc>
                <w:tcPr>
                  <w:tcW w:w="625" w:type="dxa"/>
                  <w:vMerge/>
                  <w:tcBorders>
                    <w:left w:val="single" w:sz="4" w:space="0" w:color="auto"/>
                    <w:right w:val="single" w:sz="4" w:space="0" w:color="auto"/>
                  </w:tcBorders>
                  <w:vAlign w:val="center"/>
                </w:tcPr>
                <w:p w:rsidR="009274FE" w:rsidRDefault="009274FE">
                  <w:pPr>
                    <w:jc w:val="center"/>
                    <w:rPr>
                      <w:sz w:val="21"/>
                      <w:szCs w:val="21"/>
                    </w:rPr>
                  </w:pPr>
                </w:p>
              </w:tc>
              <w:tc>
                <w:tcPr>
                  <w:tcW w:w="1157" w:type="dxa"/>
                  <w:vMerge/>
                  <w:tcBorders>
                    <w:left w:val="single" w:sz="4" w:space="0" w:color="auto"/>
                    <w:right w:val="single" w:sz="4" w:space="0" w:color="auto"/>
                  </w:tcBorders>
                  <w:vAlign w:val="center"/>
                </w:tcPr>
                <w:p w:rsidR="009274FE" w:rsidRDefault="009274FE">
                  <w:pPr>
                    <w:jc w:val="center"/>
                    <w:rPr>
                      <w:sz w:val="21"/>
                      <w:szCs w:val="21"/>
                    </w:rPr>
                  </w:pPr>
                </w:p>
              </w:tc>
              <w:tc>
                <w:tcPr>
                  <w:tcW w:w="2276" w:type="dxa"/>
                  <w:vAlign w:val="center"/>
                </w:tcPr>
                <w:p w:rsidR="009274FE" w:rsidRDefault="006E0486">
                  <w:pPr>
                    <w:overflowPunct w:val="0"/>
                    <w:adjustRightInd w:val="0"/>
                    <w:spacing w:line="0" w:lineRule="atLeast"/>
                    <w:jc w:val="center"/>
                    <w:textAlignment w:val="baseline"/>
                    <w:rPr>
                      <w:sz w:val="21"/>
                      <w:szCs w:val="21"/>
                    </w:rPr>
                  </w:pPr>
                  <w:r>
                    <w:rPr>
                      <w:rFonts w:hint="eastAsia"/>
                      <w:sz w:val="21"/>
                      <w:szCs w:val="21"/>
                    </w:rPr>
                    <w:t>西马格村</w:t>
                  </w:r>
                </w:p>
              </w:tc>
              <w:tc>
                <w:tcPr>
                  <w:tcW w:w="834" w:type="dxa"/>
                  <w:vAlign w:val="center"/>
                </w:tcPr>
                <w:p w:rsidR="009274FE" w:rsidRDefault="006E0486">
                  <w:pPr>
                    <w:spacing w:line="0" w:lineRule="atLeast"/>
                    <w:jc w:val="center"/>
                    <w:outlineLvl w:val="1"/>
                    <w:rPr>
                      <w:bCs/>
                      <w:kern w:val="28"/>
                      <w:sz w:val="21"/>
                      <w:szCs w:val="21"/>
                    </w:rPr>
                  </w:pPr>
                  <w:r>
                    <w:rPr>
                      <w:rFonts w:hint="eastAsia"/>
                      <w:bCs/>
                      <w:kern w:val="28"/>
                      <w:sz w:val="21"/>
                      <w:szCs w:val="21"/>
                    </w:rPr>
                    <w:t>NW</w:t>
                  </w:r>
                </w:p>
              </w:tc>
              <w:tc>
                <w:tcPr>
                  <w:tcW w:w="993" w:type="dxa"/>
                  <w:vAlign w:val="center"/>
                </w:tcPr>
                <w:p w:rsidR="009274FE" w:rsidRDefault="006E0486">
                  <w:pPr>
                    <w:spacing w:line="0" w:lineRule="atLeast"/>
                    <w:jc w:val="center"/>
                    <w:outlineLvl w:val="1"/>
                    <w:rPr>
                      <w:bCs/>
                      <w:kern w:val="28"/>
                      <w:sz w:val="21"/>
                      <w:szCs w:val="21"/>
                    </w:rPr>
                  </w:pPr>
                  <w:r>
                    <w:rPr>
                      <w:rFonts w:hint="eastAsia"/>
                      <w:bCs/>
                      <w:kern w:val="28"/>
                      <w:sz w:val="21"/>
                      <w:szCs w:val="21"/>
                    </w:rPr>
                    <w:t>1060</w:t>
                  </w:r>
                </w:p>
              </w:tc>
              <w:tc>
                <w:tcPr>
                  <w:tcW w:w="2734" w:type="dxa"/>
                  <w:vMerge/>
                  <w:tcBorders>
                    <w:left w:val="single" w:sz="4" w:space="0" w:color="auto"/>
                    <w:right w:val="single" w:sz="4" w:space="0" w:color="auto"/>
                  </w:tcBorders>
                  <w:vAlign w:val="center"/>
                </w:tcPr>
                <w:p w:rsidR="009274FE" w:rsidRDefault="009274FE">
                  <w:pPr>
                    <w:jc w:val="center"/>
                    <w:rPr>
                      <w:sz w:val="21"/>
                      <w:szCs w:val="21"/>
                    </w:rPr>
                  </w:pPr>
                </w:p>
              </w:tc>
            </w:tr>
            <w:tr w:rsidR="009274FE">
              <w:trPr>
                <w:trHeight w:val="275"/>
                <w:jc w:val="center"/>
              </w:trPr>
              <w:tc>
                <w:tcPr>
                  <w:tcW w:w="625" w:type="dxa"/>
                  <w:vMerge/>
                  <w:tcBorders>
                    <w:left w:val="single" w:sz="4" w:space="0" w:color="auto"/>
                    <w:right w:val="single" w:sz="4" w:space="0" w:color="auto"/>
                  </w:tcBorders>
                  <w:vAlign w:val="center"/>
                </w:tcPr>
                <w:p w:rsidR="009274FE" w:rsidRDefault="009274FE">
                  <w:pPr>
                    <w:jc w:val="center"/>
                    <w:rPr>
                      <w:sz w:val="21"/>
                      <w:szCs w:val="21"/>
                    </w:rPr>
                  </w:pPr>
                </w:p>
              </w:tc>
              <w:tc>
                <w:tcPr>
                  <w:tcW w:w="1157" w:type="dxa"/>
                  <w:vMerge/>
                  <w:tcBorders>
                    <w:left w:val="single" w:sz="4" w:space="0" w:color="auto"/>
                    <w:right w:val="single" w:sz="4" w:space="0" w:color="auto"/>
                  </w:tcBorders>
                  <w:vAlign w:val="center"/>
                </w:tcPr>
                <w:p w:rsidR="009274FE" w:rsidRDefault="009274FE">
                  <w:pPr>
                    <w:jc w:val="center"/>
                    <w:rPr>
                      <w:sz w:val="21"/>
                      <w:szCs w:val="21"/>
                    </w:rPr>
                  </w:pPr>
                </w:p>
              </w:tc>
              <w:tc>
                <w:tcPr>
                  <w:tcW w:w="2276" w:type="dxa"/>
                  <w:vAlign w:val="center"/>
                </w:tcPr>
                <w:p w:rsidR="009274FE" w:rsidRDefault="006E0486">
                  <w:pPr>
                    <w:overflowPunct w:val="0"/>
                    <w:adjustRightInd w:val="0"/>
                    <w:spacing w:line="0" w:lineRule="atLeast"/>
                    <w:jc w:val="center"/>
                    <w:textAlignment w:val="baseline"/>
                    <w:rPr>
                      <w:sz w:val="21"/>
                      <w:szCs w:val="21"/>
                    </w:rPr>
                  </w:pPr>
                  <w:r>
                    <w:rPr>
                      <w:rFonts w:hint="eastAsia"/>
                      <w:sz w:val="21"/>
                      <w:szCs w:val="21"/>
                    </w:rPr>
                    <w:t>温阳花园</w:t>
                  </w:r>
                </w:p>
              </w:tc>
              <w:tc>
                <w:tcPr>
                  <w:tcW w:w="834" w:type="dxa"/>
                  <w:vAlign w:val="center"/>
                </w:tcPr>
                <w:p w:rsidR="009274FE" w:rsidRDefault="006E0486">
                  <w:pPr>
                    <w:spacing w:line="0" w:lineRule="atLeast"/>
                    <w:jc w:val="center"/>
                    <w:outlineLvl w:val="1"/>
                    <w:rPr>
                      <w:bCs/>
                      <w:kern w:val="28"/>
                      <w:sz w:val="21"/>
                      <w:szCs w:val="21"/>
                    </w:rPr>
                  </w:pPr>
                  <w:r>
                    <w:rPr>
                      <w:rFonts w:hint="eastAsia"/>
                      <w:bCs/>
                      <w:kern w:val="28"/>
                      <w:sz w:val="21"/>
                      <w:szCs w:val="21"/>
                    </w:rPr>
                    <w:t>E</w:t>
                  </w:r>
                </w:p>
              </w:tc>
              <w:tc>
                <w:tcPr>
                  <w:tcW w:w="993" w:type="dxa"/>
                  <w:vAlign w:val="center"/>
                </w:tcPr>
                <w:p w:rsidR="009274FE" w:rsidRDefault="006E0486">
                  <w:pPr>
                    <w:spacing w:line="0" w:lineRule="atLeast"/>
                    <w:jc w:val="center"/>
                    <w:outlineLvl w:val="1"/>
                    <w:rPr>
                      <w:bCs/>
                      <w:kern w:val="28"/>
                      <w:sz w:val="21"/>
                      <w:szCs w:val="21"/>
                    </w:rPr>
                  </w:pPr>
                  <w:r>
                    <w:rPr>
                      <w:rFonts w:hint="eastAsia"/>
                      <w:bCs/>
                      <w:kern w:val="28"/>
                      <w:sz w:val="21"/>
                      <w:szCs w:val="21"/>
                    </w:rPr>
                    <w:t>1050</w:t>
                  </w:r>
                </w:p>
              </w:tc>
              <w:tc>
                <w:tcPr>
                  <w:tcW w:w="2734" w:type="dxa"/>
                  <w:vMerge/>
                  <w:tcBorders>
                    <w:left w:val="single" w:sz="4" w:space="0" w:color="auto"/>
                    <w:right w:val="single" w:sz="4" w:space="0" w:color="auto"/>
                  </w:tcBorders>
                  <w:vAlign w:val="center"/>
                </w:tcPr>
                <w:p w:rsidR="009274FE" w:rsidRDefault="009274FE">
                  <w:pPr>
                    <w:jc w:val="center"/>
                    <w:rPr>
                      <w:sz w:val="21"/>
                      <w:szCs w:val="21"/>
                    </w:rPr>
                  </w:pPr>
                </w:p>
              </w:tc>
            </w:tr>
            <w:tr w:rsidR="009274FE">
              <w:trPr>
                <w:trHeight w:val="397"/>
                <w:jc w:val="center"/>
              </w:trPr>
              <w:tc>
                <w:tcPr>
                  <w:tcW w:w="625"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sz w:val="21"/>
                      <w:szCs w:val="21"/>
                    </w:rPr>
                  </w:pPr>
                  <w:r>
                    <w:rPr>
                      <w:sz w:val="21"/>
                      <w:szCs w:val="21"/>
                    </w:rPr>
                    <w:t>2</w:t>
                  </w:r>
                </w:p>
              </w:tc>
              <w:tc>
                <w:tcPr>
                  <w:tcW w:w="1157"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sz w:val="21"/>
                      <w:szCs w:val="21"/>
                    </w:rPr>
                  </w:pPr>
                  <w:r>
                    <w:rPr>
                      <w:sz w:val="21"/>
                      <w:szCs w:val="21"/>
                    </w:rPr>
                    <w:t>声环境</w:t>
                  </w:r>
                </w:p>
              </w:tc>
              <w:tc>
                <w:tcPr>
                  <w:tcW w:w="4103" w:type="dxa"/>
                  <w:gridSpan w:val="3"/>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sz w:val="21"/>
                      <w:szCs w:val="21"/>
                    </w:rPr>
                  </w:pPr>
                  <w:r>
                    <w:rPr>
                      <w:sz w:val="21"/>
                      <w:szCs w:val="21"/>
                    </w:rPr>
                    <w:t>厂界外</w:t>
                  </w:r>
                  <w:r>
                    <w:rPr>
                      <w:sz w:val="21"/>
                      <w:szCs w:val="21"/>
                    </w:rPr>
                    <w:t>1m</w:t>
                  </w:r>
                  <w:r>
                    <w:rPr>
                      <w:sz w:val="21"/>
                      <w:szCs w:val="21"/>
                    </w:rPr>
                    <w:t>及向外延伸</w:t>
                  </w:r>
                  <w:r>
                    <w:rPr>
                      <w:sz w:val="21"/>
                      <w:szCs w:val="21"/>
                    </w:rPr>
                    <w:t>200m</w:t>
                  </w:r>
                </w:p>
              </w:tc>
              <w:tc>
                <w:tcPr>
                  <w:tcW w:w="2734"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bCs/>
                      <w:sz w:val="21"/>
                      <w:szCs w:val="21"/>
                    </w:rPr>
                  </w:pPr>
                  <w:r>
                    <w:rPr>
                      <w:bCs/>
                      <w:sz w:val="21"/>
                      <w:szCs w:val="21"/>
                    </w:rPr>
                    <w:t>《声环境质量标准》（</w:t>
                  </w:r>
                  <w:r>
                    <w:rPr>
                      <w:bCs/>
                      <w:sz w:val="21"/>
                      <w:szCs w:val="21"/>
                    </w:rPr>
                    <w:t>GB3096-2008</w:t>
                  </w:r>
                  <w:r>
                    <w:rPr>
                      <w:bCs/>
                      <w:sz w:val="21"/>
                      <w:szCs w:val="21"/>
                    </w:rPr>
                    <w:t>）</w:t>
                  </w:r>
                  <w:r>
                    <w:rPr>
                      <w:rFonts w:hint="eastAsia"/>
                      <w:bCs/>
                      <w:sz w:val="21"/>
                      <w:szCs w:val="21"/>
                    </w:rPr>
                    <w:t>3</w:t>
                  </w:r>
                  <w:r>
                    <w:rPr>
                      <w:bCs/>
                      <w:sz w:val="21"/>
                      <w:szCs w:val="21"/>
                    </w:rPr>
                    <w:t>类标准</w:t>
                  </w:r>
                </w:p>
              </w:tc>
            </w:tr>
            <w:tr w:rsidR="009274FE">
              <w:trPr>
                <w:trHeight w:val="680"/>
                <w:jc w:val="center"/>
              </w:trPr>
              <w:tc>
                <w:tcPr>
                  <w:tcW w:w="625"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sz w:val="21"/>
                      <w:szCs w:val="21"/>
                    </w:rPr>
                  </w:pPr>
                  <w:r>
                    <w:rPr>
                      <w:sz w:val="21"/>
                      <w:szCs w:val="21"/>
                    </w:rPr>
                    <w:t>3</w:t>
                  </w:r>
                </w:p>
              </w:tc>
              <w:tc>
                <w:tcPr>
                  <w:tcW w:w="1157"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sz w:val="21"/>
                      <w:szCs w:val="21"/>
                    </w:rPr>
                  </w:pPr>
                  <w:r>
                    <w:rPr>
                      <w:sz w:val="21"/>
                      <w:szCs w:val="21"/>
                    </w:rPr>
                    <w:t>地表水</w:t>
                  </w:r>
                </w:p>
              </w:tc>
              <w:tc>
                <w:tcPr>
                  <w:tcW w:w="4103" w:type="dxa"/>
                  <w:gridSpan w:val="3"/>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sz w:val="21"/>
                      <w:szCs w:val="21"/>
                    </w:rPr>
                  </w:pPr>
                  <w:r>
                    <w:rPr>
                      <w:rFonts w:hint="eastAsia"/>
                      <w:sz w:val="21"/>
                      <w:szCs w:val="21"/>
                    </w:rPr>
                    <w:t>高格</w:t>
                  </w:r>
                  <w:r>
                    <w:rPr>
                      <w:sz w:val="21"/>
                      <w:szCs w:val="21"/>
                    </w:rPr>
                    <w:t>河</w:t>
                  </w:r>
                </w:p>
              </w:tc>
              <w:tc>
                <w:tcPr>
                  <w:tcW w:w="2734"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bCs/>
                      <w:sz w:val="21"/>
                      <w:szCs w:val="21"/>
                    </w:rPr>
                  </w:pPr>
                  <w:r>
                    <w:rPr>
                      <w:bCs/>
                      <w:sz w:val="21"/>
                      <w:szCs w:val="21"/>
                    </w:rPr>
                    <w:t>《地表水环境质量标准》</w:t>
                  </w:r>
                </w:p>
                <w:p w:rsidR="009274FE" w:rsidRDefault="006E0486">
                  <w:pPr>
                    <w:jc w:val="center"/>
                    <w:rPr>
                      <w:bCs/>
                      <w:sz w:val="21"/>
                      <w:szCs w:val="21"/>
                    </w:rPr>
                  </w:pPr>
                  <w:r>
                    <w:rPr>
                      <w:bCs/>
                      <w:sz w:val="21"/>
                      <w:szCs w:val="21"/>
                    </w:rPr>
                    <w:t>(GB3838-2002)III</w:t>
                  </w:r>
                  <w:r>
                    <w:rPr>
                      <w:bCs/>
                      <w:sz w:val="21"/>
                      <w:szCs w:val="21"/>
                    </w:rPr>
                    <w:t>类标准</w:t>
                  </w:r>
                </w:p>
              </w:tc>
            </w:tr>
            <w:tr w:rsidR="009274FE">
              <w:trPr>
                <w:trHeight w:val="397"/>
                <w:jc w:val="center"/>
              </w:trPr>
              <w:tc>
                <w:tcPr>
                  <w:tcW w:w="625"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sz w:val="21"/>
                      <w:szCs w:val="21"/>
                    </w:rPr>
                  </w:pPr>
                  <w:r>
                    <w:rPr>
                      <w:sz w:val="21"/>
                      <w:szCs w:val="21"/>
                    </w:rPr>
                    <w:t>4</w:t>
                  </w:r>
                </w:p>
              </w:tc>
              <w:tc>
                <w:tcPr>
                  <w:tcW w:w="1157"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sz w:val="21"/>
                      <w:szCs w:val="21"/>
                    </w:rPr>
                  </w:pPr>
                  <w:r>
                    <w:rPr>
                      <w:sz w:val="21"/>
                      <w:szCs w:val="21"/>
                    </w:rPr>
                    <w:t>地下水</w:t>
                  </w:r>
                </w:p>
              </w:tc>
              <w:tc>
                <w:tcPr>
                  <w:tcW w:w="4103" w:type="dxa"/>
                  <w:gridSpan w:val="3"/>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sz w:val="21"/>
                      <w:szCs w:val="21"/>
                    </w:rPr>
                  </w:pPr>
                  <w:r>
                    <w:rPr>
                      <w:sz w:val="21"/>
                      <w:szCs w:val="21"/>
                    </w:rPr>
                    <w:t>项目厂址周围地区</w:t>
                  </w:r>
                </w:p>
              </w:tc>
              <w:tc>
                <w:tcPr>
                  <w:tcW w:w="2734"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sz w:val="21"/>
                      <w:szCs w:val="21"/>
                    </w:rPr>
                  </w:pPr>
                  <w:r>
                    <w:rPr>
                      <w:sz w:val="21"/>
                      <w:szCs w:val="21"/>
                    </w:rPr>
                    <w:t>《地下水质量标准》</w:t>
                  </w:r>
                  <w:r>
                    <w:rPr>
                      <w:sz w:val="21"/>
                      <w:szCs w:val="21"/>
                    </w:rPr>
                    <w:t>(GB/T14848-2017)</w:t>
                  </w:r>
                  <w:r>
                    <w:rPr>
                      <w:rFonts w:hAnsi="宋体"/>
                      <w:sz w:val="21"/>
                      <w:szCs w:val="21"/>
                    </w:rPr>
                    <w:t>Ⅲ</w:t>
                  </w:r>
                  <w:r>
                    <w:rPr>
                      <w:sz w:val="21"/>
                      <w:szCs w:val="21"/>
                    </w:rPr>
                    <w:t>类标准</w:t>
                  </w:r>
                </w:p>
              </w:tc>
            </w:tr>
          </w:tbl>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ind w:firstLineChars="200" w:firstLine="480"/>
              <w:jc w:val="left"/>
              <w:rPr>
                <w:color w:val="0070C0"/>
                <w:sz w:val="24"/>
              </w:rPr>
            </w:pPr>
          </w:p>
          <w:p w:rsidR="009274FE" w:rsidRDefault="009274FE">
            <w:pPr>
              <w:spacing w:before="100"/>
              <w:rPr>
                <w:color w:val="0070C0"/>
                <w:sz w:val="15"/>
                <w:szCs w:val="15"/>
              </w:rPr>
            </w:pPr>
          </w:p>
          <w:p w:rsidR="009274FE" w:rsidRDefault="009274FE">
            <w:pPr>
              <w:spacing w:before="100"/>
              <w:rPr>
                <w:color w:val="0070C0"/>
                <w:sz w:val="15"/>
                <w:szCs w:val="15"/>
              </w:rPr>
            </w:pPr>
          </w:p>
          <w:p w:rsidR="009274FE" w:rsidRDefault="009274FE">
            <w:pPr>
              <w:spacing w:before="100"/>
              <w:rPr>
                <w:color w:val="0070C0"/>
                <w:sz w:val="15"/>
                <w:szCs w:val="15"/>
              </w:rPr>
            </w:pPr>
          </w:p>
          <w:p w:rsidR="009274FE" w:rsidRDefault="009274FE">
            <w:pPr>
              <w:spacing w:before="100"/>
              <w:rPr>
                <w:color w:val="0070C0"/>
                <w:sz w:val="15"/>
                <w:szCs w:val="15"/>
              </w:rPr>
            </w:pPr>
          </w:p>
          <w:p w:rsidR="009274FE" w:rsidRDefault="009274FE">
            <w:pPr>
              <w:spacing w:before="100"/>
              <w:rPr>
                <w:color w:val="0070C0"/>
                <w:sz w:val="15"/>
                <w:szCs w:val="15"/>
              </w:rPr>
            </w:pPr>
          </w:p>
          <w:p w:rsidR="009274FE" w:rsidRDefault="009274FE">
            <w:pPr>
              <w:spacing w:before="100"/>
              <w:rPr>
                <w:color w:val="0070C0"/>
                <w:sz w:val="15"/>
                <w:szCs w:val="15"/>
              </w:rPr>
            </w:pPr>
          </w:p>
        </w:tc>
      </w:tr>
    </w:tbl>
    <w:p w:rsidR="009274FE" w:rsidRDefault="006E0486">
      <w:pPr>
        <w:snapToGrid w:val="0"/>
        <w:rPr>
          <w:rFonts w:eastAsia="黑体"/>
          <w:color w:val="000000" w:themeColor="text1"/>
          <w:sz w:val="32"/>
          <w:szCs w:val="32"/>
        </w:rPr>
      </w:pPr>
      <w:r>
        <w:rPr>
          <w:rFonts w:eastAsia="黑体"/>
          <w:color w:val="000000" w:themeColor="text1"/>
          <w:sz w:val="32"/>
          <w:szCs w:val="32"/>
        </w:rPr>
        <w:lastRenderedPageBreak/>
        <w:t>评价适用标准</w:t>
      </w:r>
    </w:p>
    <w:tbl>
      <w:tblPr>
        <w:tblW w:w="95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8"/>
        <w:gridCol w:w="8976"/>
      </w:tblGrid>
      <w:tr w:rsidR="009274FE">
        <w:trPr>
          <w:trHeight w:val="1825"/>
          <w:jc w:val="center"/>
        </w:trPr>
        <w:tc>
          <w:tcPr>
            <w:tcW w:w="610" w:type="dxa"/>
            <w:vAlign w:val="center"/>
          </w:tcPr>
          <w:p w:rsidR="009274FE" w:rsidRDefault="006E0486">
            <w:pPr>
              <w:snapToGrid w:val="0"/>
              <w:ind w:right="113"/>
              <w:jc w:val="center"/>
              <w:rPr>
                <w:rFonts w:ascii="华文中宋" w:eastAsia="华文中宋" w:hAnsi="华文中宋"/>
                <w:b/>
                <w:color w:val="000000" w:themeColor="text1"/>
                <w:sz w:val="28"/>
                <w:szCs w:val="28"/>
              </w:rPr>
            </w:pPr>
            <w:r>
              <w:rPr>
                <w:rFonts w:ascii="华文中宋" w:eastAsia="华文中宋" w:hAnsi="华文中宋"/>
                <w:b/>
                <w:color w:val="000000" w:themeColor="text1"/>
                <w:sz w:val="28"/>
                <w:szCs w:val="28"/>
              </w:rPr>
              <w:t>环</w:t>
            </w:r>
          </w:p>
          <w:p w:rsidR="009274FE" w:rsidRDefault="006E0486">
            <w:pPr>
              <w:snapToGrid w:val="0"/>
              <w:ind w:right="113"/>
              <w:jc w:val="center"/>
              <w:rPr>
                <w:rFonts w:ascii="华文中宋" w:eastAsia="华文中宋" w:hAnsi="华文中宋"/>
                <w:b/>
                <w:color w:val="000000" w:themeColor="text1"/>
                <w:sz w:val="28"/>
                <w:szCs w:val="28"/>
              </w:rPr>
            </w:pPr>
            <w:r>
              <w:rPr>
                <w:rFonts w:ascii="华文中宋" w:eastAsia="华文中宋" w:hAnsi="华文中宋"/>
                <w:b/>
                <w:color w:val="000000" w:themeColor="text1"/>
                <w:sz w:val="28"/>
                <w:szCs w:val="28"/>
              </w:rPr>
              <w:t>境</w:t>
            </w:r>
          </w:p>
          <w:p w:rsidR="009274FE" w:rsidRDefault="006E0486">
            <w:pPr>
              <w:snapToGrid w:val="0"/>
              <w:ind w:right="113"/>
              <w:jc w:val="center"/>
              <w:rPr>
                <w:rFonts w:ascii="华文中宋" w:eastAsia="华文中宋" w:hAnsi="华文中宋"/>
                <w:b/>
                <w:color w:val="000000" w:themeColor="text1"/>
                <w:sz w:val="28"/>
                <w:szCs w:val="28"/>
              </w:rPr>
            </w:pPr>
            <w:r>
              <w:rPr>
                <w:rFonts w:ascii="华文中宋" w:eastAsia="华文中宋" w:hAnsi="华文中宋"/>
                <w:b/>
                <w:color w:val="000000" w:themeColor="text1"/>
                <w:sz w:val="28"/>
                <w:szCs w:val="28"/>
              </w:rPr>
              <w:t>质</w:t>
            </w:r>
          </w:p>
          <w:p w:rsidR="009274FE" w:rsidRDefault="006E0486">
            <w:pPr>
              <w:snapToGrid w:val="0"/>
              <w:ind w:right="113"/>
              <w:jc w:val="center"/>
              <w:rPr>
                <w:rFonts w:ascii="华文中宋" w:eastAsia="华文中宋" w:hAnsi="华文中宋"/>
                <w:b/>
                <w:color w:val="000000" w:themeColor="text1"/>
                <w:sz w:val="28"/>
                <w:szCs w:val="28"/>
              </w:rPr>
            </w:pPr>
            <w:r>
              <w:rPr>
                <w:rFonts w:ascii="华文中宋" w:eastAsia="华文中宋" w:hAnsi="华文中宋"/>
                <w:b/>
                <w:color w:val="000000" w:themeColor="text1"/>
                <w:sz w:val="28"/>
                <w:szCs w:val="28"/>
              </w:rPr>
              <w:t>量</w:t>
            </w:r>
          </w:p>
          <w:p w:rsidR="009274FE" w:rsidRDefault="006E0486">
            <w:pPr>
              <w:snapToGrid w:val="0"/>
              <w:ind w:right="113"/>
              <w:jc w:val="center"/>
              <w:rPr>
                <w:rFonts w:ascii="华文中宋" w:eastAsia="华文中宋" w:hAnsi="华文中宋"/>
                <w:b/>
                <w:color w:val="000000" w:themeColor="text1"/>
                <w:sz w:val="28"/>
                <w:szCs w:val="28"/>
              </w:rPr>
            </w:pPr>
            <w:r>
              <w:rPr>
                <w:rFonts w:ascii="华文中宋" w:eastAsia="华文中宋" w:hAnsi="华文中宋"/>
                <w:b/>
                <w:color w:val="000000" w:themeColor="text1"/>
                <w:sz w:val="28"/>
                <w:szCs w:val="28"/>
              </w:rPr>
              <w:t>标</w:t>
            </w:r>
          </w:p>
          <w:p w:rsidR="009274FE" w:rsidRDefault="006E0486">
            <w:pPr>
              <w:snapToGrid w:val="0"/>
              <w:ind w:right="113"/>
              <w:jc w:val="center"/>
              <w:rPr>
                <w:rFonts w:ascii="华文中宋" w:eastAsia="华文中宋" w:hAnsi="华文中宋"/>
                <w:b/>
                <w:color w:val="0070C0"/>
                <w:szCs w:val="30"/>
              </w:rPr>
            </w:pPr>
            <w:r>
              <w:rPr>
                <w:rFonts w:ascii="华文中宋" w:eastAsia="华文中宋" w:hAnsi="华文中宋"/>
                <w:b/>
                <w:color w:val="000000" w:themeColor="text1"/>
                <w:sz w:val="28"/>
                <w:szCs w:val="28"/>
              </w:rPr>
              <w:t>准</w:t>
            </w:r>
          </w:p>
        </w:tc>
        <w:tc>
          <w:tcPr>
            <w:tcW w:w="8861" w:type="dxa"/>
          </w:tcPr>
          <w:p w:rsidR="009274FE" w:rsidRDefault="006E0486">
            <w:pPr>
              <w:adjustRightInd w:val="0"/>
              <w:snapToGrid w:val="0"/>
              <w:spacing w:line="360" w:lineRule="auto"/>
              <w:ind w:firstLineChars="200" w:firstLine="456"/>
              <w:rPr>
                <w:rFonts w:eastAsia="黑体"/>
                <w:spacing w:val="-6"/>
                <w:kern w:val="0"/>
                <w:sz w:val="24"/>
              </w:rPr>
            </w:pPr>
            <w:r>
              <w:rPr>
                <w:rFonts w:eastAsia="黑体"/>
                <w:spacing w:val="-6"/>
                <w:kern w:val="0"/>
                <w:sz w:val="24"/>
              </w:rPr>
              <w:t>1</w:t>
            </w:r>
            <w:r>
              <w:rPr>
                <w:rFonts w:eastAsia="黑体" w:hAnsi="黑体"/>
                <w:spacing w:val="-6"/>
                <w:kern w:val="0"/>
                <w:sz w:val="24"/>
              </w:rPr>
              <w:t>、大气环境质量标准</w:t>
            </w:r>
          </w:p>
          <w:p w:rsidR="009274FE" w:rsidRDefault="006E0486">
            <w:pPr>
              <w:adjustRightInd w:val="0"/>
              <w:snapToGrid w:val="0"/>
              <w:spacing w:line="360" w:lineRule="auto"/>
              <w:ind w:firstLineChars="200" w:firstLine="480"/>
              <w:rPr>
                <w:sz w:val="24"/>
              </w:rPr>
            </w:pPr>
            <w:r>
              <w:rPr>
                <w:rFonts w:hint="eastAsia"/>
                <w:sz w:val="24"/>
              </w:rPr>
              <w:t>威海市环境空气质量功能区划为二类区，环境空气执行</w:t>
            </w:r>
            <w:r>
              <w:rPr>
                <w:sz w:val="24"/>
              </w:rPr>
              <w:t>《环境空气质量标准》（</w:t>
            </w:r>
            <w:r>
              <w:rPr>
                <w:sz w:val="24"/>
              </w:rPr>
              <w:t>GB3095-</w:t>
            </w:r>
            <w:r>
              <w:rPr>
                <w:rFonts w:hint="eastAsia"/>
                <w:sz w:val="24"/>
              </w:rPr>
              <w:t>2012</w:t>
            </w:r>
            <w:r>
              <w:rPr>
                <w:sz w:val="24"/>
              </w:rPr>
              <w:t>）中的二级标准</w:t>
            </w:r>
            <w:r>
              <w:rPr>
                <w:rFonts w:hint="eastAsia"/>
                <w:sz w:val="24"/>
              </w:rPr>
              <w:t>，标准情况见表</w:t>
            </w:r>
            <w:r>
              <w:rPr>
                <w:rFonts w:hint="eastAsia"/>
                <w:sz w:val="24"/>
              </w:rPr>
              <w:t>12</w:t>
            </w:r>
            <w:r>
              <w:rPr>
                <w:rFonts w:hint="eastAsia"/>
                <w:sz w:val="24"/>
              </w:rPr>
              <w:t>。</w:t>
            </w:r>
          </w:p>
          <w:p w:rsidR="009274FE" w:rsidRDefault="006E0486">
            <w:pPr>
              <w:spacing w:before="50"/>
              <w:jc w:val="center"/>
              <w:rPr>
                <w:rFonts w:eastAsia="黑体"/>
                <w:sz w:val="24"/>
                <w:szCs w:val="24"/>
              </w:rPr>
            </w:pPr>
            <w:r>
              <w:rPr>
                <w:rFonts w:eastAsia="黑体"/>
                <w:sz w:val="24"/>
                <w:szCs w:val="24"/>
              </w:rPr>
              <w:t>表</w:t>
            </w:r>
            <w:r>
              <w:rPr>
                <w:rFonts w:eastAsia="黑体" w:hint="eastAsia"/>
                <w:sz w:val="24"/>
                <w:szCs w:val="24"/>
              </w:rPr>
              <w:t xml:space="preserve">12 </w:t>
            </w:r>
            <w:r>
              <w:rPr>
                <w:rFonts w:eastAsia="黑体"/>
                <w:sz w:val="24"/>
                <w:szCs w:val="24"/>
              </w:rPr>
              <w:t>环境</w:t>
            </w:r>
            <w:r>
              <w:rPr>
                <w:rFonts w:eastAsia="黑体" w:hint="eastAsia"/>
                <w:sz w:val="24"/>
                <w:szCs w:val="24"/>
              </w:rPr>
              <w:t>空气质量标准</w:t>
            </w:r>
            <w:r>
              <w:rPr>
                <w:rFonts w:eastAsia="黑体"/>
                <w:sz w:val="24"/>
                <w:szCs w:val="24"/>
              </w:rPr>
              <w:t>（单位：</w:t>
            </w:r>
            <w:r>
              <w:rPr>
                <w:rFonts w:eastAsia="黑体"/>
                <w:sz w:val="24"/>
                <w:szCs w:val="24"/>
              </w:rPr>
              <w:t>µg /m</w:t>
            </w:r>
            <w:r>
              <w:rPr>
                <w:rFonts w:eastAsia="黑体"/>
                <w:sz w:val="24"/>
                <w:szCs w:val="24"/>
                <w:vertAlign w:val="superscript"/>
              </w:rPr>
              <w:t>3</w:t>
            </w:r>
            <w:r>
              <w:rPr>
                <w:rFonts w:eastAsia="黑体"/>
                <w:sz w:val="24"/>
                <w:szCs w:val="24"/>
              </w:rPr>
              <w:t>）</w:t>
            </w:r>
          </w:p>
          <w:tbl>
            <w:tblPr>
              <w:tblStyle w:val="afc"/>
              <w:tblW w:w="8624" w:type="dxa"/>
              <w:jc w:val="center"/>
              <w:tblBorders>
                <w:insideH w:val="single" w:sz="6" w:space="0" w:color="auto"/>
                <w:insideV w:val="single" w:sz="6" w:space="0" w:color="auto"/>
              </w:tblBorders>
              <w:tblLook w:val="04A0" w:firstRow="1" w:lastRow="0" w:firstColumn="1" w:lastColumn="0" w:noHBand="0" w:noVBand="1"/>
            </w:tblPr>
            <w:tblGrid>
              <w:gridCol w:w="1074"/>
              <w:gridCol w:w="2302"/>
              <w:gridCol w:w="1687"/>
              <w:gridCol w:w="1381"/>
              <w:gridCol w:w="2180"/>
            </w:tblGrid>
            <w:tr w:rsidR="009274FE">
              <w:trPr>
                <w:jc w:val="center"/>
              </w:trPr>
              <w:tc>
                <w:tcPr>
                  <w:tcW w:w="1074" w:type="dxa"/>
                  <w:vAlign w:val="center"/>
                </w:tcPr>
                <w:p w:rsidR="009274FE" w:rsidRDefault="006E0486">
                  <w:pPr>
                    <w:pStyle w:val="a9"/>
                    <w:autoSpaceDE w:val="0"/>
                    <w:autoSpaceDN w:val="0"/>
                    <w:spacing w:line="240" w:lineRule="auto"/>
                    <w:jc w:val="center"/>
                    <w:rPr>
                      <w:sz w:val="21"/>
                      <w:szCs w:val="21"/>
                    </w:rPr>
                  </w:pPr>
                  <w:r>
                    <w:rPr>
                      <w:sz w:val="21"/>
                      <w:szCs w:val="21"/>
                    </w:rPr>
                    <w:t>污染物</w:t>
                  </w:r>
                </w:p>
              </w:tc>
              <w:tc>
                <w:tcPr>
                  <w:tcW w:w="2302" w:type="dxa"/>
                  <w:vAlign w:val="center"/>
                </w:tcPr>
                <w:p w:rsidR="009274FE" w:rsidRDefault="006E0486">
                  <w:pPr>
                    <w:pStyle w:val="a9"/>
                    <w:autoSpaceDE w:val="0"/>
                    <w:autoSpaceDN w:val="0"/>
                    <w:spacing w:line="240" w:lineRule="auto"/>
                    <w:jc w:val="center"/>
                    <w:rPr>
                      <w:sz w:val="21"/>
                      <w:szCs w:val="21"/>
                    </w:rPr>
                  </w:pPr>
                  <w:r>
                    <w:rPr>
                      <w:sz w:val="21"/>
                      <w:szCs w:val="21"/>
                    </w:rPr>
                    <w:t>取值时间</w:t>
                  </w:r>
                </w:p>
              </w:tc>
              <w:tc>
                <w:tcPr>
                  <w:tcW w:w="1687" w:type="dxa"/>
                  <w:vAlign w:val="center"/>
                </w:tcPr>
                <w:p w:rsidR="009274FE" w:rsidRDefault="006E0486">
                  <w:pPr>
                    <w:pStyle w:val="a9"/>
                    <w:autoSpaceDE w:val="0"/>
                    <w:autoSpaceDN w:val="0"/>
                    <w:spacing w:line="240" w:lineRule="auto"/>
                    <w:jc w:val="center"/>
                    <w:rPr>
                      <w:sz w:val="21"/>
                      <w:szCs w:val="21"/>
                    </w:rPr>
                  </w:pPr>
                  <w:r>
                    <w:rPr>
                      <w:sz w:val="21"/>
                      <w:szCs w:val="21"/>
                    </w:rPr>
                    <w:t>浓度限值</w:t>
                  </w:r>
                </w:p>
              </w:tc>
              <w:tc>
                <w:tcPr>
                  <w:tcW w:w="1381" w:type="dxa"/>
                  <w:vAlign w:val="center"/>
                </w:tcPr>
                <w:p w:rsidR="009274FE" w:rsidRDefault="006E0486">
                  <w:pPr>
                    <w:pStyle w:val="a9"/>
                    <w:autoSpaceDE w:val="0"/>
                    <w:autoSpaceDN w:val="0"/>
                    <w:spacing w:line="240" w:lineRule="auto"/>
                    <w:jc w:val="center"/>
                    <w:rPr>
                      <w:sz w:val="21"/>
                      <w:szCs w:val="21"/>
                    </w:rPr>
                  </w:pPr>
                  <w:r>
                    <w:rPr>
                      <w:sz w:val="21"/>
                      <w:szCs w:val="21"/>
                    </w:rPr>
                    <w:t>单位</w:t>
                  </w:r>
                </w:p>
              </w:tc>
              <w:tc>
                <w:tcPr>
                  <w:tcW w:w="2180" w:type="dxa"/>
                  <w:vAlign w:val="center"/>
                </w:tcPr>
                <w:p w:rsidR="009274FE" w:rsidRDefault="006E0486">
                  <w:pPr>
                    <w:pStyle w:val="a9"/>
                    <w:autoSpaceDE w:val="0"/>
                    <w:autoSpaceDN w:val="0"/>
                    <w:spacing w:line="240" w:lineRule="auto"/>
                    <w:jc w:val="center"/>
                    <w:rPr>
                      <w:sz w:val="21"/>
                      <w:szCs w:val="21"/>
                    </w:rPr>
                  </w:pPr>
                  <w:r>
                    <w:rPr>
                      <w:sz w:val="21"/>
                      <w:szCs w:val="21"/>
                    </w:rPr>
                    <w:t>标准来源</w:t>
                  </w:r>
                </w:p>
              </w:tc>
            </w:tr>
            <w:tr w:rsidR="009274FE">
              <w:trPr>
                <w:jc w:val="center"/>
              </w:trPr>
              <w:tc>
                <w:tcPr>
                  <w:tcW w:w="1074" w:type="dxa"/>
                  <w:vMerge w:val="restart"/>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SO</w:t>
                  </w:r>
                  <w:r>
                    <w:rPr>
                      <w:rFonts w:ascii="Times New Roman" w:hAnsi="Times New Roman"/>
                      <w:sz w:val="21"/>
                      <w:szCs w:val="21"/>
                      <w:vertAlign w:val="subscript"/>
                      <w:lang w:eastAsia="zh-CN" w:bidi="zh-CN"/>
                    </w:rPr>
                    <w:t>2</w:t>
                  </w:r>
                </w:p>
              </w:tc>
              <w:tc>
                <w:tcPr>
                  <w:tcW w:w="2302"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年均值</w:t>
                  </w:r>
                </w:p>
              </w:tc>
              <w:tc>
                <w:tcPr>
                  <w:tcW w:w="1687"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60</w:t>
                  </w:r>
                </w:p>
              </w:tc>
              <w:tc>
                <w:tcPr>
                  <w:tcW w:w="1381" w:type="dxa"/>
                  <w:vAlign w:val="center"/>
                </w:tcPr>
                <w:p w:rsidR="009274FE" w:rsidRDefault="006E0486">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restart"/>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《环境空气质量标准》</w:t>
                  </w:r>
                  <w:r>
                    <w:rPr>
                      <w:rFonts w:ascii="Times New Roman" w:hAnsi="Times New Roman"/>
                      <w:sz w:val="21"/>
                      <w:szCs w:val="21"/>
                      <w:lang w:eastAsia="zh-CN" w:bidi="zh-CN"/>
                    </w:rPr>
                    <w:t>(GB3095-2012)</w:t>
                  </w:r>
                  <w:r>
                    <w:rPr>
                      <w:rFonts w:ascii="Times New Roman" w:hAnsi="Times New Roman"/>
                      <w:sz w:val="21"/>
                      <w:szCs w:val="21"/>
                      <w:lang w:eastAsia="zh-CN" w:bidi="zh-CN"/>
                    </w:rPr>
                    <w:t>及其修改单</w:t>
                  </w:r>
                </w:p>
              </w:tc>
            </w:tr>
            <w:tr w:rsidR="009274FE">
              <w:trPr>
                <w:jc w:val="center"/>
              </w:trPr>
              <w:tc>
                <w:tcPr>
                  <w:tcW w:w="1074" w:type="dxa"/>
                  <w:vMerge/>
                  <w:vAlign w:val="center"/>
                </w:tcPr>
                <w:p w:rsidR="009274FE" w:rsidRDefault="009274FE">
                  <w:pPr>
                    <w:pStyle w:val="a9"/>
                    <w:autoSpaceDE w:val="0"/>
                    <w:autoSpaceDN w:val="0"/>
                    <w:spacing w:line="240" w:lineRule="auto"/>
                    <w:jc w:val="center"/>
                    <w:rPr>
                      <w:sz w:val="21"/>
                      <w:szCs w:val="21"/>
                      <w:lang w:bidi="zh-CN"/>
                    </w:rPr>
                  </w:pPr>
                </w:p>
              </w:tc>
              <w:tc>
                <w:tcPr>
                  <w:tcW w:w="2302"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24</w:t>
                  </w:r>
                  <w:r>
                    <w:rPr>
                      <w:rFonts w:ascii="Times New Roman" w:hAnsi="Times New Roman"/>
                      <w:sz w:val="21"/>
                      <w:szCs w:val="21"/>
                      <w:lang w:eastAsia="zh-CN" w:bidi="zh-CN"/>
                    </w:rPr>
                    <w:t>小时平均</w:t>
                  </w:r>
                </w:p>
              </w:tc>
              <w:tc>
                <w:tcPr>
                  <w:tcW w:w="1687"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150</w:t>
                  </w:r>
                </w:p>
              </w:tc>
              <w:tc>
                <w:tcPr>
                  <w:tcW w:w="1381" w:type="dxa"/>
                  <w:vAlign w:val="center"/>
                </w:tcPr>
                <w:p w:rsidR="009274FE" w:rsidRDefault="006E0486">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ign w:val="center"/>
                </w:tcPr>
                <w:p w:rsidR="009274FE" w:rsidRDefault="009274FE">
                  <w:pPr>
                    <w:pStyle w:val="a9"/>
                    <w:autoSpaceDE w:val="0"/>
                    <w:autoSpaceDN w:val="0"/>
                    <w:spacing w:line="240" w:lineRule="auto"/>
                    <w:jc w:val="center"/>
                    <w:rPr>
                      <w:sz w:val="21"/>
                      <w:szCs w:val="21"/>
                      <w:lang w:bidi="zh-CN"/>
                    </w:rPr>
                  </w:pPr>
                </w:p>
              </w:tc>
            </w:tr>
            <w:tr w:rsidR="009274FE">
              <w:trPr>
                <w:jc w:val="center"/>
              </w:trPr>
              <w:tc>
                <w:tcPr>
                  <w:tcW w:w="1074" w:type="dxa"/>
                  <w:vMerge/>
                  <w:vAlign w:val="center"/>
                </w:tcPr>
                <w:p w:rsidR="009274FE" w:rsidRDefault="009274FE">
                  <w:pPr>
                    <w:pStyle w:val="a9"/>
                    <w:autoSpaceDE w:val="0"/>
                    <w:autoSpaceDN w:val="0"/>
                    <w:spacing w:line="240" w:lineRule="auto"/>
                    <w:jc w:val="center"/>
                    <w:rPr>
                      <w:sz w:val="21"/>
                      <w:szCs w:val="21"/>
                      <w:lang w:bidi="zh-CN"/>
                    </w:rPr>
                  </w:pPr>
                </w:p>
              </w:tc>
              <w:tc>
                <w:tcPr>
                  <w:tcW w:w="2302"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1</w:t>
                  </w:r>
                  <w:r>
                    <w:rPr>
                      <w:rFonts w:ascii="Times New Roman" w:hAnsi="Times New Roman"/>
                      <w:sz w:val="21"/>
                      <w:szCs w:val="21"/>
                      <w:lang w:eastAsia="zh-CN" w:bidi="zh-CN"/>
                    </w:rPr>
                    <w:t>小时平均</w:t>
                  </w:r>
                </w:p>
              </w:tc>
              <w:tc>
                <w:tcPr>
                  <w:tcW w:w="1687"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500</w:t>
                  </w:r>
                </w:p>
              </w:tc>
              <w:tc>
                <w:tcPr>
                  <w:tcW w:w="1381" w:type="dxa"/>
                  <w:vAlign w:val="center"/>
                </w:tcPr>
                <w:p w:rsidR="009274FE" w:rsidRDefault="006E0486">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ign w:val="center"/>
                </w:tcPr>
                <w:p w:rsidR="009274FE" w:rsidRDefault="009274FE">
                  <w:pPr>
                    <w:pStyle w:val="a9"/>
                    <w:autoSpaceDE w:val="0"/>
                    <w:autoSpaceDN w:val="0"/>
                    <w:spacing w:line="240" w:lineRule="auto"/>
                    <w:jc w:val="center"/>
                    <w:rPr>
                      <w:sz w:val="21"/>
                      <w:szCs w:val="21"/>
                      <w:lang w:bidi="zh-CN"/>
                    </w:rPr>
                  </w:pPr>
                </w:p>
              </w:tc>
            </w:tr>
            <w:tr w:rsidR="009274FE">
              <w:trPr>
                <w:jc w:val="center"/>
              </w:trPr>
              <w:tc>
                <w:tcPr>
                  <w:tcW w:w="1074" w:type="dxa"/>
                  <w:vMerge w:val="restart"/>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PM</w:t>
                  </w:r>
                  <w:r>
                    <w:rPr>
                      <w:rFonts w:ascii="Times New Roman" w:hAnsi="Times New Roman"/>
                      <w:sz w:val="21"/>
                      <w:szCs w:val="21"/>
                      <w:vertAlign w:val="subscript"/>
                      <w:lang w:eastAsia="zh-CN" w:bidi="zh-CN"/>
                    </w:rPr>
                    <w:t>10</w:t>
                  </w:r>
                </w:p>
              </w:tc>
              <w:tc>
                <w:tcPr>
                  <w:tcW w:w="2302"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年均值</w:t>
                  </w:r>
                </w:p>
              </w:tc>
              <w:tc>
                <w:tcPr>
                  <w:tcW w:w="1687"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70</w:t>
                  </w:r>
                </w:p>
              </w:tc>
              <w:tc>
                <w:tcPr>
                  <w:tcW w:w="1381" w:type="dxa"/>
                  <w:vAlign w:val="center"/>
                </w:tcPr>
                <w:p w:rsidR="009274FE" w:rsidRDefault="006E0486">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ign w:val="center"/>
                </w:tcPr>
                <w:p w:rsidR="009274FE" w:rsidRDefault="009274FE">
                  <w:pPr>
                    <w:pStyle w:val="a9"/>
                    <w:autoSpaceDE w:val="0"/>
                    <w:autoSpaceDN w:val="0"/>
                    <w:spacing w:before="0" w:line="240" w:lineRule="auto"/>
                    <w:jc w:val="center"/>
                    <w:rPr>
                      <w:sz w:val="21"/>
                      <w:szCs w:val="21"/>
                      <w:lang w:bidi="zh-CN"/>
                    </w:rPr>
                  </w:pPr>
                </w:p>
              </w:tc>
            </w:tr>
            <w:tr w:rsidR="009274FE">
              <w:trPr>
                <w:jc w:val="center"/>
              </w:trPr>
              <w:tc>
                <w:tcPr>
                  <w:tcW w:w="1074" w:type="dxa"/>
                  <w:vMerge/>
                  <w:vAlign w:val="center"/>
                </w:tcPr>
                <w:p w:rsidR="009274FE" w:rsidRDefault="009274FE">
                  <w:pPr>
                    <w:pStyle w:val="a9"/>
                    <w:autoSpaceDE w:val="0"/>
                    <w:autoSpaceDN w:val="0"/>
                    <w:spacing w:line="240" w:lineRule="auto"/>
                    <w:jc w:val="center"/>
                    <w:rPr>
                      <w:sz w:val="21"/>
                      <w:szCs w:val="21"/>
                      <w:lang w:bidi="zh-CN"/>
                    </w:rPr>
                  </w:pPr>
                </w:p>
              </w:tc>
              <w:tc>
                <w:tcPr>
                  <w:tcW w:w="2302"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24</w:t>
                  </w:r>
                  <w:r>
                    <w:rPr>
                      <w:rFonts w:ascii="Times New Roman" w:hAnsi="Times New Roman"/>
                      <w:sz w:val="21"/>
                      <w:szCs w:val="21"/>
                      <w:lang w:eastAsia="zh-CN" w:bidi="zh-CN"/>
                    </w:rPr>
                    <w:t>小时平均</w:t>
                  </w:r>
                </w:p>
              </w:tc>
              <w:tc>
                <w:tcPr>
                  <w:tcW w:w="1687"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150</w:t>
                  </w:r>
                </w:p>
              </w:tc>
              <w:tc>
                <w:tcPr>
                  <w:tcW w:w="1381" w:type="dxa"/>
                  <w:vAlign w:val="center"/>
                </w:tcPr>
                <w:p w:rsidR="009274FE" w:rsidRDefault="006E0486">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ign w:val="center"/>
                </w:tcPr>
                <w:p w:rsidR="009274FE" w:rsidRDefault="009274FE">
                  <w:pPr>
                    <w:pStyle w:val="a9"/>
                    <w:autoSpaceDE w:val="0"/>
                    <w:autoSpaceDN w:val="0"/>
                    <w:spacing w:line="240" w:lineRule="auto"/>
                    <w:jc w:val="center"/>
                    <w:rPr>
                      <w:sz w:val="21"/>
                      <w:szCs w:val="21"/>
                      <w:lang w:bidi="zh-CN"/>
                    </w:rPr>
                  </w:pPr>
                </w:p>
              </w:tc>
            </w:tr>
            <w:tr w:rsidR="009274FE">
              <w:trPr>
                <w:jc w:val="center"/>
              </w:trPr>
              <w:tc>
                <w:tcPr>
                  <w:tcW w:w="1074" w:type="dxa"/>
                  <w:vMerge w:val="restart"/>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PM</w:t>
                  </w:r>
                  <w:r>
                    <w:rPr>
                      <w:rFonts w:ascii="Times New Roman" w:hAnsi="Times New Roman"/>
                      <w:sz w:val="21"/>
                      <w:szCs w:val="21"/>
                      <w:vertAlign w:val="subscript"/>
                      <w:lang w:eastAsia="zh-CN" w:bidi="zh-CN"/>
                    </w:rPr>
                    <w:t>2.5</w:t>
                  </w:r>
                </w:p>
              </w:tc>
              <w:tc>
                <w:tcPr>
                  <w:tcW w:w="2302"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年均值</w:t>
                  </w:r>
                </w:p>
              </w:tc>
              <w:tc>
                <w:tcPr>
                  <w:tcW w:w="1687"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35</w:t>
                  </w:r>
                </w:p>
              </w:tc>
              <w:tc>
                <w:tcPr>
                  <w:tcW w:w="1381" w:type="dxa"/>
                  <w:vAlign w:val="center"/>
                </w:tcPr>
                <w:p w:rsidR="009274FE" w:rsidRDefault="006E0486">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ign w:val="center"/>
                </w:tcPr>
                <w:p w:rsidR="009274FE" w:rsidRDefault="009274FE">
                  <w:pPr>
                    <w:pStyle w:val="a9"/>
                    <w:autoSpaceDE w:val="0"/>
                    <w:autoSpaceDN w:val="0"/>
                    <w:spacing w:before="0" w:line="240" w:lineRule="auto"/>
                    <w:jc w:val="center"/>
                    <w:rPr>
                      <w:sz w:val="21"/>
                      <w:szCs w:val="21"/>
                      <w:lang w:bidi="zh-CN"/>
                    </w:rPr>
                  </w:pPr>
                </w:p>
              </w:tc>
            </w:tr>
            <w:tr w:rsidR="009274FE">
              <w:trPr>
                <w:trHeight w:val="351"/>
                <w:jc w:val="center"/>
              </w:trPr>
              <w:tc>
                <w:tcPr>
                  <w:tcW w:w="1074" w:type="dxa"/>
                  <w:vMerge/>
                  <w:vAlign w:val="center"/>
                </w:tcPr>
                <w:p w:rsidR="009274FE" w:rsidRDefault="009274FE">
                  <w:pPr>
                    <w:pStyle w:val="a9"/>
                    <w:autoSpaceDE w:val="0"/>
                    <w:autoSpaceDN w:val="0"/>
                    <w:spacing w:line="240" w:lineRule="auto"/>
                    <w:jc w:val="center"/>
                    <w:rPr>
                      <w:sz w:val="21"/>
                      <w:szCs w:val="21"/>
                      <w:lang w:bidi="zh-CN"/>
                    </w:rPr>
                  </w:pPr>
                </w:p>
              </w:tc>
              <w:tc>
                <w:tcPr>
                  <w:tcW w:w="2302"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24</w:t>
                  </w:r>
                  <w:r>
                    <w:rPr>
                      <w:rFonts w:ascii="Times New Roman" w:hAnsi="Times New Roman"/>
                      <w:sz w:val="21"/>
                      <w:szCs w:val="21"/>
                      <w:lang w:eastAsia="zh-CN" w:bidi="zh-CN"/>
                    </w:rPr>
                    <w:t>小时平均</w:t>
                  </w:r>
                </w:p>
              </w:tc>
              <w:tc>
                <w:tcPr>
                  <w:tcW w:w="1687"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75</w:t>
                  </w:r>
                </w:p>
              </w:tc>
              <w:tc>
                <w:tcPr>
                  <w:tcW w:w="1381" w:type="dxa"/>
                  <w:vAlign w:val="center"/>
                </w:tcPr>
                <w:p w:rsidR="009274FE" w:rsidRDefault="006E0486">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ign w:val="center"/>
                </w:tcPr>
                <w:p w:rsidR="009274FE" w:rsidRDefault="009274FE">
                  <w:pPr>
                    <w:pStyle w:val="a9"/>
                    <w:autoSpaceDE w:val="0"/>
                    <w:autoSpaceDN w:val="0"/>
                    <w:spacing w:line="240" w:lineRule="auto"/>
                    <w:jc w:val="center"/>
                    <w:rPr>
                      <w:sz w:val="21"/>
                      <w:szCs w:val="21"/>
                      <w:lang w:bidi="zh-CN"/>
                    </w:rPr>
                  </w:pPr>
                </w:p>
              </w:tc>
            </w:tr>
            <w:tr w:rsidR="009274FE">
              <w:trPr>
                <w:jc w:val="center"/>
              </w:trPr>
              <w:tc>
                <w:tcPr>
                  <w:tcW w:w="1074" w:type="dxa"/>
                  <w:vMerge w:val="restart"/>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NO</w:t>
                  </w:r>
                  <w:r>
                    <w:rPr>
                      <w:rFonts w:ascii="Times New Roman" w:hAnsi="Times New Roman"/>
                      <w:sz w:val="21"/>
                      <w:szCs w:val="21"/>
                      <w:vertAlign w:val="subscript"/>
                      <w:lang w:eastAsia="zh-CN" w:bidi="zh-CN"/>
                    </w:rPr>
                    <w:t>2</w:t>
                  </w:r>
                </w:p>
              </w:tc>
              <w:tc>
                <w:tcPr>
                  <w:tcW w:w="2302"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年均值</w:t>
                  </w:r>
                </w:p>
              </w:tc>
              <w:tc>
                <w:tcPr>
                  <w:tcW w:w="1687"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40</w:t>
                  </w:r>
                </w:p>
              </w:tc>
              <w:tc>
                <w:tcPr>
                  <w:tcW w:w="1381" w:type="dxa"/>
                  <w:vAlign w:val="center"/>
                </w:tcPr>
                <w:p w:rsidR="009274FE" w:rsidRDefault="006E0486">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ign w:val="center"/>
                </w:tcPr>
                <w:p w:rsidR="009274FE" w:rsidRDefault="009274FE">
                  <w:pPr>
                    <w:pStyle w:val="a9"/>
                    <w:autoSpaceDE w:val="0"/>
                    <w:autoSpaceDN w:val="0"/>
                    <w:spacing w:before="0" w:line="240" w:lineRule="auto"/>
                    <w:jc w:val="center"/>
                    <w:rPr>
                      <w:sz w:val="21"/>
                      <w:szCs w:val="21"/>
                      <w:lang w:bidi="zh-CN"/>
                    </w:rPr>
                  </w:pPr>
                </w:p>
              </w:tc>
            </w:tr>
            <w:tr w:rsidR="009274FE">
              <w:trPr>
                <w:jc w:val="center"/>
              </w:trPr>
              <w:tc>
                <w:tcPr>
                  <w:tcW w:w="1074" w:type="dxa"/>
                  <w:vMerge/>
                  <w:vAlign w:val="center"/>
                </w:tcPr>
                <w:p w:rsidR="009274FE" w:rsidRDefault="009274FE">
                  <w:pPr>
                    <w:pStyle w:val="a9"/>
                    <w:autoSpaceDE w:val="0"/>
                    <w:autoSpaceDN w:val="0"/>
                    <w:spacing w:line="240" w:lineRule="auto"/>
                    <w:jc w:val="center"/>
                    <w:rPr>
                      <w:sz w:val="21"/>
                      <w:szCs w:val="21"/>
                      <w:lang w:bidi="zh-CN"/>
                    </w:rPr>
                  </w:pPr>
                </w:p>
              </w:tc>
              <w:tc>
                <w:tcPr>
                  <w:tcW w:w="2302"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24</w:t>
                  </w:r>
                  <w:r>
                    <w:rPr>
                      <w:rFonts w:ascii="Times New Roman" w:hAnsi="Times New Roman"/>
                      <w:sz w:val="21"/>
                      <w:szCs w:val="21"/>
                      <w:lang w:eastAsia="zh-CN" w:bidi="zh-CN"/>
                    </w:rPr>
                    <w:t>小时平均</w:t>
                  </w:r>
                </w:p>
              </w:tc>
              <w:tc>
                <w:tcPr>
                  <w:tcW w:w="1687"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80</w:t>
                  </w:r>
                </w:p>
              </w:tc>
              <w:tc>
                <w:tcPr>
                  <w:tcW w:w="1381" w:type="dxa"/>
                  <w:vAlign w:val="center"/>
                </w:tcPr>
                <w:p w:rsidR="009274FE" w:rsidRDefault="006E0486">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ign w:val="center"/>
                </w:tcPr>
                <w:p w:rsidR="009274FE" w:rsidRDefault="009274FE">
                  <w:pPr>
                    <w:pStyle w:val="a9"/>
                    <w:autoSpaceDE w:val="0"/>
                    <w:autoSpaceDN w:val="0"/>
                    <w:spacing w:line="240" w:lineRule="auto"/>
                    <w:jc w:val="center"/>
                    <w:rPr>
                      <w:sz w:val="21"/>
                      <w:szCs w:val="21"/>
                      <w:lang w:bidi="zh-CN"/>
                    </w:rPr>
                  </w:pPr>
                </w:p>
              </w:tc>
            </w:tr>
            <w:tr w:rsidR="009274FE">
              <w:trPr>
                <w:jc w:val="center"/>
              </w:trPr>
              <w:tc>
                <w:tcPr>
                  <w:tcW w:w="1074" w:type="dxa"/>
                  <w:vMerge/>
                  <w:vAlign w:val="center"/>
                </w:tcPr>
                <w:p w:rsidR="009274FE" w:rsidRDefault="009274FE">
                  <w:pPr>
                    <w:pStyle w:val="a9"/>
                    <w:autoSpaceDE w:val="0"/>
                    <w:autoSpaceDN w:val="0"/>
                    <w:spacing w:line="240" w:lineRule="auto"/>
                    <w:jc w:val="center"/>
                    <w:rPr>
                      <w:sz w:val="21"/>
                      <w:szCs w:val="21"/>
                      <w:lang w:bidi="zh-CN"/>
                    </w:rPr>
                  </w:pPr>
                </w:p>
              </w:tc>
              <w:tc>
                <w:tcPr>
                  <w:tcW w:w="2302"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1</w:t>
                  </w:r>
                  <w:r>
                    <w:rPr>
                      <w:rFonts w:ascii="Times New Roman" w:hAnsi="Times New Roman"/>
                      <w:sz w:val="21"/>
                      <w:szCs w:val="21"/>
                      <w:lang w:eastAsia="zh-CN" w:bidi="zh-CN"/>
                    </w:rPr>
                    <w:t>小时平均</w:t>
                  </w:r>
                </w:p>
              </w:tc>
              <w:tc>
                <w:tcPr>
                  <w:tcW w:w="1687"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200</w:t>
                  </w:r>
                </w:p>
              </w:tc>
              <w:tc>
                <w:tcPr>
                  <w:tcW w:w="1381" w:type="dxa"/>
                  <w:vAlign w:val="center"/>
                </w:tcPr>
                <w:p w:rsidR="009274FE" w:rsidRDefault="006E0486">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ign w:val="center"/>
                </w:tcPr>
                <w:p w:rsidR="009274FE" w:rsidRDefault="009274FE">
                  <w:pPr>
                    <w:pStyle w:val="a9"/>
                    <w:autoSpaceDE w:val="0"/>
                    <w:autoSpaceDN w:val="0"/>
                    <w:spacing w:line="240" w:lineRule="auto"/>
                    <w:jc w:val="center"/>
                    <w:rPr>
                      <w:sz w:val="21"/>
                      <w:szCs w:val="21"/>
                      <w:lang w:bidi="zh-CN"/>
                    </w:rPr>
                  </w:pPr>
                </w:p>
              </w:tc>
            </w:tr>
            <w:tr w:rsidR="009274FE">
              <w:trPr>
                <w:jc w:val="center"/>
              </w:trPr>
              <w:tc>
                <w:tcPr>
                  <w:tcW w:w="1074" w:type="dxa"/>
                  <w:vMerge w:val="restart"/>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CO</w:t>
                  </w:r>
                </w:p>
              </w:tc>
              <w:tc>
                <w:tcPr>
                  <w:tcW w:w="2302"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24</w:t>
                  </w:r>
                  <w:r>
                    <w:rPr>
                      <w:rFonts w:ascii="Times New Roman" w:hAnsi="Times New Roman"/>
                      <w:sz w:val="21"/>
                      <w:szCs w:val="21"/>
                      <w:lang w:eastAsia="zh-CN" w:bidi="zh-CN"/>
                    </w:rPr>
                    <w:t>小时平均</w:t>
                  </w:r>
                </w:p>
              </w:tc>
              <w:tc>
                <w:tcPr>
                  <w:tcW w:w="1687"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4</w:t>
                  </w:r>
                </w:p>
              </w:tc>
              <w:tc>
                <w:tcPr>
                  <w:tcW w:w="1381" w:type="dxa"/>
                  <w:vMerge w:val="restart"/>
                  <w:vAlign w:val="center"/>
                </w:tcPr>
                <w:p w:rsidR="009274FE" w:rsidRDefault="006E0486">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ign w:val="center"/>
                </w:tcPr>
                <w:p w:rsidR="009274FE" w:rsidRDefault="009274FE">
                  <w:pPr>
                    <w:pStyle w:val="a9"/>
                    <w:autoSpaceDE w:val="0"/>
                    <w:autoSpaceDN w:val="0"/>
                    <w:spacing w:before="0" w:line="240" w:lineRule="auto"/>
                    <w:jc w:val="center"/>
                    <w:rPr>
                      <w:sz w:val="21"/>
                      <w:szCs w:val="21"/>
                      <w:lang w:bidi="zh-CN"/>
                    </w:rPr>
                  </w:pPr>
                </w:p>
              </w:tc>
            </w:tr>
            <w:tr w:rsidR="009274FE">
              <w:trPr>
                <w:jc w:val="center"/>
              </w:trPr>
              <w:tc>
                <w:tcPr>
                  <w:tcW w:w="1074" w:type="dxa"/>
                  <w:vMerge/>
                  <w:vAlign w:val="center"/>
                </w:tcPr>
                <w:p w:rsidR="009274FE" w:rsidRDefault="009274FE">
                  <w:pPr>
                    <w:pStyle w:val="a9"/>
                    <w:autoSpaceDE w:val="0"/>
                    <w:autoSpaceDN w:val="0"/>
                    <w:spacing w:line="240" w:lineRule="auto"/>
                    <w:jc w:val="center"/>
                    <w:rPr>
                      <w:sz w:val="21"/>
                      <w:szCs w:val="21"/>
                      <w:lang w:bidi="zh-CN"/>
                    </w:rPr>
                  </w:pPr>
                </w:p>
              </w:tc>
              <w:tc>
                <w:tcPr>
                  <w:tcW w:w="2302"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1</w:t>
                  </w:r>
                  <w:r>
                    <w:rPr>
                      <w:rFonts w:ascii="Times New Roman" w:hAnsi="Times New Roman"/>
                      <w:sz w:val="21"/>
                      <w:szCs w:val="21"/>
                      <w:lang w:eastAsia="zh-CN" w:bidi="zh-CN"/>
                    </w:rPr>
                    <w:t>小时平均</w:t>
                  </w:r>
                </w:p>
              </w:tc>
              <w:tc>
                <w:tcPr>
                  <w:tcW w:w="1687"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10</w:t>
                  </w:r>
                </w:p>
              </w:tc>
              <w:tc>
                <w:tcPr>
                  <w:tcW w:w="1381" w:type="dxa"/>
                  <w:vMerge/>
                  <w:vAlign w:val="center"/>
                </w:tcPr>
                <w:p w:rsidR="009274FE" w:rsidRDefault="009274FE">
                  <w:pPr>
                    <w:pStyle w:val="TableParagraph"/>
                    <w:autoSpaceDE w:val="0"/>
                    <w:autoSpaceDN w:val="0"/>
                    <w:jc w:val="center"/>
                    <w:rPr>
                      <w:rFonts w:ascii="Times New Roman" w:hAnsi="Times New Roman"/>
                      <w:sz w:val="21"/>
                      <w:szCs w:val="21"/>
                      <w:lang w:eastAsia="zh-CN" w:bidi="zh-CN"/>
                    </w:rPr>
                  </w:pPr>
                </w:p>
              </w:tc>
              <w:tc>
                <w:tcPr>
                  <w:tcW w:w="2180" w:type="dxa"/>
                  <w:vMerge/>
                  <w:vAlign w:val="center"/>
                </w:tcPr>
                <w:p w:rsidR="009274FE" w:rsidRDefault="009274FE">
                  <w:pPr>
                    <w:pStyle w:val="a9"/>
                    <w:autoSpaceDE w:val="0"/>
                    <w:autoSpaceDN w:val="0"/>
                    <w:spacing w:line="240" w:lineRule="auto"/>
                    <w:jc w:val="center"/>
                    <w:rPr>
                      <w:sz w:val="21"/>
                      <w:szCs w:val="21"/>
                      <w:lang w:bidi="zh-CN"/>
                    </w:rPr>
                  </w:pPr>
                </w:p>
              </w:tc>
            </w:tr>
            <w:tr w:rsidR="009274FE">
              <w:trPr>
                <w:jc w:val="center"/>
              </w:trPr>
              <w:tc>
                <w:tcPr>
                  <w:tcW w:w="1074" w:type="dxa"/>
                  <w:vMerge w:val="restart"/>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O</w:t>
                  </w:r>
                  <w:r>
                    <w:rPr>
                      <w:rFonts w:ascii="Times New Roman" w:hAnsi="Times New Roman"/>
                      <w:sz w:val="21"/>
                      <w:szCs w:val="21"/>
                      <w:vertAlign w:val="subscript"/>
                      <w:lang w:eastAsia="zh-CN" w:bidi="zh-CN"/>
                    </w:rPr>
                    <w:t>3</w:t>
                  </w:r>
                </w:p>
              </w:tc>
              <w:tc>
                <w:tcPr>
                  <w:tcW w:w="2302"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日最大</w:t>
                  </w:r>
                  <w:r>
                    <w:rPr>
                      <w:rFonts w:ascii="Times New Roman" w:hAnsi="Times New Roman"/>
                      <w:sz w:val="21"/>
                      <w:szCs w:val="21"/>
                      <w:lang w:eastAsia="zh-CN" w:bidi="zh-CN"/>
                    </w:rPr>
                    <w:t>8</w:t>
                  </w:r>
                  <w:r>
                    <w:rPr>
                      <w:rFonts w:ascii="Times New Roman" w:hAnsi="Times New Roman"/>
                      <w:sz w:val="21"/>
                      <w:szCs w:val="21"/>
                      <w:lang w:eastAsia="zh-CN" w:bidi="zh-CN"/>
                    </w:rPr>
                    <w:t>小时平均</w:t>
                  </w:r>
                </w:p>
              </w:tc>
              <w:tc>
                <w:tcPr>
                  <w:tcW w:w="1687"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160</w:t>
                  </w:r>
                </w:p>
              </w:tc>
              <w:tc>
                <w:tcPr>
                  <w:tcW w:w="1381" w:type="dxa"/>
                  <w:vMerge w:val="restart"/>
                  <w:vAlign w:val="center"/>
                </w:tcPr>
                <w:p w:rsidR="009274FE" w:rsidRDefault="006E0486">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ign w:val="center"/>
                </w:tcPr>
                <w:p w:rsidR="009274FE" w:rsidRDefault="009274FE">
                  <w:pPr>
                    <w:pStyle w:val="a9"/>
                    <w:autoSpaceDE w:val="0"/>
                    <w:autoSpaceDN w:val="0"/>
                    <w:spacing w:before="0" w:line="240" w:lineRule="auto"/>
                    <w:jc w:val="center"/>
                    <w:rPr>
                      <w:sz w:val="21"/>
                      <w:szCs w:val="21"/>
                      <w:lang w:bidi="zh-CN"/>
                    </w:rPr>
                  </w:pPr>
                </w:p>
              </w:tc>
            </w:tr>
            <w:tr w:rsidR="009274FE">
              <w:trPr>
                <w:jc w:val="center"/>
              </w:trPr>
              <w:tc>
                <w:tcPr>
                  <w:tcW w:w="1074" w:type="dxa"/>
                  <w:vMerge/>
                  <w:vAlign w:val="center"/>
                </w:tcPr>
                <w:p w:rsidR="009274FE" w:rsidRDefault="009274FE">
                  <w:pPr>
                    <w:pStyle w:val="a9"/>
                    <w:autoSpaceDE w:val="0"/>
                    <w:autoSpaceDN w:val="0"/>
                    <w:spacing w:line="240" w:lineRule="auto"/>
                    <w:jc w:val="center"/>
                    <w:rPr>
                      <w:sz w:val="21"/>
                      <w:szCs w:val="21"/>
                      <w:lang w:bidi="zh-CN"/>
                    </w:rPr>
                  </w:pPr>
                </w:p>
              </w:tc>
              <w:tc>
                <w:tcPr>
                  <w:tcW w:w="2302"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1</w:t>
                  </w:r>
                  <w:r>
                    <w:rPr>
                      <w:rFonts w:ascii="Times New Roman" w:hAnsi="Times New Roman"/>
                      <w:sz w:val="21"/>
                      <w:szCs w:val="21"/>
                      <w:lang w:eastAsia="zh-CN" w:bidi="zh-CN"/>
                    </w:rPr>
                    <w:t>小时平均</w:t>
                  </w:r>
                </w:p>
              </w:tc>
              <w:tc>
                <w:tcPr>
                  <w:tcW w:w="1687" w:type="dxa"/>
                  <w:vAlign w:val="center"/>
                </w:tcPr>
                <w:p w:rsidR="009274FE" w:rsidRDefault="006E0486">
                  <w:pPr>
                    <w:pStyle w:val="TableParagraph"/>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200</w:t>
                  </w:r>
                </w:p>
              </w:tc>
              <w:tc>
                <w:tcPr>
                  <w:tcW w:w="1381" w:type="dxa"/>
                  <w:vMerge/>
                  <w:vAlign w:val="center"/>
                </w:tcPr>
                <w:p w:rsidR="009274FE" w:rsidRDefault="009274FE">
                  <w:pPr>
                    <w:pStyle w:val="a9"/>
                    <w:autoSpaceDE w:val="0"/>
                    <w:autoSpaceDN w:val="0"/>
                    <w:spacing w:line="240" w:lineRule="auto"/>
                    <w:jc w:val="center"/>
                    <w:rPr>
                      <w:sz w:val="21"/>
                      <w:szCs w:val="21"/>
                      <w:lang w:bidi="zh-CN"/>
                    </w:rPr>
                  </w:pPr>
                </w:p>
              </w:tc>
              <w:tc>
                <w:tcPr>
                  <w:tcW w:w="2180" w:type="dxa"/>
                  <w:vMerge/>
                  <w:vAlign w:val="center"/>
                </w:tcPr>
                <w:p w:rsidR="009274FE" w:rsidRDefault="009274FE">
                  <w:pPr>
                    <w:pStyle w:val="a9"/>
                    <w:autoSpaceDE w:val="0"/>
                    <w:autoSpaceDN w:val="0"/>
                    <w:spacing w:line="240" w:lineRule="auto"/>
                    <w:jc w:val="center"/>
                    <w:rPr>
                      <w:sz w:val="21"/>
                      <w:szCs w:val="21"/>
                      <w:lang w:bidi="zh-CN"/>
                    </w:rPr>
                  </w:pPr>
                </w:p>
              </w:tc>
            </w:tr>
          </w:tbl>
          <w:p w:rsidR="009274FE" w:rsidRDefault="006E0486">
            <w:pPr>
              <w:adjustRightInd w:val="0"/>
              <w:snapToGrid w:val="0"/>
              <w:spacing w:line="360" w:lineRule="auto"/>
              <w:ind w:firstLineChars="200" w:firstLine="456"/>
              <w:rPr>
                <w:rFonts w:eastAsia="黑体"/>
                <w:spacing w:val="-6"/>
                <w:kern w:val="0"/>
                <w:sz w:val="24"/>
              </w:rPr>
            </w:pPr>
            <w:r>
              <w:rPr>
                <w:rFonts w:eastAsia="黑体"/>
                <w:spacing w:val="-6"/>
                <w:kern w:val="0"/>
                <w:sz w:val="24"/>
              </w:rPr>
              <w:t>2</w:t>
            </w:r>
            <w:r>
              <w:rPr>
                <w:rFonts w:eastAsia="黑体"/>
                <w:spacing w:val="-6"/>
                <w:kern w:val="0"/>
                <w:sz w:val="24"/>
              </w:rPr>
              <w:t>、</w:t>
            </w:r>
            <w:r>
              <w:rPr>
                <w:rFonts w:eastAsia="黑体" w:hint="eastAsia"/>
                <w:spacing w:val="-6"/>
                <w:kern w:val="0"/>
                <w:sz w:val="24"/>
              </w:rPr>
              <w:t>地表水</w:t>
            </w:r>
          </w:p>
          <w:p w:rsidR="009274FE" w:rsidRDefault="006E0486">
            <w:pPr>
              <w:adjustRightInd w:val="0"/>
              <w:snapToGrid w:val="0"/>
              <w:spacing w:line="360" w:lineRule="auto"/>
              <w:ind w:firstLineChars="200" w:firstLine="480"/>
              <w:rPr>
                <w:sz w:val="24"/>
              </w:rPr>
            </w:pPr>
            <w:r>
              <w:rPr>
                <w:rFonts w:hint="eastAsia"/>
                <w:sz w:val="24"/>
              </w:rPr>
              <w:t>地表水执行</w:t>
            </w:r>
            <w:r>
              <w:rPr>
                <w:sz w:val="24"/>
              </w:rPr>
              <w:t>《</w:t>
            </w:r>
            <w:r>
              <w:rPr>
                <w:rFonts w:hint="eastAsia"/>
                <w:sz w:val="24"/>
              </w:rPr>
              <w:t>地表水环境质量标准</w:t>
            </w:r>
            <w:r>
              <w:rPr>
                <w:sz w:val="24"/>
              </w:rPr>
              <w:t>》（</w:t>
            </w:r>
            <w:r>
              <w:rPr>
                <w:sz w:val="24"/>
              </w:rPr>
              <w:t>GB3838-2002</w:t>
            </w:r>
            <w:r>
              <w:rPr>
                <w:sz w:val="24"/>
              </w:rPr>
              <w:t>）中的</w:t>
            </w:r>
            <w:r>
              <w:rPr>
                <w:rFonts w:hint="eastAsia"/>
                <w:sz w:val="24"/>
              </w:rPr>
              <w:t>Ⅲ</w:t>
            </w:r>
            <w:r>
              <w:rPr>
                <w:sz w:val="24"/>
              </w:rPr>
              <w:t>类</w:t>
            </w:r>
            <w:r>
              <w:rPr>
                <w:rFonts w:hint="eastAsia"/>
                <w:sz w:val="24"/>
              </w:rPr>
              <w:t>标准，部分标准情况见表</w:t>
            </w:r>
            <w:r>
              <w:rPr>
                <w:rFonts w:hint="eastAsia"/>
                <w:sz w:val="24"/>
              </w:rPr>
              <w:t>13</w:t>
            </w:r>
            <w:r>
              <w:rPr>
                <w:rFonts w:hint="eastAsia"/>
                <w:sz w:val="24"/>
              </w:rPr>
              <w:t>。</w:t>
            </w:r>
          </w:p>
          <w:p w:rsidR="009274FE" w:rsidRDefault="006E0486">
            <w:pPr>
              <w:jc w:val="center"/>
              <w:rPr>
                <w:rFonts w:eastAsia="黑体" w:hAnsi="黑体"/>
                <w:sz w:val="24"/>
                <w:szCs w:val="24"/>
              </w:rPr>
            </w:pPr>
            <w:r>
              <w:rPr>
                <w:rFonts w:eastAsia="黑体" w:hint="eastAsia"/>
                <w:sz w:val="24"/>
                <w:szCs w:val="24"/>
              </w:rPr>
              <w:t>表</w:t>
            </w:r>
            <w:r>
              <w:rPr>
                <w:rFonts w:eastAsia="黑体" w:hint="eastAsia"/>
                <w:sz w:val="24"/>
                <w:szCs w:val="24"/>
              </w:rPr>
              <w:t>13</w:t>
            </w:r>
            <w:r>
              <w:rPr>
                <w:rFonts w:eastAsia="黑体" w:hint="eastAsia"/>
                <w:sz w:val="24"/>
                <w:szCs w:val="24"/>
              </w:rPr>
              <w:t>《地表水环境质量标准》</w:t>
            </w:r>
            <w:r>
              <w:rPr>
                <w:rFonts w:eastAsia="黑体"/>
                <w:sz w:val="24"/>
                <w:szCs w:val="24"/>
              </w:rPr>
              <w:t>Ⅲ</w:t>
            </w:r>
            <w:r>
              <w:rPr>
                <w:rFonts w:eastAsia="黑体" w:hint="eastAsia"/>
                <w:sz w:val="24"/>
                <w:szCs w:val="24"/>
              </w:rPr>
              <w:t>类标准</w:t>
            </w:r>
            <w:r>
              <w:rPr>
                <w:rFonts w:eastAsia="黑体" w:hAnsi="黑体"/>
                <w:sz w:val="24"/>
                <w:szCs w:val="24"/>
              </w:rPr>
              <w:t>（单位：</w:t>
            </w:r>
            <w:r>
              <w:rPr>
                <w:rFonts w:eastAsia="黑体"/>
                <w:sz w:val="24"/>
                <w:szCs w:val="24"/>
              </w:rPr>
              <w:t>mg/L</w:t>
            </w:r>
            <w:r>
              <w:rPr>
                <w:rFonts w:eastAsia="黑体" w:hAnsi="黑体"/>
                <w:sz w:val="24"/>
                <w:szCs w:val="24"/>
              </w:rPr>
              <w:t>，</w:t>
            </w:r>
            <w:r>
              <w:rPr>
                <w:rFonts w:eastAsia="黑体"/>
                <w:sz w:val="24"/>
                <w:szCs w:val="24"/>
              </w:rPr>
              <w:t>pH</w:t>
            </w:r>
            <w:r>
              <w:rPr>
                <w:rFonts w:eastAsia="黑体" w:hAnsi="黑体"/>
                <w:sz w:val="24"/>
                <w:szCs w:val="24"/>
              </w:rPr>
              <w:t>除外）</w:t>
            </w:r>
          </w:p>
          <w:tbl>
            <w:tblPr>
              <w:tblW w:w="8624" w:type="dxa"/>
              <w:jc w:val="center"/>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ook w:val="04A0" w:firstRow="1" w:lastRow="0" w:firstColumn="1" w:lastColumn="0" w:noHBand="0" w:noVBand="1"/>
            </w:tblPr>
            <w:tblGrid>
              <w:gridCol w:w="1620"/>
              <w:gridCol w:w="883"/>
              <w:gridCol w:w="1052"/>
              <w:gridCol w:w="1223"/>
              <w:gridCol w:w="1223"/>
              <w:gridCol w:w="1501"/>
              <w:gridCol w:w="1122"/>
            </w:tblGrid>
            <w:tr w:rsidR="009274FE">
              <w:trPr>
                <w:trHeight w:val="347"/>
                <w:jc w:val="center"/>
              </w:trPr>
              <w:tc>
                <w:tcPr>
                  <w:tcW w:w="1620" w:type="dxa"/>
                  <w:tcBorders>
                    <w:top w:val="single" w:sz="4" w:space="0" w:color="000000"/>
                    <w:left w:val="single" w:sz="4"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项目</w:t>
                  </w:r>
                </w:p>
              </w:tc>
              <w:tc>
                <w:tcPr>
                  <w:tcW w:w="883" w:type="dxa"/>
                  <w:tcBorders>
                    <w:top w:val="single" w:sz="4"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color w:val="000000" w:themeColor="text1"/>
                      <w:sz w:val="21"/>
                      <w:szCs w:val="21"/>
                    </w:rPr>
                    <w:t>pH</w:t>
                  </w:r>
                </w:p>
              </w:tc>
              <w:tc>
                <w:tcPr>
                  <w:tcW w:w="1052" w:type="dxa"/>
                  <w:tcBorders>
                    <w:top w:val="single" w:sz="4"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石油类</w:t>
                  </w:r>
                </w:p>
              </w:tc>
              <w:tc>
                <w:tcPr>
                  <w:tcW w:w="1223" w:type="dxa"/>
                  <w:tcBorders>
                    <w:top w:val="single" w:sz="4"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color w:val="000000" w:themeColor="text1"/>
                      <w:sz w:val="21"/>
                      <w:szCs w:val="21"/>
                    </w:rPr>
                    <w:t>COD</w:t>
                  </w:r>
                  <w:r>
                    <w:rPr>
                      <w:color w:val="000000" w:themeColor="text1"/>
                      <w:sz w:val="21"/>
                      <w:szCs w:val="21"/>
                      <w:vertAlign w:val="subscript"/>
                    </w:rPr>
                    <w:t>Cr</w:t>
                  </w:r>
                </w:p>
              </w:tc>
              <w:tc>
                <w:tcPr>
                  <w:tcW w:w="1223" w:type="dxa"/>
                  <w:tcBorders>
                    <w:top w:val="single" w:sz="4"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color w:val="000000" w:themeColor="text1"/>
                      <w:sz w:val="21"/>
                      <w:szCs w:val="21"/>
                    </w:rPr>
                    <w:t>NH</w:t>
                  </w:r>
                  <w:r>
                    <w:rPr>
                      <w:color w:val="000000" w:themeColor="text1"/>
                      <w:sz w:val="21"/>
                      <w:szCs w:val="21"/>
                      <w:vertAlign w:val="subscript"/>
                    </w:rPr>
                    <w:t>3</w:t>
                  </w:r>
                  <w:r>
                    <w:rPr>
                      <w:color w:val="000000" w:themeColor="text1"/>
                      <w:sz w:val="21"/>
                      <w:szCs w:val="21"/>
                    </w:rPr>
                    <w:t>-N</w:t>
                  </w:r>
                </w:p>
              </w:tc>
              <w:tc>
                <w:tcPr>
                  <w:tcW w:w="1501" w:type="dxa"/>
                  <w:tcBorders>
                    <w:top w:val="single" w:sz="4"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挥发酚</w:t>
                  </w:r>
                </w:p>
              </w:tc>
              <w:tc>
                <w:tcPr>
                  <w:tcW w:w="1122" w:type="dxa"/>
                  <w:tcBorders>
                    <w:top w:val="single" w:sz="4"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阴离子表面活性剂</w:t>
                  </w:r>
                </w:p>
              </w:tc>
            </w:tr>
            <w:tr w:rsidR="009274FE">
              <w:trPr>
                <w:trHeight w:val="347"/>
                <w:jc w:val="center"/>
              </w:trPr>
              <w:tc>
                <w:tcPr>
                  <w:tcW w:w="1620" w:type="dxa"/>
                  <w:tcBorders>
                    <w:top w:val="single" w:sz="6" w:space="0" w:color="000000"/>
                    <w:left w:val="single" w:sz="4"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Ⅲ类标准值</w:t>
                  </w:r>
                </w:p>
              </w:tc>
              <w:tc>
                <w:tcPr>
                  <w:tcW w:w="88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color w:val="000000" w:themeColor="text1"/>
                      <w:sz w:val="21"/>
                      <w:szCs w:val="21"/>
                    </w:rPr>
                    <w:t>6-9</w:t>
                  </w:r>
                </w:p>
              </w:tc>
              <w:tc>
                <w:tcPr>
                  <w:tcW w:w="1052"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color w:val="000000" w:themeColor="text1"/>
                      <w:sz w:val="21"/>
                      <w:szCs w:val="21"/>
                    </w:rPr>
                    <w:t>≤</w:t>
                  </w:r>
                  <w:r>
                    <w:rPr>
                      <w:rFonts w:hint="eastAsia"/>
                      <w:color w:val="000000" w:themeColor="text1"/>
                      <w:sz w:val="21"/>
                      <w:szCs w:val="21"/>
                    </w:rPr>
                    <w:t>0.05</w:t>
                  </w:r>
                </w:p>
              </w:tc>
              <w:tc>
                <w:tcPr>
                  <w:tcW w:w="122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color w:val="000000" w:themeColor="text1"/>
                      <w:sz w:val="21"/>
                      <w:szCs w:val="21"/>
                    </w:rPr>
                    <w:t>≤20</w:t>
                  </w:r>
                </w:p>
              </w:tc>
              <w:tc>
                <w:tcPr>
                  <w:tcW w:w="122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color w:val="000000" w:themeColor="text1"/>
                      <w:sz w:val="21"/>
                      <w:szCs w:val="21"/>
                    </w:rPr>
                    <w:t>≤1.0</w:t>
                  </w:r>
                </w:p>
              </w:tc>
              <w:tc>
                <w:tcPr>
                  <w:tcW w:w="1501"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color w:val="000000" w:themeColor="text1"/>
                      <w:sz w:val="21"/>
                      <w:szCs w:val="21"/>
                    </w:rPr>
                    <w:t>≤</w:t>
                  </w:r>
                  <w:r>
                    <w:rPr>
                      <w:rFonts w:hint="eastAsia"/>
                      <w:color w:val="000000" w:themeColor="text1"/>
                      <w:sz w:val="21"/>
                      <w:szCs w:val="21"/>
                    </w:rPr>
                    <w:t>0.005</w:t>
                  </w:r>
                </w:p>
              </w:tc>
              <w:tc>
                <w:tcPr>
                  <w:tcW w:w="1122"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color w:val="000000" w:themeColor="text1"/>
                      <w:sz w:val="21"/>
                      <w:szCs w:val="21"/>
                    </w:rPr>
                    <w:t>≤0.2</w:t>
                  </w:r>
                </w:p>
              </w:tc>
            </w:tr>
            <w:tr w:rsidR="009274FE">
              <w:trPr>
                <w:trHeight w:val="347"/>
                <w:jc w:val="center"/>
              </w:trPr>
              <w:tc>
                <w:tcPr>
                  <w:tcW w:w="1620" w:type="dxa"/>
                  <w:tcBorders>
                    <w:top w:val="single" w:sz="6" w:space="0" w:color="000000"/>
                    <w:left w:val="single" w:sz="4"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项目</w:t>
                  </w:r>
                </w:p>
              </w:tc>
              <w:tc>
                <w:tcPr>
                  <w:tcW w:w="88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DO</w:t>
                  </w:r>
                </w:p>
              </w:tc>
              <w:tc>
                <w:tcPr>
                  <w:tcW w:w="1052"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bCs/>
                      <w:kern w:val="28"/>
                      <w:sz w:val="21"/>
                      <w:szCs w:val="21"/>
                    </w:rPr>
                    <w:t>氰化物</w:t>
                  </w:r>
                </w:p>
              </w:tc>
              <w:tc>
                <w:tcPr>
                  <w:tcW w:w="122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bCs/>
                      <w:kern w:val="28"/>
                      <w:sz w:val="21"/>
                      <w:szCs w:val="21"/>
                    </w:rPr>
                    <w:t>六价铬</w:t>
                  </w:r>
                </w:p>
              </w:tc>
              <w:tc>
                <w:tcPr>
                  <w:tcW w:w="122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bCs/>
                      <w:kern w:val="28"/>
                      <w:sz w:val="21"/>
                      <w:szCs w:val="21"/>
                    </w:rPr>
                    <w:t>硫化物</w:t>
                  </w:r>
                </w:p>
              </w:tc>
              <w:tc>
                <w:tcPr>
                  <w:tcW w:w="1501"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bCs/>
                      <w:kern w:val="28"/>
                      <w:sz w:val="21"/>
                      <w:szCs w:val="21"/>
                    </w:rPr>
                    <w:t>砷</w:t>
                  </w:r>
                </w:p>
              </w:tc>
              <w:tc>
                <w:tcPr>
                  <w:tcW w:w="1122"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color w:val="000000" w:themeColor="text1"/>
                      <w:sz w:val="21"/>
                      <w:szCs w:val="21"/>
                    </w:rPr>
                    <w:t>粪大肠菌群</w:t>
                  </w:r>
                  <w:r>
                    <w:rPr>
                      <w:color w:val="000000" w:themeColor="text1"/>
                      <w:sz w:val="21"/>
                      <w:szCs w:val="21"/>
                    </w:rPr>
                    <w:t>(</w:t>
                  </w:r>
                  <w:r>
                    <w:rPr>
                      <w:color w:val="000000" w:themeColor="text1"/>
                      <w:sz w:val="21"/>
                      <w:szCs w:val="21"/>
                    </w:rPr>
                    <w:t>个</w:t>
                  </w:r>
                  <w:r>
                    <w:rPr>
                      <w:color w:val="000000" w:themeColor="text1"/>
                      <w:sz w:val="21"/>
                      <w:szCs w:val="21"/>
                    </w:rPr>
                    <w:t>/L)</w:t>
                  </w:r>
                </w:p>
              </w:tc>
            </w:tr>
            <w:tr w:rsidR="009274FE">
              <w:trPr>
                <w:trHeight w:val="347"/>
                <w:jc w:val="center"/>
              </w:trPr>
              <w:tc>
                <w:tcPr>
                  <w:tcW w:w="1620" w:type="dxa"/>
                  <w:tcBorders>
                    <w:top w:val="single" w:sz="6" w:space="0" w:color="000000"/>
                    <w:left w:val="single" w:sz="4"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rFonts w:hint="eastAsia"/>
                      <w:color w:val="000000" w:themeColor="text1"/>
                      <w:sz w:val="21"/>
                      <w:szCs w:val="21"/>
                    </w:rPr>
                    <w:t>Ⅲ类标准值</w:t>
                  </w:r>
                </w:p>
              </w:tc>
              <w:tc>
                <w:tcPr>
                  <w:tcW w:w="88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bCs/>
                      <w:kern w:val="28"/>
                      <w:sz w:val="21"/>
                      <w:szCs w:val="21"/>
                    </w:rPr>
                    <w:t>≥5</w:t>
                  </w:r>
                </w:p>
              </w:tc>
              <w:tc>
                <w:tcPr>
                  <w:tcW w:w="1052"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bCs/>
                      <w:kern w:val="28"/>
                      <w:sz w:val="21"/>
                      <w:szCs w:val="21"/>
                    </w:rPr>
                    <w:t>≤0.2</w:t>
                  </w:r>
                </w:p>
              </w:tc>
              <w:tc>
                <w:tcPr>
                  <w:tcW w:w="122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bCs/>
                      <w:kern w:val="28"/>
                      <w:sz w:val="21"/>
                      <w:szCs w:val="21"/>
                    </w:rPr>
                    <w:t>≤0.05</w:t>
                  </w:r>
                </w:p>
              </w:tc>
              <w:tc>
                <w:tcPr>
                  <w:tcW w:w="1223"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bCs/>
                      <w:kern w:val="28"/>
                      <w:sz w:val="21"/>
                      <w:szCs w:val="21"/>
                    </w:rPr>
                    <w:t>≤0.2</w:t>
                  </w:r>
                </w:p>
              </w:tc>
              <w:tc>
                <w:tcPr>
                  <w:tcW w:w="1501"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bCs/>
                      <w:kern w:val="28"/>
                      <w:sz w:val="21"/>
                      <w:szCs w:val="21"/>
                    </w:rPr>
                    <w:t>≤0.05</w:t>
                  </w:r>
                </w:p>
              </w:tc>
              <w:tc>
                <w:tcPr>
                  <w:tcW w:w="1122" w:type="dxa"/>
                  <w:tcBorders>
                    <w:top w:val="single" w:sz="6" w:space="0" w:color="000000"/>
                    <w:left w:val="single" w:sz="6" w:space="0" w:color="000000"/>
                    <w:bottom w:val="single" w:sz="6" w:space="0" w:color="000000"/>
                    <w:right w:val="single" w:sz="6" w:space="0" w:color="000000"/>
                  </w:tcBorders>
                  <w:vAlign w:val="center"/>
                </w:tcPr>
                <w:p w:rsidR="009274FE" w:rsidRDefault="006E0486">
                  <w:pPr>
                    <w:autoSpaceDE w:val="0"/>
                    <w:autoSpaceDN w:val="0"/>
                    <w:adjustRightInd w:val="0"/>
                    <w:jc w:val="center"/>
                    <w:rPr>
                      <w:color w:val="000000" w:themeColor="text1"/>
                      <w:sz w:val="21"/>
                      <w:szCs w:val="21"/>
                    </w:rPr>
                  </w:pPr>
                  <w:r>
                    <w:rPr>
                      <w:bCs/>
                      <w:kern w:val="28"/>
                      <w:sz w:val="21"/>
                      <w:szCs w:val="21"/>
                    </w:rPr>
                    <w:t>≤10000</w:t>
                  </w:r>
                </w:p>
              </w:tc>
            </w:tr>
          </w:tbl>
          <w:p w:rsidR="009274FE" w:rsidRDefault="006E0486">
            <w:pPr>
              <w:adjustRightInd w:val="0"/>
              <w:snapToGrid w:val="0"/>
              <w:spacing w:line="360" w:lineRule="auto"/>
              <w:ind w:firstLineChars="200" w:firstLine="456"/>
              <w:rPr>
                <w:rFonts w:eastAsia="黑体"/>
                <w:spacing w:val="-6"/>
                <w:kern w:val="0"/>
                <w:sz w:val="24"/>
              </w:rPr>
            </w:pPr>
            <w:r>
              <w:rPr>
                <w:rFonts w:eastAsia="黑体" w:hint="eastAsia"/>
                <w:spacing w:val="-6"/>
                <w:kern w:val="0"/>
                <w:sz w:val="24"/>
              </w:rPr>
              <w:t>3</w:t>
            </w:r>
            <w:r>
              <w:rPr>
                <w:rFonts w:eastAsia="黑体" w:hint="eastAsia"/>
                <w:spacing w:val="-6"/>
                <w:kern w:val="0"/>
                <w:sz w:val="24"/>
              </w:rPr>
              <w:t>、地下水</w:t>
            </w:r>
          </w:p>
          <w:p w:rsidR="009274FE" w:rsidRDefault="006E0486">
            <w:pPr>
              <w:adjustRightInd w:val="0"/>
              <w:snapToGrid w:val="0"/>
              <w:spacing w:line="360" w:lineRule="auto"/>
              <w:ind w:firstLineChars="200" w:firstLine="480"/>
              <w:rPr>
                <w:sz w:val="24"/>
              </w:rPr>
            </w:pPr>
            <w:r>
              <w:rPr>
                <w:rFonts w:hint="eastAsia"/>
                <w:sz w:val="24"/>
              </w:rPr>
              <w:t>地下水执行</w:t>
            </w:r>
            <w:r>
              <w:rPr>
                <w:sz w:val="24"/>
              </w:rPr>
              <w:t>《地下水质量标准》（</w:t>
            </w:r>
            <w:r>
              <w:rPr>
                <w:sz w:val="24"/>
              </w:rPr>
              <w:t>GB/T14848-</w:t>
            </w:r>
            <w:r>
              <w:rPr>
                <w:rFonts w:hint="eastAsia"/>
                <w:sz w:val="24"/>
              </w:rPr>
              <w:t>2017</w:t>
            </w:r>
            <w:r>
              <w:rPr>
                <w:sz w:val="24"/>
              </w:rPr>
              <w:t>）中的</w:t>
            </w:r>
            <w:r>
              <w:rPr>
                <w:rFonts w:hint="eastAsia"/>
                <w:sz w:val="24"/>
              </w:rPr>
              <w:t>Ⅲ</w:t>
            </w:r>
            <w:r>
              <w:rPr>
                <w:sz w:val="24"/>
              </w:rPr>
              <w:t>类标准</w:t>
            </w:r>
            <w:r>
              <w:rPr>
                <w:rFonts w:hint="eastAsia"/>
                <w:sz w:val="24"/>
              </w:rPr>
              <w:t>，部分标准情况见表</w:t>
            </w:r>
            <w:r>
              <w:rPr>
                <w:rFonts w:hint="eastAsia"/>
                <w:sz w:val="24"/>
              </w:rPr>
              <w:t>14</w:t>
            </w:r>
            <w:r>
              <w:rPr>
                <w:rFonts w:hint="eastAsia"/>
                <w:sz w:val="24"/>
              </w:rPr>
              <w:t>。</w:t>
            </w:r>
          </w:p>
          <w:p w:rsidR="009274FE" w:rsidRDefault="009274FE">
            <w:pPr>
              <w:jc w:val="center"/>
              <w:rPr>
                <w:rFonts w:eastAsia="黑体"/>
                <w:sz w:val="24"/>
                <w:szCs w:val="24"/>
              </w:rPr>
            </w:pPr>
          </w:p>
          <w:p w:rsidR="009274FE" w:rsidRDefault="009274FE">
            <w:pPr>
              <w:jc w:val="center"/>
              <w:rPr>
                <w:rFonts w:eastAsia="黑体"/>
                <w:sz w:val="24"/>
                <w:szCs w:val="24"/>
              </w:rPr>
            </w:pPr>
          </w:p>
          <w:p w:rsidR="009274FE" w:rsidRDefault="009274FE">
            <w:pPr>
              <w:jc w:val="center"/>
              <w:rPr>
                <w:rFonts w:eastAsia="黑体"/>
                <w:sz w:val="24"/>
                <w:szCs w:val="24"/>
              </w:rPr>
            </w:pPr>
          </w:p>
          <w:p w:rsidR="009274FE" w:rsidRDefault="009274FE">
            <w:pPr>
              <w:jc w:val="center"/>
              <w:rPr>
                <w:rFonts w:eastAsia="黑体"/>
                <w:sz w:val="24"/>
                <w:szCs w:val="24"/>
              </w:rPr>
            </w:pPr>
          </w:p>
          <w:p w:rsidR="009274FE" w:rsidRDefault="006E0486">
            <w:pPr>
              <w:jc w:val="center"/>
              <w:rPr>
                <w:rFonts w:eastAsia="黑体"/>
                <w:sz w:val="24"/>
                <w:szCs w:val="24"/>
              </w:rPr>
            </w:pPr>
            <w:r>
              <w:rPr>
                <w:rFonts w:eastAsia="黑体" w:hint="eastAsia"/>
                <w:sz w:val="24"/>
                <w:szCs w:val="24"/>
              </w:rPr>
              <w:lastRenderedPageBreak/>
              <w:t>表</w:t>
            </w:r>
            <w:r>
              <w:rPr>
                <w:rFonts w:eastAsia="黑体" w:hint="eastAsia"/>
                <w:sz w:val="24"/>
                <w:szCs w:val="24"/>
              </w:rPr>
              <w:t xml:space="preserve">14 </w:t>
            </w:r>
            <w:r>
              <w:rPr>
                <w:rFonts w:eastAsia="黑体" w:hint="eastAsia"/>
                <w:sz w:val="24"/>
                <w:szCs w:val="24"/>
              </w:rPr>
              <w:t>《地下水质量标准》</w:t>
            </w:r>
            <w:r>
              <w:rPr>
                <w:rFonts w:eastAsia="黑体"/>
                <w:sz w:val="24"/>
                <w:szCs w:val="24"/>
              </w:rPr>
              <w:t>Ⅲ</w:t>
            </w:r>
            <w:r>
              <w:rPr>
                <w:rFonts w:eastAsia="黑体" w:hint="eastAsia"/>
                <w:sz w:val="24"/>
                <w:szCs w:val="24"/>
              </w:rPr>
              <w:t>类标准</w:t>
            </w:r>
            <w:r>
              <w:rPr>
                <w:rFonts w:eastAsia="黑体"/>
                <w:sz w:val="24"/>
                <w:szCs w:val="24"/>
              </w:rPr>
              <w:t xml:space="preserve">   (</w:t>
            </w:r>
            <w:r>
              <w:rPr>
                <w:rFonts w:eastAsia="黑体" w:hint="eastAsia"/>
                <w:sz w:val="24"/>
                <w:szCs w:val="24"/>
              </w:rPr>
              <w:t>单位：</w:t>
            </w:r>
            <w:r>
              <w:rPr>
                <w:rFonts w:eastAsia="黑体"/>
                <w:sz w:val="24"/>
                <w:szCs w:val="24"/>
              </w:rPr>
              <w:t>mg/L</w:t>
            </w:r>
            <w:r>
              <w:rPr>
                <w:rFonts w:eastAsia="黑体" w:hint="eastAsia"/>
                <w:sz w:val="24"/>
                <w:szCs w:val="24"/>
              </w:rPr>
              <w:t>，</w:t>
            </w:r>
            <w:r>
              <w:rPr>
                <w:rFonts w:eastAsia="黑体"/>
                <w:sz w:val="24"/>
                <w:szCs w:val="24"/>
              </w:rPr>
              <w:t>pH</w:t>
            </w:r>
            <w:r>
              <w:rPr>
                <w:rFonts w:eastAsia="黑体" w:hint="eastAsia"/>
                <w:sz w:val="24"/>
                <w:szCs w:val="24"/>
              </w:rPr>
              <w:t>除外</w:t>
            </w:r>
            <w:r>
              <w:rPr>
                <w:rFonts w:eastAsia="黑体"/>
                <w:sz w:val="24"/>
                <w:szCs w:val="24"/>
              </w:rPr>
              <w:t>)</w:t>
            </w:r>
          </w:p>
          <w:tbl>
            <w:tblPr>
              <w:tblW w:w="86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2"/>
              <w:gridCol w:w="812"/>
              <w:gridCol w:w="1008"/>
              <w:gridCol w:w="867"/>
              <w:gridCol w:w="826"/>
              <w:gridCol w:w="822"/>
              <w:gridCol w:w="825"/>
              <w:gridCol w:w="725"/>
              <w:gridCol w:w="927"/>
              <w:gridCol w:w="804"/>
            </w:tblGrid>
            <w:tr w:rsidR="009274FE">
              <w:trPr>
                <w:trHeight w:val="248"/>
                <w:jc w:val="center"/>
              </w:trPr>
              <w:tc>
                <w:tcPr>
                  <w:tcW w:w="1077"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int="eastAsia"/>
                      <w:color w:val="000000" w:themeColor="text1"/>
                      <w:sz w:val="21"/>
                      <w:szCs w:val="21"/>
                    </w:rPr>
                    <w:t>项目</w:t>
                  </w:r>
                </w:p>
              </w:tc>
              <w:tc>
                <w:tcPr>
                  <w:tcW w:w="812"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color w:val="000000" w:themeColor="text1"/>
                      <w:sz w:val="21"/>
                      <w:szCs w:val="21"/>
                    </w:rPr>
                    <w:t>pH</w:t>
                  </w:r>
                </w:p>
              </w:tc>
              <w:tc>
                <w:tcPr>
                  <w:tcW w:w="1049"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rFonts w:hAnsi="Calibri"/>
                      <w:color w:val="000000" w:themeColor="text1"/>
                      <w:sz w:val="21"/>
                      <w:szCs w:val="21"/>
                    </w:rPr>
                  </w:pPr>
                  <w:r>
                    <w:rPr>
                      <w:rFonts w:hAnsi="Calibri" w:hint="eastAsia"/>
                      <w:color w:val="000000" w:themeColor="text1"/>
                      <w:sz w:val="21"/>
                      <w:szCs w:val="21"/>
                    </w:rPr>
                    <w:t>硝酸</w:t>
                  </w:r>
                </w:p>
                <w:p w:rsidR="009274FE" w:rsidRDefault="006E0486">
                  <w:pPr>
                    <w:jc w:val="center"/>
                    <w:rPr>
                      <w:color w:val="000000" w:themeColor="text1"/>
                      <w:sz w:val="21"/>
                      <w:szCs w:val="21"/>
                    </w:rPr>
                  </w:pPr>
                  <w:r>
                    <w:rPr>
                      <w:rFonts w:hAnsi="Calibri" w:hint="eastAsia"/>
                      <w:color w:val="000000" w:themeColor="text1"/>
                      <w:sz w:val="21"/>
                      <w:szCs w:val="21"/>
                    </w:rPr>
                    <w:t>盐氮</w:t>
                  </w:r>
                </w:p>
              </w:tc>
              <w:tc>
                <w:tcPr>
                  <w:tcW w:w="889"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Ansi="Calibri" w:hint="eastAsia"/>
                      <w:color w:val="000000" w:themeColor="text1"/>
                      <w:sz w:val="21"/>
                      <w:szCs w:val="21"/>
                    </w:rPr>
                    <w:t>亚硝酸盐氮</w:t>
                  </w:r>
                </w:p>
              </w:tc>
              <w:tc>
                <w:tcPr>
                  <w:tcW w:w="857"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Ansi="Calibri" w:hint="eastAsia"/>
                      <w:color w:val="000000" w:themeColor="text1"/>
                      <w:sz w:val="21"/>
                      <w:szCs w:val="21"/>
                    </w:rPr>
                    <w:t>耗氧量</w:t>
                  </w:r>
                </w:p>
              </w:tc>
              <w:tc>
                <w:tcPr>
                  <w:tcW w:w="838"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Ansi="Calibri" w:hint="eastAsia"/>
                      <w:color w:val="000000" w:themeColor="text1"/>
                      <w:sz w:val="21"/>
                      <w:szCs w:val="21"/>
                    </w:rPr>
                    <w:t>氨氮</w:t>
                  </w:r>
                </w:p>
              </w:tc>
              <w:tc>
                <w:tcPr>
                  <w:tcW w:w="842"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Ansi="Calibri" w:hint="eastAsia"/>
                      <w:color w:val="000000" w:themeColor="text1"/>
                      <w:sz w:val="21"/>
                      <w:szCs w:val="21"/>
                    </w:rPr>
                    <w:t>氰化物</w:t>
                  </w:r>
                </w:p>
              </w:tc>
              <w:tc>
                <w:tcPr>
                  <w:tcW w:w="735"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Ansi="Calibri" w:hint="eastAsia"/>
                      <w:color w:val="000000" w:themeColor="text1"/>
                      <w:sz w:val="21"/>
                      <w:szCs w:val="21"/>
                    </w:rPr>
                    <w:t>总硬度</w:t>
                  </w:r>
                </w:p>
              </w:tc>
              <w:tc>
                <w:tcPr>
                  <w:tcW w:w="950"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Ansi="Calibri" w:hint="eastAsia"/>
                      <w:color w:val="000000" w:themeColor="text1"/>
                      <w:sz w:val="21"/>
                      <w:szCs w:val="21"/>
                    </w:rPr>
                    <w:t>溶解性</w:t>
                  </w:r>
                </w:p>
                <w:p w:rsidR="009274FE" w:rsidRDefault="006E0486">
                  <w:pPr>
                    <w:jc w:val="center"/>
                    <w:rPr>
                      <w:color w:val="000000" w:themeColor="text1"/>
                      <w:sz w:val="21"/>
                      <w:szCs w:val="21"/>
                    </w:rPr>
                  </w:pPr>
                  <w:r>
                    <w:rPr>
                      <w:rFonts w:hAnsi="Calibri" w:hint="eastAsia"/>
                      <w:color w:val="000000" w:themeColor="text1"/>
                      <w:sz w:val="21"/>
                      <w:szCs w:val="21"/>
                    </w:rPr>
                    <w:t>总固体</w:t>
                  </w:r>
                </w:p>
              </w:tc>
              <w:tc>
                <w:tcPr>
                  <w:tcW w:w="804"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rFonts w:hAnsi="Calibri" w:hint="eastAsia"/>
                      <w:color w:val="000000" w:themeColor="text1"/>
                      <w:sz w:val="21"/>
                      <w:szCs w:val="21"/>
                    </w:rPr>
                    <w:t>挥发性</w:t>
                  </w:r>
                </w:p>
                <w:p w:rsidR="009274FE" w:rsidRDefault="006E0486">
                  <w:pPr>
                    <w:jc w:val="center"/>
                    <w:rPr>
                      <w:color w:val="000000" w:themeColor="text1"/>
                      <w:sz w:val="21"/>
                      <w:szCs w:val="21"/>
                    </w:rPr>
                  </w:pPr>
                  <w:r>
                    <w:rPr>
                      <w:rFonts w:hAnsi="Calibri" w:hint="eastAsia"/>
                      <w:color w:val="000000" w:themeColor="text1"/>
                      <w:sz w:val="21"/>
                      <w:szCs w:val="21"/>
                    </w:rPr>
                    <w:t>酚类</w:t>
                  </w:r>
                </w:p>
              </w:tc>
            </w:tr>
            <w:tr w:rsidR="009274FE">
              <w:trPr>
                <w:trHeight w:val="248"/>
                <w:jc w:val="center"/>
              </w:trPr>
              <w:tc>
                <w:tcPr>
                  <w:tcW w:w="1077" w:type="dxa"/>
                  <w:tcBorders>
                    <w:top w:val="single" w:sz="4" w:space="0" w:color="auto"/>
                    <w:left w:val="single" w:sz="4" w:space="0" w:color="auto"/>
                    <w:bottom w:val="single" w:sz="4" w:space="0" w:color="auto"/>
                    <w:right w:val="single" w:sz="4" w:space="0" w:color="auto"/>
                  </w:tcBorders>
                </w:tcPr>
                <w:p w:rsidR="009274FE" w:rsidRDefault="006E0486">
                  <w:pPr>
                    <w:jc w:val="center"/>
                    <w:rPr>
                      <w:rFonts w:hAnsi="Calibri"/>
                      <w:color w:val="000000" w:themeColor="text1"/>
                      <w:sz w:val="21"/>
                      <w:szCs w:val="21"/>
                    </w:rPr>
                  </w:pPr>
                  <w:r>
                    <w:rPr>
                      <w:rFonts w:hAnsi="Calibri" w:hint="eastAsia"/>
                      <w:color w:val="000000" w:themeColor="text1"/>
                      <w:sz w:val="21"/>
                      <w:szCs w:val="21"/>
                    </w:rPr>
                    <w:t>Ⅲ类</w:t>
                  </w:r>
                </w:p>
                <w:p w:rsidR="009274FE" w:rsidRDefault="006E0486">
                  <w:pPr>
                    <w:jc w:val="center"/>
                    <w:rPr>
                      <w:color w:val="000000" w:themeColor="text1"/>
                      <w:sz w:val="21"/>
                      <w:szCs w:val="21"/>
                    </w:rPr>
                  </w:pPr>
                  <w:r>
                    <w:rPr>
                      <w:rFonts w:hAnsi="Calibri" w:hint="eastAsia"/>
                      <w:color w:val="000000" w:themeColor="text1"/>
                      <w:sz w:val="21"/>
                      <w:szCs w:val="21"/>
                    </w:rPr>
                    <w:t>标准</w:t>
                  </w:r>
                </w:p>
              </w:tc>
              <w:tc>
                <w:tcPr>
                  <w:tcW w:w="812"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color w:val="000000" w:themeColor="text1"/>
                      <w:sz w:val="21"/>
                      <w:szCs w:val="21"/>
                    </w:rPr>
                    <w:t>6.5-8.5</w:t>
                  </w:r>
                </w:p>
              </w:tc>
              <w:tc>
                <w:tcPr>
                  <w:tcW w:w="1049"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color w:val="000000" w:themeColor="text1"/>
                      <w:sz w:val="21"/>
                      <w:szCs w:val="21"/>
                    </w:rPr>
                    <w:t>≤20</w:t>
                  </w:r>
                  <w:r>
                    <w:rPr>
                      <w:rFonts w:hint="eastAsia"/>
                      <w:color w:val="000000" w:themeColor="text1"/>
                      <w:sz w:val="21"/>
                      <w:szCs w:val="21"/>
                    </w:rPr>
                    <w:t>.0</w:t>
                  </w:r>
                </w:p>
              </w:tc>
              <w:tc>
                <w:tcPr>
                  <w:tcW w:w="889"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color w:val="000000" w:themeColor="text1"/>
                      <w:sz w:val="21"/>
                      <w:szCs w:val="21"/>
                    </w:rPr>
                    <w:t>≤</w:t>
                  </w:r>
                  <w:r>
                    <w:rPr>
                      <w:rFonts w:hint="eastAsia"/>
                      <w:color w:val="000000" w:themeColor="text1"/>
                      <w:sz w:val="21"/>
                      <w:szCs w:val="21"/>
                    </w:rPr>
                    <w:t>1.00</w:t>
                  </w:r>
                </w:p>
              </w:tc>
              <w:tc>
                <w:tcPr>
                  <w:tcW w:w="857"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color w:val="000000" w:themeColor="text1"/>
                      <w:sz w:val="21"/>
                      <w:szCs w:val="21"/>
                    </w:rPr>
                    <w:t>≤3.0</w:t>
                  </w:r>
                </w:p>
              </w:tc>
              <w:tc>
                <w:tcPr>
                  <w:tcW w:w="838"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color w:val="000000" w:themeColor="text1"/>
                      <w:sz w:val="21"/>
                      <w:szCs w:val="21"/>
                    </w:rPr>
                    <w:t>≤0.</w:t>
                  </w:r>
                  <w:r>
                    <w:rPr>
                      <w:rFonts w:hint="eastAsia"/>
                      <w:color w:val="000000" w:themeColor="text1"/>
                      <w:sz w:val="21"/>
                      <w:szCs w:val="21"/>
                    </w:rPr>
                    <w:t>50</w:t>
                  </w:r>
                </w:p>
              </w:tc>
              <w:tc>
                <w:tcPr>
                  <w:tcW w:w="842"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color w:val="000000" w:themeColor="text1"/>
                      <w:sz w:val="21"/>
                      <w:szCs w:val="21"/>
                    </w:rPr>
                    <w:t>≤0.0</w:t>
                  </w:r>
                  <w:r>
                    <w:rPr>
                      <w:rFonts w:hint="eastAsia"/>
                      <w:color w:val="000000" w:themeColor="text1"/>
                      <w:sz w:val="21"/>
                      <w:szCs w:val="21"/>
                    </w:rPr>
                    <w:t>5</w:t>
                  </w:r>
                </w:p>
              </w:tc>
              <w:tc>
                <w:tcPr>
                  <w:tcW w:w="735"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color w:val="000000" w:themeColor="text1"/>
                      <w:sz w:val="21"/>
                      <w:szCs w:val="21"/>
                    </w:rPr>
                    <w:t>≤450</w:t>
                  </w:r>
                </w:p>
              </w:tc>
              <w:tc>
                <w:tcPr>
                  <w:tcW w:w="950"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color w:val="000000" w:themeColor="text1"/>
                      <w:sz w:val="21"/>
                      <w:szCs w:val="21"/>
                    </w:rPr>
                    <w:t>≤1000</w:t>
                  </w:r>
                </w:p>
              </w:tc>
              <w:tc>
                <w:tcPr>
                  <w:tcW w:w="804" w:type="dxa"/>
                  <w:tcBorders>
                    <w:top w:val="single" w:sz="4" w:space="0" w:color="auto"/>
                    <w:left w:val="single" w:sz="4" w:space="0" w:color="auto"/>
                    <w:bottom w:val="single" w:sz="4" w:space="0" w:color="auto"/>
                    <w:right w:val="single" w:sz="4" w:space="0" w:color="auto"/>
                  </w:tcBorders>
                  <w:vAlign w:val="center"/>
                </w:tcPr>
                <w:p w:rsidR="009274FE" w:rsidRDefault="006E0486">
                  <w:pPr>
                    <w:jc w:val="center"/>
                    <w:rPr>
                      <w:color w:val="000000" w:themeColor="text1"/>
                      <w:sz w:val="21"/>
                      <w:szCs w:val="21"/>
                    </w:rPr>
                  </w:pPr>
                  <w:r>
                    <w:rPr>
                      <w:color w:val="000000" w:themeColor="text1"/>
                      <w:sz w:val="21"/>
                      <w:szCs w:val="21"/>
                    </w:rPr>
                    <w:t>≤0.002</w:t>
                  </w:r>
                </w:p>
              </w:tc>
            </w:tr>
          </w:tbl>
          <w:p w:rsidR="009274FE" w:rsidRDefault="006E0486">
            <w:pPr>
              <w:adjustRightInd w:val="0"/>
              <w:snapToGrid w:val="0"/>
              <w:spacing w:line="360" w:lineRule="auto"/>
              <w:ind w:firstLineChars="200" w:firstLine="456"/>
              <w:rPr>
                <w:rFonts w:eastAsia="黑体"/>
                <w:spacing w:val="-6"/>
                <w:kern w:val="0"/>
                <w:sz w:val="24"/>
              </w:rPr>
            </w:pPr>
            <w:r>
              <w:rPr>
                <w:rFonts w:eastAsia="黑体" w:hint="eastAsia"/>
                <w:spacing w:val="-6"/>
                <w:kern w:val="0"/>
                <w:sz w:val="24"/>
              </w:rPr>
              <w:t>4</w:t>
            </w:r>
            <w:r>
              <w:rPr>
                <w:rFonts w:eastAsia="黑体" w:hint="eastAsia"/>
                <w:spacing w:val="-6"/>
                <w:kern w:val="0"/>
                <w:sz w:val="24"/>
              </w:rPr>
              <w:t>、声环境</w:t>
            </w:r>
          </w:p>
          <w:p w:rsidR="009274FE" w:rsidRDefault="006E0486">
            <w:pPr>
              <w:adjustRightInd w:val="0"/>
              <w:snapToGrid w:val="0"/>
              <w:spacing w:line="360" w:lineRule="auto"/>
              <w:ind w:firstLineChars="200" w:firstLine="480"/>
              <w:rPr>
                <w:sz w:val="24"/>
              </w:rPr>
            </w:pPr>
            <w:r>
              <w:rPr>
                <w:rFonts w:hint="eastAsia"/>
                <w:sz w:val="24"/>
              </w:rPr>
              <w:t>声环境执行</w:t>
            </w:r>
            <w:r>
              <w:rPr>
                <w:sz w:val="24"/>
              </w:rPr>
              <w:t>《声环境质量标准》（</w:t>
            </w:r>
            <w:r>
              <w:rPr>
                <w:sz w:val="24"/>
              </w:rPr>
              <w:t>GB3096-2008</w:t>
            </w:r>
            <w:r>
              <w:rPr>
                <w:sz w:val="24"/>
              </w:rPr>
              <w:t>）中的</w:t>
            </w:r>
            <w:r>
              <w:rPr>
                <w:rFonts w:hint="eastAsia"/>
                <w:sz w:val="24"/>
              </w:rPr>
              <w:t>3</w:t>
            </w:r>
            <w:r>
              <w:rPr>
                <w:sz w:val="24"/>
              </w:rPr>
              <w:t>类标准</w:t>
            </w:r>
            <w:r>
              <w:rPr>
                <w:rFonts w:hint="eastAsia"/>
                <w:sz w:val="24"/>
              </w:rPr>
              <w:t>，具体情况见表</w:t>
            </w:r>
            <w:r>
              <w:rPr>
                <w:rFonts w:hint="eastAsia"/>
                <w:sz w:val="24"/>
              </w:rPr>
              <w:t>15</w:t>
            </w:r>
            <w:r>
              <w:rPr>
                <w:rFonts w:hint="eastAsia"/>
                <w:sz w:val="24"/>
              </w:rPr>
              <w:t>。</w:t>
            </w:r>
          </w:p>
          <w:p w:rsidR="009274FE" w:rsidRDefault="006E0486">
            <w:pPr>
              <w:adjustRightInd w:val="0"/>
              <w:snapToGrid w:val="0"/>
              <w:ind w:firstLineChars="200" w:firstLine="480"/>
              <w:jc w:val="center"/>
              <w:rPr>
                <w:rFonts w:eastAsia="黑体"/>
                <w:sz w:val="24"/>
                <w:szCs w:val="24"/>
              </w:rPr>
            </w:pPr>
            <w:r>
              <w:rPr>
                <w:rFonts w:eastAsia="黑体"/>
                <w:sz w:val="24"/>
                <w:szCs w:val="24"/>
              </w:rPr>
              <w:t>表</w:t>
            </w:r>
            <w:r>
              <w:rPr>
                <w:rFonts w:eastAsia="黑体"/>
                <w:sz w:val="24"/>
                <w:szCs w:val="24"/>
              </w:rPr>
              <w:t>1</w:t>
            </w:r>
            <w:r>
              <w:rPr>
                <w:rFonts w:eastAsia="黑体" w:hint="eastAsia"/>
                <w:sz w:val="24"/>
                <w:szCs w:val="24"/>
              </w:rPr>
              <w:t>5</w:t>
            </w:r>
            <w:r>
              <w:rPr>
                <w:rFonts w:eastAsia="黑体"/>
                <w:sz w:val="24"/>
                <w:szCs w:val="24"/>
              </w:rPr>
              <w:t xml:space="preserve">  </w:t>
            </w:r>
            <w:r>
              <w:rPr>
                <w:rFonts w:eastAsia="黑体"/>
                <w:sz w:val="24"/>
                <w:szCs w:val="24"/>
              </w:rPr>
              <w:t>声环境质量标准限值</w:t>
            </w:r>
          </w:p>
          <w:tbl>
            <w:tblPr>
              <w:tblW w:w="86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3"/>
              <w:gridCol w:w="3670"/>
              <w:gridCol w:w="1471"/>
              <w:gridCol w:w="1540"/>
            </w:tblGrid>
            <w:tr w:rsidR="009274FE">
              <w:trPr>
                <w:trHeight w:hRule="exact" w:val="397"/>
                <w:jc w:val="center"/>
              </w:trPr>
              <w:tc>
                <w:tcPr>
                  <w:tcW w:w="1126" w:type="pct"/>
                  <w:vAlign w:val="center"/>
                </w:tcPr>
                <w:p w:rsidR="009274FE" w:rsidRDefault="006E0486">
                  <w:pPr>
                    <w:adjustRightInd w:val="0"/>
                    <w:snapToGrid w:val="0"/>
                    <w:jc w:val="center"/>
                    <w:rPr>
                      <w:sz w:val="21"/>
                      <w:szCs w:val="21"/>
                    </w:rPr>
                  </w:pPr>
                  <w:r>
                    <w:rPr>
                      <w:sz w:val="21"/>
                      <w:szCs w:val="21"/>
                    </w:rPr>
                    <w:t>类别</w:t>
                  </w:r>
                </w:p>
              </w:tc>
              <w:tc>
                <w:tcPr>
                  <w:tcW w:w="2128" w:type="pct"/>
                  <w:vAlign w:val="center"/>
                </w:tcPr>
                <w:p w:rsidR="009274FE" w:rsidRDefault="006E0486">
                  <w:pPr>
                    <w:adjustRightInd w:val="0"/>
                    <w:snapToGrid w:val="0"/>
                    <w:jc w:val="center"/>
                    <w:rPr>
                      <w:sz w:val="21"/>
                      <w:szCs w:val="21"/>
                    </w:rPr>
                  </w:pPr>
                  <w:r>
                    <w:rPr>
                      <w:sz w:val="21"/>
                      <w:szCs w:val="21"/>
                    </w:rPr>
                    <w:t>适用区域</w:t>
                  </w:r>
                </w:p>
              </w:tc>
              <w:tc>
                <w:tcPr>
                  <w:tcW w:w="853" w:type="pct"/>
                  <w:vAlign w:val="center"/>
                </w:tcPr>
                <w:p w:rsidR="009274FE" w:rsidRDefault="006E0486">
                  <w:pPr>
                    <w:adjustRightInd w:val="0"/>
                    <w:snapToGrid w:val="0"/>
                    <w:jc w:val="center"/>
                    <w:rPr>
                      <w:sz w:val="21"/>
                      <w:szCs w:val="21"/>
                    </w:rPr>
                  </w:pPr>
                  <w:r>
                    <w:rPr>
                      <w:sz w:val="21"/>
                      <w:szCs w:val="21"/>
                    </w:rPr>
                    <w:t>昼间</w:t>
                  </w:r>
                </w:p>
              </w:tc>
              <w:tc>
                <w:tcPr>
                  <w:tcW w:w="894" w:type="pct"/>
                  <w:vAlign w:val="center"/>
                </w:tcPr>
                <w:p w:rsidR="009274FE" w:rsidRDefault="006E0486">
                  <w:pPr>
                    <w:adjustRightInd w:val="0"/>
                    <w:snapToGrid w:val="0"/>
                    <w:jc w:val="center"/>
                    <w:rPr>
                      <w:sz w:val="21"/>
                      <w:szCs w:val="21"/>
                    </w:rPr>
                  </w:pPr>
                  <w:r>
                    <w:rPr>
                      <w:sz w:val="21"/>
                      <w:szCs w:val="21"/>
                    </w:rPr>
                    <w:t>夜间</w:t>
                  </w:r>
                </w:p>
              </w:tc>
            </w:tr>
            <w:tr w:rsidR="009274FE">
              <w:trPr>
                <w:trHeight w:hRule="exact" w:val="397"/>
                <w:jc w:val="center"/>
              </w:trPr>
              <w:tc>
                <w:tcPr>
                  <w:tcW w:w="1126" w:type="pct"/>
                  <w:vAlign w:val="center"/>
                </w:tcPr>
                <w:p w:rsidR="009274FE" w:rsidRDefault="006E0486">
                  <w:pPr>
                    <w:adjustRightInd w:val="0"/>
                    <w:snapToGrid w:val="0"/>
                    <w:jc w:val="center"/>
                    <w:rPr>
                      <w:sz w:val="21"/>
                      <w:szCs w:val="21"/>
                    </w:rPr>
                  </w:pPr>
                  <w:r>
                    <w:rPr>
                      <w:rFonts w:hint="eastAsia"/>
                      <w:sz w:val="21"/>
                      <w:szCs w:val="21"/>
                    </w:rPr>
                    <w:t>3</w:t>
                  </w:r>
                </w:p>
              </w:tc>
              <w:tc>
                <w:tcPr>
                  <w:tcW w:w="2128" w:type="pct"/>
                  <w:vAlign w:val="center"/>
                </w:tcPr>
                <w:p w:rsidR="009274FE" w:rsidRDefault="006E0486">
                  <w:pPr>
                    <w:adjustRightInd w:val="0"/>
                    <w:snapToGrid w:val="0"/>
                    <w:jc w:val="center"/>
                    <w:rPr>
                      <w:kern w:val="0"/>
                      <w:sz w:val="21"/>
                      <w:szCs w:val="21"/>
                    </w:rPr>
                  </w:pPr>
                  <w:r>
                    <w:rPr>
                      <w:rFonts w:hint="eastAsia"/>
                      <w:sz w:val="21"/>
                      <w:szCs w:val="21"/>
                    </w:rPr>
                    <w:t>以工业生产、仓储物流为主要功能</w:t>
                  </w:r>
                </w:p>
              </w:tc>
              <w:tc>
                <w:tcPr>
                  <w:tcW w:w="853" w:type="pct"/>
                  <w:vAlign w:val="center"/>
                </w:tcPr>
                <w:p w:rsidR="009274FE" w:rsidRDefault="006E0486">
                  <w:pPr>
                    <w:adjustRightInd w:val="0"/>
                    <w:snapToGrid w:val="0"/>
                    <w:jc w:val="center"/>
                    <w:rPr>
                      <w:snapToGrid w:val="0"/>
                      <w:kern w:val="0"/>
                      <w:sz w:val="21"/>
                      <w:szCs w:val="21"/>
                    </w:rPr>
                  </w:pPr>
                  <w:r>
                    <w:rPr>
                      <w:kern w:val="0"/>
                      <w:sz w:val="21"/>
                      <w:szCs w:val="21"/>
                    </w:rPr>
                    <w:t>6</w:t>
                  </w:r>
                  <w:r>
                    <w:rPr>
                      <w:rFonts w:hint="eastAsia"/>
                      <w:kern w:val="0"/>
                      <w:sz w:val="21"/>
                      <w:szCs w:val="21"/>
                    </w:rPr>
                    <w:t>5</w:t>
                  </w:r>
                  <w:r>
                    <w:rPr>
                      <w:kern w:val="0"/>
                      <w:sz w:val="21"/>
                      <w:szCs w:val="21"/>
                    </w:rPr>
                    <w:t>dB(A)</w:t>
                  </w:r>
                </w:p>
              </w:tc>
              <w:tc>
                <w:tcPr>
                  <w:tcW w:w="894" w:type="pct"/>
                  <w:vAlign w:val="center"/>
                </w:tcPr>
                <w:p w:rsidR="009274FE" w:rsidRDefault="006E0486">
                  <w:pPr>
                    <w:widowControl/>
                    <w:adjustRightInd w:val="0"/>
                    <w:snapToGrid w:val="0"/>
                    <w:jc w:val="center"/>
                    <w:rPr>
                      <w:kern w:val="0"/>
                      <w:sz w:val="21"/>
                      <w:szCs w:val="21"/>
                    </w:rPr>
                  </w:pPr>
                  <w:r>
                    <w:rPr>
                      <w:kern w:val="0"/>
                      <w:sz w:val="21"/>
                      <w:szCs w:val="21"/>
                    </w:rPr>
                    <w:t>5</w:t>
                  </w:r>
                  <w:r>
                    <w:rPr>
                      <w:rFonts w:hint="eastAsia"/>
                      <w:kern w:val="0"/>
                      <w:sz w:val="21"/>
                      <w:szCs w:val="21"/>
                    </w:rPr>
                    <w:t>5</w:t>
                  </w:r>
                  <w:r>
                    <w:rPr>
                      <w:kern w:val="0"/>
                      <w:sz w:val="21"/>
                      <w:szCs w:val="21"/>
                    </w:rPr>
                    <w:t xml:space="preserve"> dB(A)</w:t>
                  </w:r>
                </w:p>
              </w:tc>
            </w:tr>
          </w:tbl>
          <w:p w:rsidR="009274FE" w:rsidRDefault="009274FE">
            <w:pPr>
              <w:adjustRightInd w:val="0"/>
              <w:snapToGrid w:val="0"/>
              <w:spacing w:line="360" w:lineRule="auto"/>
              <w:rPr>
                <w:rFonts w:eastAsia="黑体"/>
                <w:sz w:val="32"/>
                <w:szCs w:val="32"/>
              </w:rPr>
            </w:pPr>
          </w:p>
        </w:tc>
      </w:tr>
      <w:tr w:rsidR="009274FE">
        <w:trPr>
          <w:trHeight w:val="1134"/>
          <w:jc w:val="center"/>
        </w:trPr>
        <w:tc>
          <w:tcPr>
            <w:tcW w:w="610" w:type="dxa"/>
            <w:vAlign w:val="center"/>
          </w:tcPr>
          <w:p w:rsidR="009274FE" w:rsidRDefault="006E0486">
            <w:pPr>
              <w:snapToGrid w:val="0"/>
              <w:jc w:val="center"/>
              <w:rPr>
                <w:rFonts w:ascii="华文中宋" w:eastAsia="华文中宋" w:hAnsi="华文中宋"/>
                <w:b/>
                <w:color w:val="000000" w:themeColor="text1"/>
                <w:sz w:val="28"/>
                <w:szCs w:val="28"/>
              </w:rPr>
            </w:pPr>
            <w:r>
              <w:rPr>
                <w:rFonts w:ascii="华文中宋" w:eastAsia="华文中宋" w:hAnsi="华文中宋"/>
                <w:b/>
                <w:color w:val="000000" w:themeColor="text1"/>
                <w:sz w:val="28"/>
                <w:szCs w:val="28"/>
              </w:rPr>
              <w:lastRenderedPageBreak/>
              <w:t>污</w:t>
            </w:r>
          </w:p>
          <w:p w:rsidR="009274FE" w:rsidRDefault="006E0486">
            <w:pPr>
              <w:snapToGrid w:val="0"/>
              <w:jc w:val="center"/>
              <w:rPr>
                <w:rFonts w:ascii="华文中宋" w:eastAsia="华文中宋" w:hAnsi="华文中宋"/>
                <w:b/>
                <w:color w:val="000000" w:themeColor="text1"/>
                <w:sz w:val="28"/>
                <w:szCs w:val="28"/>
              </w:rPr>
            </w:pPr>
            <w:r>
              <w:rPr>
                <w:rFonts w:ascii="华文中宋" w:eastAsia="华文中宋" w:hAnsi="华文中宋"/>
                <w:b/>
                <w:color w:val="000000" w:themeColor="text1"/>
                <w:sz w:val="28"/>
                <w:szCs w:val="28"/>
              </w:rPr>
              <w:t>染</w:t>
            </w:r>
          </w:p>
          <w:p w:rsidR="009274FE" w:rsidRDefault="006E0486">
            <w:pPr>
              <w:snapToGrid w:val="0"/>
              <w:jc w:val="center"/>
              <w:rPr>
                <w:rFonts w:ascii="华文中宋" w:eastAsia="华文中宋" w:hAnsi="华文中宋"/>
                <w:b/>
                <w:color w:val="000000" w:themeColor="text1"/>
                <w:sz w:val="28"/>
                <w:szCs w:val="28"/>
              </w:rPr>
            </w:pPr>
            <w:r>
              <w:rPr>
                <w:rFonts w:ascii="华文中宋" w:eastAsia="华文中宋" w:hAnsi="华文中宋"/>
                <w:b/>
                <w:color w:val="000000" w:themeColor="text1"/>
                <w:sz w:val="28"/>
                <w:szCs w:val="28"/>
              </w:rPr>
              <w:t>物</w:t>
            </w:r>
          </w:p>
          <w:p w:rsidR="009274FE" w:rsidRDefault="006E0486">
            <w:pPr>
              <w:snapToGrid w:val="0"/>
              <w:jc w:val="center"/>
              <w:rPr>
                <w:rFonts w:ascii="华文中宋" w:eastAsia="华文中宋" w:hAnsi="华文中宋"/>
                <w:b/>
                <w:color w:val="000000" w:themeColor="text1"/>
                <w:sz w:val="28"/>
                <w:szCs w:val="28"/>
              </w:rPr>
            </w:pPr>
            <w:r>
              <w:rPr>
                <w:rFonts w:ascii="华文中宋" w:eastAsia="华文中宋" w:hAnsi="华文中宋"/>
                <w:b/>
                <w:color w:val="000000" w:themeColor="text1"/>
                <w:sz w:val="28"/>
                <w:szCs w:val="28"/>
              </w:rPr>
              <w:t>排</w:t>
            </w:r>
          </w:p>
          <w:p w:rsidR="009274FE" w:rsidRDefault="006E0486">
            <w:pPr>
              <w:snapToGrid w:val="0"/>
              <w:jc w:val="center"/>
              <w:rPr>
                <w:rFonts w:ascii="华文中宋" w:eastAsia="华文中宋" w:hAnsi="华文中宋"/>
                <w:b/>
                <w:color w:val="000000" w:themeColor="text1"/>
                <w:sz w:val="28"/>
                <w:szCs w:val="28"/>
              </w:rPr>
            </w:pPr>
            <w:r>
              <w:rPr>
                <w:rFonts w:ascii="华文中宋" w:eastAsia="华文中宋" w:hAnsi="华文中宋"/>
                <w:b/>
                <w:color w:val="000000" w:themeColor="text1"/>
                <w:sz w:val="28"/>
                <w:szCs w:val="28"/>
              </w:rPr>
              <w:t>放</w:t>
            </w:r>
          </w:p>
          <w:p w:rsidR="009274FE" w:rsidRDefault="006E0486">
            <w:pPr>
              <w:snapToGrid w:val="0"/>
              <w:jc w:val="center"/>
              <w:rPr>
                <w:rFonts w:ascii="华文中宋" w:eastAsia="华文中宋" w:hAnsi="华文中宋"/>
                <w:b/>
                <w:color w:val="000000" w:themeColor="text1"/>
                <w:sz w:val="28"/>
                <w:szCs w:val="28"/>
              </w:rPr>
            </w:pPr>
            <w:r>
              <w:rPr>
                <w:rFonts w:ascii="华文中宋" w:eastAsia="华文中宋" w:hAnsi="华文中宋"/>
                <w:b/>
                <w:color w:val="000000" w:themeColor="text1"/>
                <w:sz w:val="28"/>
                <w:szCs w:val="28"/>
              </w:rPr>
              <w:t>标</w:t>
            </w:r>
          </w:p>
          <w:p w:rsidR="009274FE" w:rsidRDefault="006E0486">
            <w:pPr>
              <w:snapToGrid w:val="0"/>
              <w:jc w:val="center"/>
              <w:rPr>
                <w:rFonts w:eastAsia="黑体"/>
                <w:b/>
                <w:color w:val="0070C0"/>
                <w:sz w:val="28"/>
                <w:szCs w:val="28"/>
              </w:rPr>
            </w:pPr>
            <w:r>
              <w:rPr>
                <w:rFonts w:ascii="华文中宋" w:eastAsia="华文中宋" w:hAnsi="华文中宋"/>
                <w:b/>
                <w:color w:val="000000" w:themeColor="text1"/>
                <w:sz w:val="28"/>
                <w:szCs w:val="28"/>
              </w:rPr>
              <w:t>准</w:t>
            </w:r>
          </w:p>
        </w:tc>
        <w:tc>
          <w:tcPr>
            <w:tcW w:w="8861" w:type="dxa"/>
          </w:tcPr>
          <w:p w:rsidR="009274FE" w:rsidRDefault="006E0486">
            <w:pPr>
              <w:adjustRightInd w:val="0"/>
              <w:snapToGrid w:val="0"/>
              <w:spacing w:line="360" w:lineRule="auto"/>
              <w:ind w:firstLineChars="200" w:firstLine="456"/>
              <w:rPr>
                <w:rFonts w:ascii="黑体" w:eastAsia="黑体" w:hAnsi="黑体"/>
                <w:sz w:val="24"/>
              </w:rPr>
            </w:pPr>
            <w:r>
              <w:rPr>
                <w:rFonts w:eastAsia="黑体"/>
                <w:spacing w:val="-6"/>
                <w:kern w:val="0"/>
                <w:sz w:val="24"/>
              </w:rPr>
              <w:t>1</w:t>
            </w:r>
            <w:r>
              <w:rPr>
                <w:rFonts w:eastAsia="黑体"/>
                <w:spacing w:val="-6"/>
                <w:kern w:val="0"/>
                <w:sz w:val="24"/>
              </w:rPr>
              <w:t>、</w:t>
            </w:r>
            <w:r>
              <w:rPr>
                <w:rFonts w:ascii="黑体" w:eastAsia="黑体" w:hAnsi="黑体"/>
                <w:sz w:val="24"/>
              </w:rPr>
              <w:t>废气污染物排放标准</w:t>
            </w:r>
          </w:p>
          <w:p w:rsidR="009274FE" w:rsidRDefault="006E0486">
            <w:pPr>
              <w:adjustRightInd w:val="0"/>
              <w:snapToGrid w:val="0"/>
              <w:spacing w:line="360" w:lineRule="auto"/>
              <w:ind w:firstLineChars="200" w:firstLine="480"/>
              <w:rPr>
                <w:color w:val="000000"/>
                <w:sz w:val="24"/>
              </w:rPr>
            </w:pPr>
            <w:r>
              <w:rPr>
                <w:rFonts w:hint="eastAsia"/>
                <w:color w:val="000000"/>
                <w:sz w:val="24"/>
              </w:rPr>
              <w:t>本项目挥发性有机物排放执行</w:t>
            </w:r>
            <w:r>
              <w:rPr>
                <w:sz w:val="24"/>
              </w:rPr>
              <w:t>《</w:t>
            </w:r>
            <w:r>
              <w:rPr>
                <w:rFonts w:hint="eastAsia"/>
                <w:sz w:val="24"/>
              </w:rPr>
              <w:t>挥发性有机物</w:t>
            </w:r>
            <w:r>
              <w:rPr>
                <w:sz w:val="24"/>
              </w:rPr>
              <w:t>排放标准</w:t>
            </w:r>
            <w:r>
              <w:rPr>
                <w:rFonts w:hint="eastAsia"/>
                <w:sz w:val="24"/>
              </w:rPr>
              <w:t xml:space="preserve"> </w:t>
            </w:r>
            <w:r>
              <w:rPr>
                <w:rFonts w:hint="eastAsia"/>
                <w:sz w:val="24"/>
              </w:rPr>
              <w:t>第</w:t>
            </w:r>
            <w:r>
              <w:rPr>
                <w:rFonts w:hint="eastAsia"/>
                <w:sz w:val="24"/>
              </w:rPr>
              <w:t>7</w:t>
            </w:r>
            <w:r>
              <w:rPr>
                <w:rFonts w:hint="eastAsia"/>
                <w:sz w:val="24"/>
              </w:rPr>
              <w:t>部分：其他行业</w:t>
            </w:r>
            <w:r>
              <w:rPr>
                <w:sz w:val="24"/>
              </w:rPr>
              <w:t>》</w:t>
            </w:r>
            <w:r>
              <w:rPr>
                <w:rFonts w:hint="eastAsia"/>
                <w:sz w:val="24"/>
              </w:rPr>
              <w:t>（</w:t>
            </w:r>
            <w:r>
              <w:rPr>
                <w:rFonts w:hint="eastAsia"/>
                <w:sz w:val="24"/>
              </w:rPr>
              <w:t>DB37/2801.7-2019</w:t>
            </w:r>
            <w:r>
              <w:rPr>
                <w:rFonts w:hint="eastAsia"/>
                <w:sz w:val="24"/>
              </w:rPr>
              <w:t>）表</w:t>
            </w:r>
            <w:r>
              <w:rPr>
                <w:rFonts w:hint="eastAsia"/>
                <w:sz w:val="24"/>
              </w:rPr>
              <w:t>1</w:t>
            </w:r>
            <w:r>
              <w:rPr>
                <w:rFonts w:hint="eastAsia"/>
                <w:sz w:val="24"/>
              </w:rPr>
              <w:t>和表</w:t>
            </w:r>
            <w:r>
              <w:rPr>
                <w:rFonts w:hint="eastAsia"/>
                <w:sz w:val="24"/>
              </w:rPr>
              <w:t>2</w:t>
            </w:r>
            <w:r>
              <w:rPr>
                <w:sz w:val="24"/>
              </w:rPr>
              <w:t>标准限值</w:t>
            </w:r>
            <w:r>
              <w:rPr>
                <w:rFonts w:hint="eastAsia"/>
                <w:sz w:val="24"/>
              </w:rPr>
              <w:t>，</w:t>
            </w:r>
            <w:r>
              <w:rPr>
                <w:rFonts w:hint="eastAsia"/>
                <w:color w:val="000000"/>
                <w:sz w:val="24"/>
              </w:rPr>
              <w:t>具体排放标准限值见表</w:t>
            </w:r>
            <w:r>
              <w:rPr>
                <w:rFonts w:hint="eastAsia"/>
                <w:color w:val="000000"/>
                <w:sz w:val="24"/>
              </w:rPr>
              <w:t>17</w:t>
            </w:r>
            <w:r>
              <w:rPr>
                <w:rFonts w:hint="eastAsia"/>
                <w:color w:val="000000"/>
                <w:sz w:val="24"/>
              </w:rPr>
              <w:t>。</w:t>
            </w:r>
          </w:p>
          <w:p w:rsidR="009274FE" w:rsidRDefault="006E0486">
            <w:pPr>
              <w:pStyle w:val="13"/>
              <w:rPr>
                <w:rFonts w:eastAsia="黑体"/>
                <w:b w:val="0"/>
              </w:rPr>
            </w:pPr>
            <w:r>
              <w:rPr>
                <w:rFonts w:eastAsia="黑体"/>
                <w:b w:val="0"/>
              </w:rPr>
              <w:t>表</w:t>
            </w:r>
            <w:r>
              <w:rPr>
                <w:rFonts w:eastAsia="黑体" w:hint="eastAsia"/>
                <w:b w:val="0"/>
              </w:rPr>
              <w:t xml:space="preserve">17 </w:t>
            </w:r>
            <w:r>
              <w:rPr>
                <w:rFonts w:eastAsia="黑体" w:hint="eastAsia"/>
                <w:b w:val="0"/>
              </w:rPr>
              <w:t>大气污染物</w:t>
            </w:r>
            <w:r>
              <w:rPr>
                <w:rFonts w:eastAsia="黑体"/>
                <w:b w:val="0"/>
              </w:rPr>
              <w:t>排放标准</w:t>
            </w:r>
          </w:p>
          <w:tbl>
            <w:tblPr>
              <w:tblW w:w="86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8"/>
              <w:gridCol w:w="1524"/>
              <w:gridCol w:w="1207"/>
              <w:gridCol w:w="1208"/>
              <w:gridCol w:w="3571"/>
            </w:tblGrid>
            <w:tr w:rsidR="009274FE">
              <w:trPr>
                <w:trHeight w:val="81"/>
                <w:jc w:val="center"/>
              </w:trPr>
              <w:tc>
                <w:tcPr>
                  <w:tcW w:w="643" w:type="pct"/>
                  <w:vMerge w:val="restart"/>
                  <w:vAlign w:val="center"/>
                </w:tcPr>
                <w:p w:rsidR="009274FE" w:rsidRDefault="006E0486">
                  <w:pPr>
                    <w:spacing w:line="360" w:lineRule="exact"/>
                    <w:jc w:val="center"/>
                    <w:rPr>
                      <w:sz w:val="21"/>
                      <w:szCs w:val="21"/>
                    </w:rPr>
                  </w:pPr>
                  <w:r>
                    <w:rPr>
                      <w:rFonts w:hint="eastAsia"/>
                      <w:sz w:val="21"/>
                      <w:szCs w:val="21"/>
                    </w:rPr>
                    <w:t>排放方式</w:t>
                  </w:r>
                </w:p>
              </w:tc>
              <w:tc>
                <w:tcPr>
                  <w:tcW w:w="884" w:type="pct"/>
                  <w:vAlign w:val="center"/>
                </w:tcPr>
                <w:p w:rsidR="009274FE" w:rsidRDefault="006E0486">
                  <w:pPr>
                    <w:spacing w:line="360" w:lineRule="exact"/>
                    <w:jc w:val="center"/>
                    <w:rPr>
                      <w:sz w:val="21"/>
                      <w:szCs w:val="21"/>
                    </w:rPr>
                  </w:pPr>
                  <w:r>
                    <w:rPr>
                      <w:sz w:val="21"/>
                      <w:szCs w:val="21"/>
                    </w:rPr>
                    <w:t>污染物</w:t>
                  </w:r>
                </w:p>
              </w:tc>
              <w:tc>
                <w:tcPr>
                  <w:tcW w:w="700" w:type="pct"/>
                  <w:shd w:val="clear" w:color="auto" w:fill="auto"/>
                  <w:vAlign w:val="center"/>
                </w:tcPr>
                <w:p w:rsidR="009274FE" w:rsidRDefault="006E0486">
                  <w:pPr>
                    <w:spacing w:line="360" w:lineRule="exact"/>
                    <w:jc w:val="center"/>
                    <w:rPr>
                      <w:sz w:val="21"/>
                      <w:szCs w:val="21"/>
                    </w:rPr>
                  </w:pPr>
                  <w:r>
                    <w:rPr>
                      <w:sz w:val="21"/>
                      <w:szCs w:val="21"/>
                    </w:rPr>
                    <w:t>最高允许排放浓度（</w:t>
                  </w:r>
                  <w:r>
                    <w:rPr>
                      <w:sz w:val="21"/>
                      <w:szCs w:val="21"/>
                    </w:rPr>
                    <w:t>mg/m</w:t>
                  </w:r>
                  <w:r>
                    <w:rPr>
                      <w:sz w:val="21"/>
                      <w:szCs w:val="21"/>
                      <w:vertAlign w:val="superscript"/>
                    </w:rPr>
                    <w:t>3</w:t>
                  </w:r>
                  <w:r>
                    <w:rPr>
                      <w:sz w:val="21"/>
                      <w:szCs w:val="21"/>
                    </w:rPr>
                    <w:t>）</w:t>
                  </w:r>
                </w:p>
              </w:tc>
              <w:tc>
                <w:tcPr>
                  <w:tcW w:w="701" w:type="pct"/>
                  <w:shd w:val="clear" w:color="auto" w:fill="auto"/>
                  <w:vAlign w:val="center"/>
                </w:tcPr>
                <w:p w:rsidR="009274FE" w:rsidRDefault="006E0486">
                  <w:pPr>
                    <w:spacing w:line="360" w:lineRule="exact"/>
                    <w:jc w:val="center"/>
                    <w:rPr>
                      <w:sz w:val="21"/>
                      <w:szCs w:val="21"/>
                    </w:rPr>
                  </w:pPr>
                  <w:r>
                    <w:rPr>
                      <w:sz w:val="21"/>
                      <w:szCs w:val="21"/>
                    </w:rPr>
                    <w:t>最高允许排放</w:t>
                  </w:r>
                  <w:r>
                    <w:rPr>
                      <w:rFonts w:hint="eastAsia"/>
                      <w:sz w:val="21"/>
                      <w:szCs w:val="21"/>
                    </w:rPr>
                    <w:t>速率</w:t>
                  </w:r>
                  <w:r>
                    <w:rPr>
                      <w:sz w:val="21"/>
                      <w:szCs w:val="21"/>
                    </w:rPr>
                    <w:t>（</w:t>
                  </w:r>
                  <w:r>
                    <w:rPr>
                      <w:rFonts w:hint="eastAsia"/>
                      <w:sz w:val="21"/>
                      <w:szCs w:val="21"/>
                    </w:rPr>
                    <w:t>k</w:t>
                  </w:r>
                  <w:r>
                    <w:rPr>
                      <w:sz w:val="21"/>
                      <w:szCs w:val="21"/>
                    </w:rPr>
                    <w:t>g/</w:t>
                  </w:r>
                  <w:r>
                    <w:rPr>
                      <w:rFonts w:hint="eastAsia"/>
                      <w:sz w:val="21"/>
                      <w:szCs w:val="21"/>
                    </w:rPr>
                    <w:t>h</w:t>
                  </w:r>
                  <w:r>
                    <w:rPr>
                      <w:sz w:val="21"/>
                      <w:szCs w:val="21"/>
                    </w:rPr>
                    <w:t>）</w:t>
                  </w:r>
                </w:p>
              </w:tc>
              <w:tc>
                <w:tcPr>
                  <w:tcW w:w="2072" w:type="pct"/>
                  <w:vMerge w:val="restart"/>
                  <w:vAlign w:val="center"/>
                </w:tcPr>
                <w:p w:rsidR="009274FE" w:rsidRDefault="006E0486">
                  <w:pPr>
                    <w:spacing w:line="360" w:lineRule="exact"/>
                    <w:jc w:val="center"/>
                    <w:rPr>
                      <w:sz w:val="21"/>
                      <w:szCs w:val="21"/>
                    </w:rPr>
                  </w:pPr>
                  <w:r>
                    <w:rPr>
                      <w:sz w:val="21"/>
                      <w:szCs w:val="21"/>
                    </w:rPr>
                    <w:t>标准来源</w:t>
                  </w:r>
                </w:p>
              </w:tc>
            </w:tr>
            <w:tr w:rsidR="009274FE">
              <w:trPr>
                <w:trHeight w:val="81"/>
                <w:jc w:val="center"/>
              </w:trPr>
              <w:tc>
                <w:tcPr>
                  <w:tcW w:w="643" w:type="pct"/>
                  <w:vAlign w:val="center"/>
                </w:tcPr>
                <w:p w:rsidR="009274FE" w:rsidRDefault="006E0486">
                  <w:pPr>
                    <w:spacing w:line="360" w:lineRule="exact"/>
                    <w:jc w:val="center"/>
                    <w:rPr>
                      <w:sz w:val="21"/>
                      <w:szCs w:val="21"/>
                    </w:rPr>
                  </w:pPr>
                  <w:r>
                    <w:rPr>
                      <w:rFonts w:hint="eastAsia"/>
                      <w:sz w:val="21"/>
                      <w:szCs w:val="21"/>
                    </w:rPr>
                    <w:t>有组织</w:t>
                  </w:r>
                </w:p>
              </w:tc>
              <w:tc>
                <w:tcPr>
                  <w:tcW w:w="884" w:type="pct"/>
                  <w:vAlign w:val="center"/>
                </w:tcPr>
                <w:p w:rsidR="009274FE" w:rsidRDefault="006E0486">
                  <w:pPr>
                    <w:spacing w:line="360" w:lineRule="exact"/>
                    <w:jc w:val="center"/>
                    <w:rPr>
                      <w:sz w:val="21"/>
                      <w:szCs w:val="21"/>
                    </w:rPr>
                  </w:pPr>
                  <w:r>
                    <w:rPr>
                      <w:rFonts w:hint="eastAsia"/>
                      <w:sz w:val="21"/>
                      <w:szCs w:val="21"/>
                    </w:rPr>
                    <w:t>VOCs</w:t>
                  </w:r>
                </w:p>
              </w:tc>
              <w:tc>
                <w:tcPr>
                  <w:tcW w:w="700" w:type="pct"/>
                  <w:shd w:val="clear" w:color="auto" w:fill="auto"/>
                  <w:vAlign w:val="center"/>
                </w:tcPr>
                <w:p w:rsidR="009274FE" w:rsidRDefault="006E0486">
                  <w:pPr>
                    <w:spacing w:line="360" w:lineRule="exact"/>
                    <w:jc w:val="center"/>
                    <w:rPr>
                      <w:sz w:val="21"/>
                      <w:szCs w:val="21"/>
                    </w:rPr>
                  </w:pPr>
                  <w:r>
                    <w:rPr>
                      <w:rFonts w:hint="eastAsia"/>
                      <w:sz w:val="21"/>
                      <w:szCs w:val="21"/>
                    </w:rPr>
                    <w:t>20</w:t>
                  </w:r>
                </w:p>
              </w:tc>
              <w:tc>
                <w:tcPr>
                  <w:tcW w:w="701" w:type="pct"/>
                  <w:shd w:val="clear" w:color="auto" w:fill="auto"/>
                  <w:vAlign w:val="center"/>
                </w:tcPr>
                <w:p w:rsidR="009274FE" w:rsidRDefault="006E0486">
                  <w:pPr>
                    <w:spacing w:line="360" w:lineRule="exact"/>
                    <w:jc w:val="center"/>
                    <w:rPr>
                      <w:sz w:val="21"/>
                      <w:szCs w:val="21"/>
                    </w:rPr>
                  </w:pPr>
                  <w:r>
                    <w:rPr>
                      <w:rFonts w:hint="eastAsia"/>
                      <w:sz w:val="21"/>
                      <w:szCs w:val="21"/>
                    </w:rPr>
                    <w:t>3.0</w:t>
                  </w:r>
                </w:p>
              </w:tc>
              <w:tc>
                <w:tcPr>
                  <w:tcW w:w="2072" w:type="pct"/>
                  <w:vAlign w:val="center"/>
                </w:tcPr>
                <w:p w:rsidR="009274FE" w:rsidRDefault="006E0486">
                  <w:pPr>
                    <w:jc w:val="center"/>
                    <w:rPr>
                      <w:sz w:val="21"/>
                      <w:szCs w:val="21"/>
                    </w:rPr>
                  </w:pPr>
                  <w:r>
                    <w:rPr>
                      <w:sz w:val="21"/>
                      <w:szCs w:val="21"/>
                    </w:rPr>
                    <w:t>《</w:t>
                  </w:r>
                  <w:r>
                    <w:rPr>
                      <w:rFonts w:hint="eastAsia"/>
                      <w:sz w:val="21"/>
                      <w:szCs w:val="21"/>
                    </w:rPr>
                    <w:t>挥发性有机物</w:t>
                  </w:r>
                  <w:r>
                    <w:rPr>
                      <w:sz w:val="21"/>
                      <w:szCs w:val="21"/>
                    </w:rPr>
                    <w:t>排放标准</w:t>
                  </w:r>
                  <w:r>
                    <w:rPr>
                      <w:rFonts w:hint="eastAsia"/>
                      <w:sz w:val="21"/>
                      <w:szCs w:val="21"/>
                    </w:rPr>
                    <w:t xml:space="preserve"> </w:t>
                  </w:r>
                  <w:r>
                    <w:rPr>
                      <w:rFonts w:hint="eastAsia"/>
                      <w:sz w:val="21"/>
                      <w:szCs w:val="21"/>
                    </w:rPr>
                    <w:t>第</w:t>
                  </w:r>
                  <w:r>
                    <w:rPr>
                      <w:rFonts w:hint="eastAsia"/>
                      <w:sz w:val="21"/>
                      <w:szCs w:val="21"/>
                    </w:rPr>
                    <w:t>7</w:t>
                  </w:r>
                  <w:r>
                    <w:rPr>
                      <w:rFonts w:hint="eastAsia"/>
                      <w:sz w:val="21"/>
                      <w:szCs w:val="21"/>
                    </w:rPr>
                    <w:t>部分：其他行业</w:t>
                  </w:r>
                  <w:r>
                    <w:rPr>
                      <w:sz w:val="21"/>
                      <w:szCs w:val="21"/>
                    </w:rPr>
                    <w:t>》</w:t>
                  </w:r>
                  <w:r>
                    <w:rPr>
                      <w:rFonts w:hint="eastAsia"/>
                      <w:sz w:val="21"/>
                      <w:szCs w:val="21"/>
                    </w:rPr>
                    <w:t>表</w:t>
                  </w:r>
                  <w:r>
                    <w:rPr>
                      <w:rFonts w:hint="eastAsia"/>
                      <w:sz w:val="21"/>
                      <w:szCs w:val="21"/>
                    </w:rPr>
                    <w:t>1</w:t>
                  </w:r>
                  <w:r>
                    <w:rPr>
                      <w:sz w:val="21"/>
                      <w:szCs w:val="21"/>
                    </w:rPr>
                    <w:t>限值标准</w:t>
                  </w:r>
                </w:p>
              </w:tc>
            </w:tr>
            <w:tr w:rsidR="009274FE">
              <w:trPr>
                <w:trHeight w:val="81"/>
                <w:jc w:val="center"/>
              </w:trPr>
              <w:tc>
                <w:tcPr>
                  <w:tcW w:w="643" w:type="pct"/>
                  <w:vAlign w:val="center"/>
                </w:tcPr>
                <w:p w:rsidR="009274FE" w:rsidRDefault="006E0486">
                  <w:pPr>
                    <w:spacing w:line="360" w:lineRule="exact"/>
                    <w:jc w:val="center"/>
                    <w:rPr>
                      <w:sz w:val="21"/>
                      <w:szCs w:val="21"/>
                    </w:rPr>
                  </w:pPr>
                  <w:r>
                    <w:rPr>
                      <w:rFonts w:hint="eastAsia"/>
                      <w:sz w:val="21"/>
                      <w:szCs w:val="21"/>
                    </w:rPr>
                    <w:t>无组织</w:t>
                  </w:r>
                </w:p>
              </w:tc>
              <w:tc>
                <w:tcPr>
                  <w:tcW w:w="884" w:type="pct"/>
                  <w:vAlign w:val="center"/>
                </w:tcPr>
                <w:p w:rsidR="009274FE" w:rsidRDefault="006E0486">
                  <w:pPr>
                    <w:spacing w:line="360" w:lineRule="exact"/>
                    <w:jc w:val="center"/>
                    <w:rPr>
                      <w:sz w:val="21"/>
                      <w:szCs w:val="21"/>
                    </w:rPr>
                  </w:pPr>
                  <w:r>
                    <w:rPr>
                      <w:rFonts w:hint="eastAsia"/>
                      <w:sz w:val="21"/>
                      <w:szCs w:val="21"/>
                    </w:rPr>
                    <w:t>VOCs</w:t>
                  </w:r>
                </w:p>
              </w:tc>
              <w:tc>
                <w:tcPr>
                  <w:tcW w:w="700" w:type="pct"/>
                  <w:shd w:val="clear" w:color="auto" w:fill="auto"/>
                  <w:vAlign w:val="center"/>
                </w:tcPr>
                <w:p w:rsidR="009274FE" w:rsidRDefault="006E0486">
                  <w:pPr>
                    <w:spacing w:line="360" w:lineRule="exact"/>
                    <w:jc w:val="center"/>
                    <w:rPr>
                      <w:sz w:val="21"/>
                      <w:szCs w:val="21"/>
                    </w:rPr>
                  </w:pPr>
                  <w:r>
                    <w:rPr>
                      <w:rFonts w:hint="eastAsia"/>
                      <w:sz w:val="21"/>
                      <w:szCs w:val="21"/>
                    </w:rPr>
                    <w:t>2.0</w:t>
                  </w:r>
                </w:p>
              </w:tc>
              <w:tc>
                <w:tcPr>
                  <w:tcW w:w="701" w:type="pct"/>
                  <w:shd w:val="clear" w:color="auto" w:fill="auto"/>
                  <w:vAlign w:val="center"/>
                </w:tcPr>
                <w:p w:rsidR="009274FE" w:rsidRDefault="006E0486">
                  <w:pPr>
                    <w:spacing w:line="360" w:lineRule="exact"/>
                    <w:jc w:val="center"/>
                    <w:rPr>
                      <w:sz w:val="21"/>
                      <w:szCs w:val="21"/>
                    </w:rPr>
                  </w:pPr>
                  <w:r>
                    <w:rPr>
                      <w:rFonts w:hint="eastAsia"/>
                      <w:sz w:val="21"/>
                      <w:szCs w:val="21"/>
                    </w:rPr>
                    <w:t>—</w:t>
                  </w:r>
                </w:p>
              </w:tc>
              <w:tc>
                <w:tcPr>
                  <w:tcW w:w="2072" w:type="pct"/>
                  <w:vAlign w:val="center"/>
                </w:tcPr>
                <w:p w:rsidR="009274FE" w:rsidRDefault="006E0486">
                  <w:pPr>
                    <w:jc w:val="center"/>
                    <w:rPr>
                      <w:sz w:val="21"/>
                      <w:szCs w:val="21"/>
                    </w:rPr>
                  </w:pPr>
                  <w:r>
                    <w:rPr>
                      <w:sz w:val="21"/>
                      <w:szCs w:val="21"/>
                    </w:rPr>
                    <w:t>《</w:t>
                  </w:r>
                  <w:r>
                    <w:rPr>
                      <w:rFonts w:hint="eastAsia"/>
                      <w:sz w:val="21"/>
                      <w:szCs w:val="21"/>
                    </w:rPr>
                    <w:t>挥发性有机物</w:t>
                  </w:r>
                  <w:r>
                    <w:rPr>
                      <w:sz w:val="21"/>
                      <w:szCs w:val="21"/>
                    </w:rPr>
                    <w:t>排放标准</w:t>
                  </w:r>
                  <w:r>
                    <w:rPr>
                      <w:rFonts w:hint="eastAsia"/>
                      <w:sz w:val="21"/>
                      <w:szCs w:val="21"/>
                    </w:rPr>
                    <w:t xml:space="preserve"> </w:t>
                  </w:r>
                  <w:r>
                    <w:rPr>
                      <w:rFonts w:hint="eastAsia"/>
                      <w:sz w:val="21"/>
                      <w:szCs w:val="21"/>
                    </w:rPr>
                    <w:t>第</w:t>
                  </w:r>
                  <w:r>
                    <w:rPr>
                      <w:rFonts w:hint="eastAsia"/>
                      <w:sz w:val="21"/>
                      <w:szCs w:val="21"/>
                    </w:rPr>
                    <w:t>7</w:t>
                  </w:r>
                  <w:r>
                    <w:rPr>
                      <w:rFonts w:hint="eastAsia"/>
                      <w:sz w:val="21"/>
                      <w:szCs w:val="21"/>
                    </w:rPr>
                    <w:t>部分：其他行业</w:t>
                  </w:r>
                  <w:r>
                    <w:rPr>
                      <w:sz w:val="21"/>
                      <w:szCs w:val="21"/>
                    </w:rPr>
                    <w:t>》</w:t>
                  </w:r>
                  <w:r>
                    <w:rPr>
                      <w:rFonts w:hint="eastAsia"/>
                      <w:sz w:val="21"/>
                      <w:szCs w:val="21"/>
                    </w:rPr>
                    <w:t>表</w:t>
                  </w:r>
                  <w:r>
                    <w:rPr>
                      <w:rFonts w:hint="eastAsia"/>
                      <w:sz w:val="21"/>
                      <w:szCs w:val="21"/>
                    </w:rPr>
                    <w:t>2</w:t>
                  </w:r>
                  <w:r>
                    <w:rPr>
                      <w:sz w:val="21"/>
                      <w:szCs w:val="21"/>
                    </w:rPr>
                    <w:t>限值标准</w:t>
                  </w:r>
                </w:p>
              </w:tc>
            </w:tr>
          </w:tbl>
          <w:p w:rsidR="009274FE" w:rsidRDefault="006E0486">
            <w:pPr>
              <w:adjustRightInd w:val="0"/>
              <w:snapToGrid w:val="0"/>
              <w:spacing w:line="360" w:lineRule="auto"/>
              <w:ind w:firstLineChars="200" w:firstLine="456"/>
              <w:rPr>
                <w:rFonts w:eastAsia="黑体"/>
                <w:spacing w:val="-6"/>
                <w:kern w:val="0"/>
                <w:sz w:val="24"/>
              </w:rPr>
            </w:pPr>
            <w:r>
              <w:rPr>
                <w:rFonts w:eastAsia="黑体" w:hint="eastAsia"/>
                <w:spacing w:val="-6"/>
                <w:kern w:val="0"/>
                <w:sz w:val="24"/>
              </w:rPr>
              <w:t>2</w:t>
            </w:r>
            <w:r>
              <w:rPr>
                <w:rFonts w:eastAsia="黑体"/>
                <w:spacing w:val="-6"/>
                <w:kern w:val="0"/>
                <w:sz w:val="24"/>
              </w:rPr>
              <w:t>、噪声排放标准</w:t>
            </w:r>
          </w:p>
          <w:p w:rsidR="009274FE" w:rsidRDefault="006E0486">
            <w:pPr>
              <w:adjustRightInd w:val="0"/>
              <w:snapToGrid w:val="0"/>
              <w:spacing w:line="360" w:lineRule="auto"/>
              <w:ind w:firstLineChars="200" w:firstLine="480"/>
              <w:rPr>
                <w:sz w:val="24"/>
              </w:rPr>
            </w:pPr>
            <w:r>
              <w:rPr>
                <w:sz w:val="24"/>
              </w:rPr>
              <w:t>项目运营期噪声执行《工业企业厂界环境噪声排放标准》（</w:t>
            </w:r>
            <w:r>
              <w:rPr>
                <w:sz w:val="24"/>
              </w:rPr>
              <w:t>GB12348-2008</w:t>
            </w:r>
            <w:r>
              <w:rPr>
                <w:sz w:val="24"/>
              </w:rPr>
              <w:t>）</w:t>
            </w:r>
            <w:r>
              <w:rPr>
                <w:rFonts w:hint="eastAsia"/>
                <w:sz w:val="24"/>
              </w:rPr>
              <w:t>3</w:t>
            </w:r>
            <w:r>
              <w:rPr>
                <w:sz w:val="24"/>
              </w:rPr>
              <w:t>类功能区标准。</w:t>
            </w:r>
            <w:r>
              <w:rPr>
                <w:rFonts w:hint="eastAsia"/>
                <w:sz w:val="24"/>
              </w:rPr>
              <w:t>具体标准值见表</w:t>
            </w:r>
            <w:r>
              <w:rPr>
                <w:rFonts w:hint="eastAsia"/>
                <w:sz w:val="24"/>
              </w:rPr>
              <w:t>18</w:t>
            </w:r>
            <w:r>
              <w:rPr>
                <w:rFonts w:hint="eastAsia"/>
                <w:sz w:val="24"/>
              </w:rPr>
              <w:t>。</w:t>
            </w:r>
          </w:p>
          <w:p w:rsidR="009274FE" w:rsidRDefault="006E0486">
            <w:pPr>
              <w:adjustRightInd w:val="0"/>
              <w:snapToGrid w:val="0"/>
              <w:ind w:firstLineChars="200" w:firstLine="480"/>
              <w:jc w:val="center"/>
              <w:rPr>
                <w:rFonts w:eastAsia="黑体"/>
                <w:sz w:val="24"/>
                <w:szCs w:val="24"/>
              </w:rPr>
            </w:pPr>
            <w:r>
              <w:rPr>
                <w:rFonts w:eastAsia="黑体"/>
                <w:sz w:val="24"/>
                <w:szCs w:val="24"/>
              </w:rPr>
              <w:t>表</w:t>
            </w:r>
            <w:r>
              <w:rPr>
                <w:rFonts w:eastAsia="黑体" w:hint="eastAsia"/>
                <w:sz w:val="24"/>
                <w:szCs w:val="24"/>
              </w:rPr>
              <w:t>18</w:t>
            </w:r>
            <w:r>
              <w:rPr>
                <w:rFonts w:eastAsia="黑体"/>
                <w:sz w:val="24"/>
                <w:szCs w:val="24"/>
              </w:rPr>
              <w:t xml:space="preserve">  </w:t>
            </w:r>
            <w:r>
              <w:rPr>
                <w:rFonts w:eastAsia="黑体"/>
                <w:sz w:val="24"/>
                <w:szCs w:val="24"/>
              </w:rPr>
              <w:t>噪声评价标准限值</w:t>
            </w:r>
          </w:p>
          <w:tbl>
            <w:tblPr>
              <w:tblW w:w="86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9"/>
              <w:gridCol w:w="1870"/>
              <w:gridCol w:w="1875"/>
            </w:tblGrid>
            <w:tr w:rsidR="009274FE">
              <w:trPr>
                <w:jc w:val="center"/>
              </w:trPr>
              <w:tc>
                <w:tcPr>
                  <w:tcW w:w="2829" w:type="pct"/>
                  <w:vAlign w:val="center"/>
                </w:tcPr>
                <w:p w:rsidR="009274FE" w:rsidRDefault="006E0486">
                  <w:pPr>
                    <w:adjustRightInd w:val="0"/>
                    <w:snapToGrid w:val="0"/>
                    <w:jc w:val="center"/>
                    <w:rPr>
                      <w:sz w:val="21"/>
                      <w:szCs w:val="21"/>
                    </w:rPr>
                  </w:pPr>
                  <w:r>
                    <w:rPr>
                      <w:sz w:val="21"/>
                      <w:szCs w:val="21"/>
                    </w:rPr>
                    <w:t>标准</w:t>
                  </w:r>
                </w:p>
              </w:tc>
              <w:tc>
                <w:tcPr>
                  <w:tcW w:w="1084" w:type="pct"/>
                  <w:vAlign w:val="center"/>
                </w:tcPr>
                <w:p w:rsidR="009274FE" w:rsidRDefault="006E0486">
                  <w:pPr>
                    <w:adjustRightInd w:val="0"/>
                    <w:snapToGrid w:val="0"/>
                    <w:jc w:val="center"/>
                    <w:rPr>
                      <w:sz w:val="21"/>
                      <w:szCs w:val="21"/>
                    </w:rPr>
                  </w:pPr>
                  <w:r>
                    <w:rPr>
                      <w:sz w:val="21"/>
                      <w:szCs w:val="21"/>
                    </w:rPr>
                    <w:t>昼间</w:t>
                  </w:r>
                  <w:r>
                    <w:rPr>
                      <w:kern w:val="0"/>
                      <w:sz w:val="21"/>
                      <w:szCs w:val="21"/>
                    </w:rPr>
                    <w:t>dB(A)</w:t>
                  </w:r>
                </w:p>
              </w:tc>
              <w:tc>
                <w:tcPr>
                  <w:tcW w:w="1087" w:type="pct"/>
                  <w:vAlign w:val="center"/>
                </w:tcPr>
                <w:p w:rsidR="009274FE" w:rsidRDefault="006E0486">
                  <w:pPr>
                    <w:adjustRightInd w:val="0"/>
                    <w:snapToGrid w:val="0"/>
                    <w:jc w:val="center"/>
                    <w:rPr>
                      <w:sz w:val="21"/>
                      <w:szCs w:val="21"/>
                    </w:rPr>
                  </w:pPr>
                  <w:r>
                    <w:rPr>
                      <w:sz w:val="21"/>
                      <w:szCs w:val="21"/>
                    </w:rPr>
                    <w:t>夜间</w:t>
                  </w:r>
                  <w:r>
                    <w:rPr>
                      <w:kern w:val="0"/>
                      <w:sz w:val="21"/>
                      <w:szCs w:val="21"/>
                    </w:rPr>
                    <w:t>dB(A)</w:t>
                  </w:r>
                </w:p>
              </w:tc>
            </w:tr>
            <w:tr w:rsidR="009274FE">
              <w:trPr>
                <w:jc w:val="center"/>
              </w:trPr>
              <w:tc>
                <w:tcPr>
                  <w:tcW w:w="2829" w:type="pct"/>
                </w:tcPr>
                <w:p w:rsidR="009274FE" w:rsidRDefault="006E0486">
                  <w:pPr>
                    <w:widowControl/>
                    <w:adjustRightInd w:val="0"/>
                    <w:snapToGrid w:val="0"/>
                    <w:jc w:val="center"/>
                    <w:rPr>
                      <w:sz w:val="21"/>
                      <w:szCs w:val="21"/>
                    </w:rPr>
                  </w:pPr>
                  <w:r>
                    <w:rPr>
                      <w:sz w:val="21"/>
                      <w:szCs w:val="21"/>
                    </w:rPr>
                    <w:t>《工业企业厂界环境噪声排放标准》（</w:t>
                  </w:r>
                  <w:r>
                    <w:rPr>
                      <w:sz w:val="21"/>
                      <w:szCs w:val="21"/>
                    </w:rPr>
                    <w:t>GB12348-2008</w:t>
                  </w:r>
                  <w:r>
                    <w:rPr>
                      <w:sz w:val="21"/>
                      <w:szCs w:val="21"/>
                    </w:rPr>
                    <w:t>）</w:t>
                  </w:r>
                  <w:r>
                    <w:rPr>
                      <w:rFonts w:hint="eastAsia"/>
                      <w:sz w:val="21"/>
                      <w:szCs w:val="21"/>
                    </w:rPr>
                    <w:t>3</w:t>
                  </w:r>
                  <w:r>
                    <w:rPr>
                      <w:sz w:val="21"/>
                      <w:szCs w:val="21"/>
                    </w:rPr>
                    <w:t>类功能区标准</w:t>
                  </w:r>
                </w:p>
              </w:tc>
              <w:tc>
                <w:tcPr>
                  <w:tcW w:w="1084" w:type="pct"/>
                  <w:vAlign w:val="center"/>
                </w:tcPr>
                <w:p w:rsidR="009274FE" w:rsidRDefault="006E0486">
                  <w:pPr>
                    <w:widowControl/>
                    <w:adjustRightInd w:val="0"/>
                    <w:snapToGrid w:val="0"/>
                    <w:jc w:val="center"/>
                    <w:rPr>
                      <w:snapToGrid w:val="0"/>
                      <w:kern w:val="0"/>
                      <w:sz w:val="21"/>
                      <w:szCs w:val="21"/>
                    </w:rPr>
                  </w:pPr>
                  <w:r>
                    <w:rPr>
                      <w:rFonts w:hint="eastAsia"/>
                      <w:kern w:val="0"/>
                      <w:sz w:val="21"/>
                      <w:szCs w:val="21"/>
                    </w:rPr>
                    <w:t>65</w:t>
                  </w:r>
                </w:p>
              </w:tc>
              <w:tc>
                <w:tcPr>
                  <w:tcW w:w="1087" w:type="pct"/>
                  <w:vAlign w:val="center"/>
                </w:tcPr>
                <w:p w:rsidR="009274FE" w:rsidRDefault="006E0486">
                  <w:pPr>
                    <w:widowControl/>
                    <w:adjustRightInd w:val="0"/>
                    <w:snapToGrid w:val="0"/>
                    <w:jc w:val="center"/>
                    <w:rPr>
                      <w:kern w:val="0"/>
                      <w:sz w:val="21"/>
                      <w:szCs w:val="21"/>
                    </w:rPr>
                  </w:pPr>
                  <w:r>
                    <w:rPr>
                      <w:rFonts w:hint="eastAsia"/>
                      <w:kern w:val="0"/>
                      <w:sz w:val="21"/>
                      <w:szCs w:val="21"/>
                    </w:rPr>
                    <w:t>55</w:t>
                  </w:r>
                </w:p>
              </w:tc>
            </w:tr>
          </w:tbl>
          <w:p w:rsidR="009274FE" w:rsidRDefault="006E0486">
            <w:pPr>
              <w:adjustRightInd w:val="0"/>
              <w:snapToGrid w:val="0"/>
              <w:spacing w:line="360" w:lineRule="auto"/>
              <w:ind w:firstLineChars="200" w:firstLine="456"/>
              <w:rPr>
                <w:rFonts w:eastAsia="黑体"/>
                <w:spacing w:val="-6"/>
                <w:kern w:val="0"/>
                <w:sz w:val="24"/>
              </w:rPr>
            </w:pPr>
            <w:r>
              <w:rPr>
                <w:rFonts w:eastAsia="黑体" w:hint="eastAsia"/>
                <w:spacing w:val="-6"/>
                <w:kern w:val="0"/>
                <w:sz w:val="24"/>
              </w:rPr>
              <w:t>3</w:t>
            </w:r>
            <w:r>
              <w:rPr>
                <w:rFonts w:eastAsia="黑体"/>
                <w:spacing w:val="-6"/>
                <w:kern w:val="0"/>
                <w:sz w:val="24"/>
              </w:rPr>
              <w:t>、固体废弃物排放标准</w:t>
            </w:r>
          </w:p>
          <w:p w:rsidR="009274FE" w:rsidRDefault="006E0486">
            <w:pPr>
              <w:adjustRightInd w:val="0"/>
              <w:snapToGrid w:val="0"/>
              <w:spacing w:line="360" w:lineRule="auto"/>
              <w:ind w:firstLineChars="200" w:firstLine="480"/>
              <w:rPr>
                <w:sz w:val="24"/>
              </w:rPr>
            </w:pPr>
            <w:r>
              <w:rPr>
                <w:sz w:val="24"/>
              </w:rPr>
              <w:t>项目固废执行《一般工业固体废物贮存、处置场污染控制标准》（</w:t>
            </w:r>
            <w:r>
              <w:rPr>
                <w:sz w:val="24"/>
              </w:rPr>
              <w:t>GB18599-2001</w:t>
            </w:r>
            <w:r>
              <w:rPr>
                <w:sz w:val="24"/>
              </w:rPr>
              <w:t>）及</w:t>
            </w:r>
            <w:r>
              <w:rPr>
                <w:sz w:val="24"/>
              </w:rPr>
              <w:t>2013</w:t>
            </w:r>
            <w:r>
              <w:rPr>
                <w:sz w:val="24"/>
              </w:rPr>
              <w:t>年修改单标准。</w:t>
            </w:r>
          </w:p>
          <w:p w:rsidR="009274FE" w:rsidRDefault="006E0486">
            <w:pPr>
              <w:adjustRightInd w:val="0"/>
              <w:snapToGrid w:val="0"/>
              <w:spacing w:line="360" w:lineRule="auto"/>
              <w:ind w:firstLineChars="200" w:firstLine="480"/>
              <w:rPr>
                <w:sz w:val="24"/>
              </w:rPr>
            </w:pPr>
            <w:r>
              <w:rPr>
                <w:rFonts w:hint="eastAsia"/>
                <w:sz w:val="24"/>
              </w:rPr>
              <w:t>危险废物执行《危险废物贮存污染控制标准》</w:t>
            </w:r>
            <w:r>
              <w:rPr>
                <w:sz w:val="24"/>
              </w:rPr>
              <w:t>（</w:t>
            </w:r>
            <w:r>
              <w:rPr>
                <w:sz w:val="24"/>
              </w:rPr>
              <w:t>GB1859</w:t>
            </w:r>
            <w:r>
              <w:rPr>
                <w:rFonts w:hint="eastAsia"/>
                <w:sz w:val="24"/>
              </w:rPr>
              <w:t>7</w:t>
            </w:r>
            <w:r>
              <w:rPr>
                <w:sz w:val="24"/>
              </w:rPr>
              <w:t>-2001</w:t>
            </w:r>
            <w:r>
              <w:rPr>
                <w:sz w:val="24"/>
              </w:rPr>
              <w:t>）及</w:t>
            </w:r>
            <w:r>
              <w:rPr>
                <w:sz w:val="24"/>
              </w:rPr>
              <w:t>2013</w:t>
            </w:r>
            <w:r>
              <w:rPr>
                <w:sz w:val="24"/>
              </w:rPr>
              <w:t>年修改单标准。</w:t>
            </w:r>
          </w:p>
        </w:tc>
      </w:tr>
      <w:tr w:rsidR="009274FE">
        <w:trPr>
          <w:trHeight w:val="5794"/>
          <w:jc w:val="center"/>
        </w:trPr>
        <w:tc>
          <w:tcPr>
            <w:tcW w:w="610" w:type="dxa"/>
            <w:vAlign w:val="center"/>
          </w:tcPr>
          <w:p w:rsidR="009274FE" w:rsidRDefault="006E0486">
            <w:pPr>
              <w:adjustRightInd w:val="0"/>
              <w:snapToGrid w:val="0"/>
              <w:jc w:val="center"/>
              <w:rPr>
                <w:rFonts w:ascii="华文中宋" w:eastAsia="华文中宋" w:hAnsi="华文中宋"/>
                <w:b/>
                <w:color w:val="000000" w:themeColor="text1"/>
                <w:sz w:val="28"/>
                <w:szCs w:val="28"/>
              </w:rPr>
            </w:pPr>
            <w:r>
              <w:rPr>
                <w:rFonts w:ascii="华文中宋" w:eastAsia="华文中宋" w:hAnsi="华文中宋"/>
                <w:b/>
                <w:color w:val="000000" w:themeColor="text1"/>
                <w:sz w:val="28"/>
                <w:szCs w:val="28"/>
              </w:rPr>
              <w:lastRenderedPageBreak/>
              <w:t>总</w:t>
            </w:r>
          </w:p>
          <w:p w:rsidR="009274FE" w:rsidRDefault="006E0486">
            <w:pPr>
              <w:adjustRightInd w:val="0"/>
              <w:snapToGrid w:val="0"/>
              <w:jc w:val="center"/>
              <w:rPr>
                <w:rFonts w:ascii="华文中宋" w:eastAsia="华文中宋" w:hAnsi="华文中宋"/>
                <w:b/>
                <w:color w:val="000000" w:themeColor="text1"/>
                <w:sz w:val="28"/>
                <w:szCs w:val="28"/>
              </w:rPr>
            </w:pPr>
            <w:r>
              <w:rPr>
                <w:rFonts w:ascii="华文中宋" w:eastAsia="华文中宋" w:hAnsi="华文中宋"/>
                <w:b/>
                <w:color w:val="000000" w:themeColor="text1"/>
                <w:sz w:val="28"/>
                <w:szCs w:val="28"/>
              </w:rPr>
              <w:t>量</w:t>
            </w:r>
          </w:p>
          <w:p w:rsidR="009274FE" w:rsidRDefault="006E0486">
            <w:pPr>
              <w:adjustRightInd w:val="0"/>
              <w:snapToGrid w:val="0"/>
              <w:jc w:val="center"/>
              <w:rPr>
                <w:rFonts w:ascii="华文中宋" w:eastAsia="华文中宋" w:hAnsi="华文中宋"/>
                <w:b/>
                <w:color w:val="000000" w:themeColor="text1"/>
                <w:sz w:val="28"/>
                <w:szCs w:val="28"/>
              </w:rPr>
            </w:pPr>
            <w:r>
              <w:rPr>
                <w:rFonts w:ascii="华文中宋" w:eastAsia="华文中宋" w:hAnsi="华文中宋"/>
                <w:b/>
                <w:color w:val="000000" w:themeColor="text1"/>
                <w:sz w:val="28"/>
                <w:szCs w:val="28"/>
              </w:rPr>
              <w:t>控</w:t>
            </w:r>
          </w:p>
          <w:p w:rsidR="009274FE" w:rsidRDefault="006E0486">
            <w:pPr>
              <w:adjustRightInd w:val="0"/>
              <w:snapToGrid w:val="0"/>
              <w:jc w:val="center"/>
              <w:rPr>
                <w:rFonts w:ascii="华文中宋" w:eastAsia="华文中宋" w:hAnsi="华文中宋"/>
                <w:b/>
                <w:color w:val="000000" w:themeColor="text1"/>
                <w:sz w:val="28"/>
                <w:szCs w:val="28"/>
              </w:rPr>
            </w:pPr>
            <w:r>
              <w:rPr>
                <w:rFonts w:ascii="华文中宋" w:eastAsia="华文中宋" w:hAnsi="华文中宋"/>
                <w:b/>
                <w:color w:val="000000" w:themeColor="text1"/>
                <w:sz w:val="28"/>
                <w:szCs w:val="28"/>
              </w:rPr>
              <w:t>制</w:t>
            </w:r>
          </w:p>
          <w:p w:rsidR="009274FE" w:rsidRDefault="006E0486">
            <w:pPr>
              <w:adjustRightInd w:val="0"/>
              <w:snapToGrid w:val="0"/>
              <w:jc w:val="center"/>
              <w:rPr>
                <w:rFonts w:ascii="华文中宋" w:eastAsia="华文中宋" w:hAnsi="华文中宋"/>
                <w:b/>
                <w:color w:val="000000" w:themeColor="text1"/>
                <w:sz w:val="28"/>
                <w:szCs w:val="28"/>
              </w:rPr>
            </w:pPr>
            <w:r>
              <w:rPr>
                <w:rFonts w:ascii="华文中宋" w:eastAsia="华文中宋" w:hAnsi="华文中宋"/>
                <w:b/>
                <w:color w:val="000000" w:themeColor="text1"/>
                <w:sz w:val="28"/>
                <w:szCs w:val="28"/>
              </w:rPr>
              <w:t>指</w:t>
            </w:r>
          </w:p>
          <w:p w:rsidR="009274FE" w:rsidRDefault="006E0486">
            <w:pPr>
              <w:adjustRightInd w:val="0"/>
              <w:snapToGrid w:val="0"/>
              <w:jc w:val="center"/>
              <w:rPr>
                <w:rFonts w:eastAsia="黑体"/>
                <w:b/>
                <w:color w:val="0070C0"/>
                <w:sz w:val="28"/>
                <w:szCs w:val="28"/>
              </w:rPr>
            </w:pPr>
            <w:r>
              <w:rPr>
                <w:rFonts w:ascii="华文中宋" w:eastAsia="华文中宋" w:hAnsi="华文中宋"/>
                <w:b/>
                <w:color w:val="000000" w:themeColor="text1"/>
                <w:sz w:val="28"/>
                <w:szCs w:val="28"/>
              </w:rPr>
              <w:t>标</w:t>
            </w:r>
          </w:p>
        </w:tc>
        <w:tc>
          <w:tcPr>
            <w:tcW w:w="8861" w:type="dxa"/>
          </w:tcPr>
          <w:p w:rsidR="009274FE" w:rsidRDefault="006E0486">
            <w:pPr>
              <w:spacing w:line="360" w:lineRule="auto"/>
              <w:ind w:right="147" w:firstLineChars="200" w:firstLine="480"/>
              <w:rPr>
                <w:sz w:val="24"/>
              </w:rPr>
            </w:pPr>
            <w:r>
              <w:rPr>
                <w:rFonts w:hint="eastAsia"/>
                <w:sz w:val="24"/>
              </w:rPr>
              <w:t>1</w:t>
            </w:r>
            <w:r>
              <w:rPr>
                <w:rFonts w:hint="eastAsia"/>
                <w:sz w:val="24"/>
              </w:rPr>
              <w:t>、污染物排放总量</w:t>
            </w:r>
          </w:p>
          <w:p w:rsidR="009274FE" w:rsidRDefault="006E0486">
            <w:pPr>
              <w:spacing w:line="360" w:lineRule="auto"/>
              <w:ind w:right="147" w:firstLineChars="200" w:firstLine="480"/>
              <w:rPr>
                <w:sz w:val="24"/>
              </w:rPr>
            </w:pPr>
            <w:r>
              <w:rPr>
                <w:rFonts w:hint="eastAsia"/>
                <w:sz w:val="24"/>
              </w:rPr>
              <w:t>本项目污染物排放总量见表</w:t>
            </w:r>
            <w:r>
              <w:rPr>
                <w:rFonts w:hint="eastAsia"/>
                <w:sz w:val="24"/>
              </w:rPr>
              <w:t>19</w:t>
            </w:r>
            <w:r>
              <w:rPr>
                <w:rFonts w:hint="eastAsia"/>
                <w:sz w:val="24"/>
              </w:rPr>
              <w:t>。</w:t>
            </w:r>
          </w:p>
          <w:p w:rsidR="009274FE" w:rsidRDefault="006E0486">
            <w:pPr>
              <w:pStyle w:val="af8"/>
              <w:spacing w:before="0" w:beforeAutospacing="0" w:after="0" w:afterAutospacing="0" w:line="500" w:lineRule="exact"/>
              <w:ind w:left="480" w:hanging="480"/>
              <w:jc w:val="center"/>
              <w:rPr>
                <w:rFonts w:ascii="Times New Roman" w:eastAsia="黑体" w:hAnsi="Times New Roman"/>
              </w:rPr>
            </w:pPr>
            <w:r>
              <w:rPr>
                <w:rFonts w:ascii="Times New Roman" w:eastAsia="黑体" w:hAnsi="Times New Roman"/>
              </w:rPr>
              <w:t xml:space="preserve">  </w:t>
            </w:r>
            <w:r>
              <w:rPr>
                <w:rFonts w:ascii="Times New Roman" w:eastAsia="黑体" w:hAnsi="黑体"/>
              </w:rPr>
              <w:t>表</w:t>
            </w:r>
            <w:r>
              <w:rPr>
                <w:rFonts w:ascii="Times New Roman" w:eastAsia="黑体" w:hAnsi="Times New Roman" w:hint="eastAsia"/>
              </w:rPr>
              <w:t>19</w:t>
            </w:r>
            <w:r>
              <w:rPr>
                <w:rFonts w:ascii="Times New Roman" w:eastAsia="黑体" w:hAnsi="Times New Roman"/>
              </w:rPr>
              <w:t xml:space="preserve"> </w:t>
            </w:r>
            <w:r>
              <w:rPr>
                <w:rFonts w:ascii="Times New Roman" w:eastAsia="黑体" w:hAnsi="黑体"/>
              </w:rPr>
              <w:t>污染物排放总量一览表</w:t>
            </w:r>
          </w:p>
          <w:tbl>
            <w:tblPr>
              <w:tblW w:w="862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4312"/>
              <w:gridCol w:w="4312"/>
            </w:tblGrid>
            <w:tr w:rsidR="009274FE">
              <w:trPr>
                <w:trHeight w:hRule="exact" w:val="397"/>
                <w:jc w:val="center"/>
              </w:trPr>
              <w:tc>
                <w:tcPr>
                  <w:tcW w:w="4312" w:type="dxa"/>
                  <w:vAlign w:val="center"/>
                </w:tcPr>
                <w:p w:rsidR="009274FE" w:rsidRDefault="006E0486">
                  <w:pPr>
                    <w:snapToGrid w:val="0"/>
                    <w:jc w:val="center"/>
                    <w:rPr>
                      <w:bCs/>
                      <w:sz w:val="21"/>
                      <w:szCs w:val="21"/>
                    </w:rPr>
                  </w:pPr>
                  <w:r>
                    <w:rPr>
                      <w:bCs/>
                      <w:sz w:val="21"/>
                      <w:szCs w:val="21"/>
                    </w:rPr>
                    <w:t>污染物名称</w:t>
                  </w:r>
                </w:p>
              </w:tc>
              <w:tc>
                <w:tcPr>
                  <w:tcW w:w="4312" w:type="dxa"/>
                  <w:vAlign w:val="center"/>
                </w:tcPr>
                <w:p w:rsidR="009274FE" w:rsidRDefault="006E0486">
                  <w:pPr>
                    <w:snapToGrid w:val="0"/>
                    <w:jc w:val="center"/>
                    <w:rPr>
                      <w:bCs/>
                      <w:sz w:val="21"/>
                      <w:szCs w:val="21"/>
                    </w:rPr>
                  </w:pPr>
                  <w:r>
                    <w:rPr>
                      <w:rFonts w:hint="eastAsia"/>
                      <w:bCs/>
                      <w:sz w:val="21"/>
                      <w:szCs w:val="21"/>
                    </w:rPr>
                    <w:t>排放量</w:t>
                  </w:r>
                  <w:r>
                    <w:rPr>
                      <w:bCs/>
                      <w:sz w:val="21"/>
                      <w:szCs w:val="21"/>
                    </w:rPr>
                    <w:t>（</w:t>
                  </w:r>
                  <w:r>
                    <w:rPr>
                      <w:bCs/>
                      <w:sz w:val="21"/>
                      <w:szCs w:val="21"/>
                    </w:rPr>
                    <w:t>t/a</w:t>
                  </w:r>
                  <w:r>
                    <w:rPr>
                      <w:bCs/>
                      <w:sz w:val="21"/>
                      <w:szCs w:val="21"/>
                    </w:rPr>
                    <w:t>）</w:t>
                  </w:r>
                </w:p>
              </w:tc>
            </w:tr>
            <w:tr w:rsidR="009274FE">
              <w:trPr>
                <w:trHeight w:hRule="exact" w:val="397"/>
                <w:jc w:val="center"/>
              </w:trPr>
              <w:tc>
                <w:tcPr>
                  <w:tcW w:w="4312" w:type="dxa"/>
                  <w:vAlign w:val="center"/>
                </w:tcPr>
                <w:p w:rsidR="009274FE" w:rsidRDefault="006E0486">
                  <w:pPr>
                    <w:snapToGrid w:val="0"/>
                    <w:jc w:val="center"/>
                    <w:rPr>
                      <w:bCs/>
                      <w:sz w:val="21"/>
                      <w:szCs w:val="21"/>
                    </w:rPr>
                  </w:pPr>
                  <w:r>
                    <w:rPr>
                      <w:bCs/>
                      <w:sz w:val="21"/>
                      <w:szCs w:val="21"/>
                    </w:rPr>
                    <w:t>COD</w:t>
                  </w:r>
                </w:p>
              </w:tc>
              <w:tc>
                <w:tcPr>
                  <w:tcW w:w="4312" w:type="dxa"/>
                  <w:vAlign w:val="center"/>
                </w:tcPr>
                <w:p w:rsidR="009274FE" w:rsidRDefault="006E0486">
                  <w:pPr>
                    <w:snapToGrid w:val="0"/>
                    <w:jc w:val="center"/>
                    <w:rPr>
                      <w:bCs/>
                      <w:sz w:val="21"/>
                      <w:szCs w:val="21"/>
                    </w:rPr>
                  </w:pPr>
                  <w:r>
                    <w:rPr>
                      <w:rFonts w:hint="eastAsia"/>
                      <w:bCs/>
                      <w:sz w:val="21"/>
                      <w:szCs w:val="21"/>
                    </w:rPr>
                    <w:t>0.12</w:t>
                  </w:r>
                </w:p>
              </w:tc>
            </w:tr>
            <w:tr w:rsidR="009274FE">
              <w:trPr>
                <w:trHeight w:hRule="exact" w:val="397"/>
                <w:jc w:val="center"/>
              </w:trPr>
              <w:tc>
                <w:tcPr>
                  <w:tcW w:w="4312" w:type="dxa"/>
                  <w:vAlign w:val="center"/>
                </w:tcPr>
                <w:p w:rsidR="009274FE" w:rsidRDefault="006E0486">
                  <w:pPr>
                    <w:snapToGrid w:val="0"/>
                    <w:jc w:val="center"/>
                    <w:rPr>
                      <w:bCs/>
                      <w:sz w:val="21"/>
                      <w:szCs w:val="21"/>
                    </w:rPr>
                  </w:pPr>
                  <w:r>
                    <w:rPr>
                      <w:bCs/>
                      <w:sz w:val="21"/>
                      <w:szCs w:val="21"/>
                    </w:rPr>
                    <w:t>氨氮</w:t>
                  </w:r>
                </w:p>
              </w:tc>
              <w:tc>
                <w:tcPr>
                  <w:tcW w:w="4312" w:type="dxa"/>
                  <w:vAlign w:val="center"/>
                </w:tcPr>
                <w:p w:rsidR="009274FE" w:rsidRDefault="006E0486">
                  <w:pPr>
                    <w:snapToGrid w:val="0"/>
                    <w:jc w:val="center"/>
                    <w:rPr>
                      <w:bCs/>
                      <w:sz w:val="21"/>
                      <w:szCs w:val="21"/>
                    </w:rPr>
                  </w:pPr>
                  <w:r>
                    <w:rPr>
                      <w:rFonts w:hint="eastAsia"/>
                      <w:bCs/>
                      <w:sz w:val="21"/>
                      <w:szCs w:val="21"/>
                    </w:rPr>
                    <w:t>0.01</w:t>
                  </w:r>
                </w:p>
              </w:tc>
            </w:tr>
            <w:tr w:rsidR="009274FE">
              <w:trPr>
                <w:trHeight w:hRule="exact" w:val="397"/>
                <w:jc w:val="center"/>
              </w:trPr>
              <w:tc>
                <w:tcPr>
                  <w:tcW w:w="4312" w:type="dxa"/>
                  <w:vAlign w:val="center"/>
                </w:tcPr>
                <w:p w:rsidR="009274FE" w:rsidRDefault="006E0486">
                  <w:pPr>
                    <w:snapToGrid w:val="0"/>
                    <w:jc w:val="center"/>
                    <w:rPr>
                      <w:bCs/>
                      <w:sz w:val="21"/>
                      <w:szCs w:val="21"/>
                    </w:rPr>
                  </w:pPr>
                  <w:r>
                    <w:rPr>
                      <w:rFonts w:hint="eastAsia"/>
                      <w:bCs/>
                      <w:sz w:val="21"/>
                      <w:szCs w:val="21"/>
                    </w:rPr>
                    <w:t>VOCs</w:t>
                  </w:r>
                </w:p>
              </w:tc>
              <w:tc>
                <w:tcPr>
                  <w:tcW w:w="4312" w:type="dxa"/>
                  <w:vAlign w:val="center"/>
                </w:tcPr>
                <w:p w:rsidR="009274FE" w:rsidRDefault="006E0486">
                  <w:pPr>
                    <w:snapToGrid w:val="0"/>
                    <w:jc w:val="center"/>
                    <w:rPr>
                      <w:bCs/>
                      <w:sz w:val="21"/>
                      <w:szCs w:val="21"/>
                    </w:rPr>
                  </w:pPr>
                  <w:r>
                    <w:rPr>
                      <w:rFonts w:hint="eastAsia"/>
                      <w:bCs/>
                      <w:sz w:val="21"/>
                      <w:szCs w:val="21"/>
                    </w:rPr>
                    <w:t>0.028</w:t>
                  </w:r>
                </w:p>
              </w:tc>
            </w:tr>
          </w:tbl>
          <w:p w:rsidR="009274FE" w:rsidRDefault="006E0486">
            <w:pPr>
              <w:spacing w:line="360" w:lineRule="auto"/>
              <w:ind w:firstLineChars="200" w:firstLine="480"/>
              <w:rPr>
                <w:sz w:val="24"/>
              </w:rPr>
            </w:pPr>
            <w:r>
              <w:rPr>
                <w:rFonts w:hint="eastAsia"/>
                <w:sz w:val="24"/>
              </w:rPr>
              <w:t>2</w:t>
            </w:r>
            <w:r>
              <w:rPr>
                <w:rFonts w:hint="eastAsia"/>
                <w:sz w:val="24"/>
              </w:rPr>
              <w:t>、总量来源</w:t>
            </w:r>
          </w:p>
          <w:p w:rsidR="009274FE" w:rsidRDefault="006E0486">
            <w:pPr>
              <w:adjustRightInd w:val="0"/>
              <w:snapToGrid w:val="0"/>
              <w:spacing w:line="360" w:lineRule="auto"/>
              <w:ind w:firstLineChars="200" w:firstLine="480"/>
              <w:rPr>
                <w:sz w:val="24"/>
              </w:rPr>
            </w:pPr>
            <w:r>
              <w:rPr>
                <w:rFonts w:hint="eastAsia"/>
                <w:sz w:val="24"/>
              </w:rPr>
              <w:t>（</w:t>
            </w:r>
            <w:r>
              <w:rPr>
                <w:rFonts w:hint="eastAsia"/>
                <w:sz w:val="24"/>
              </w:rPr>
              <w:t>1</w:t>
            </w:r>
            <w:r>
              <w:rPr>
                <w:rFonts w:hint="eastAsia"/>
                <w:sz w:val="24"/>
              </w:rPr>
              <w:t>）废水</w:t>
            </w:r>
          </w:p>
          <w:p w:rsidR="009274FE" w:rsidRDefault="006E0486">
            <w:pPr>
              <w:adjustRightInd w:val="0"/>
              <w:snapToGrid w:val="0"/>
              <w:spacing w:line="360" w:lineRule="auto"/>
              <w:ind w:firstLineChars="200" w:firstLine="480"/>
              <w:rPr>
                <w:color w:val="000000"/>
                <w:sz w:val="24"/>
              </w:rPr>
            </w:pPr>
            <w:r>
              <w:rPr>
                <w:rFonts w:hint="eastAsia"/>
                <w:color w:val="000000"/>
                <w:sz w:val="24"/>
              </w:rPr>
              <w:t>项目废水经城市污水管网进临港区污水处理厂，废水总量指标纳入该污水处理厂的总量指标管理。</w:t>
            </w:r>
          </w:p>
          <w:p w:rsidR="009274FE" w:rsidRDefault="006E0486">
            <w:pPr>
              <w:adjustRightInd w:val="0"/>
              <w:snapToGrid w:val="0"/>
              <w:spacing w:line="360" w:lineRule="auto"/>
              <w:ind w:firstLineChars="200" w:firstLine="480"/>
              <w:rPr>
                <w:sz w:val="24"/>
              </w:rPr>
            </w:pPr>
            <w:r>
              <w:rPr>
                <w:rFonts w:hint="eastAsia"/>
                <w:sz w:val="24"/>
              </w:rPr>
              <w:t>（</w:t>
            </w:r>
            <w:r>
              <w:rPr>
                <w:rFonts w:hint="eastAsia"/>
                <w:sz w:val="24"/>
              </w:rPr>
              <w:t>2</w:t>
            </w:r>
            <w:r>
              <w:rPr>
                <w:rFonts w:hint="eastAsia"/>
                <w:sz w:val="24"/>
              </w:rPr>
              <w:t>）废气（</w:t>
            </w:r>
            <w:r>
              <w:rPr>
                <w:rFonts w:hint="eastAsia"/>
                <w:sz w:val="24"/>
              </w:rPr>
              <w:t>VOCs</w:t>
            </w:r>
            <w:r>
              <w:rPr>
                <w:rFonts w:hint="eastAsia"/>
                <w:sz w:val="24"/>
              </w:rPr>
              <w:t>）</w:t>
            </w:r>
          </w:p>
          <w:p w:rsidR="009274FE" w:rsidRDefault="006E0486">
            <w:pPr>
              <w:spacing w:line="360" w:lineRule="auto"/>
              <w:ind w:firstLineChars="200" w:firstLine="480"/>
              <w:rPr>
                <w:sz w:val="24"/>
                <w:szCs w:val="24"/>
              </w:rPr>
            </w:pPr>
            <w:r>
              <w:rPr>
                <w:rFonts w:hint="eastAsia"/>
                <w:sz w:val="24"/>
                <w:szCs w:val="24"/>
              </w:rPr>
              <w:t>本项目</w:t>
            </w:r>
            <w:r>
              <w:rPr>
                <w:sz w:val="24"/>
                <w:szCs w:val="24"/>
              </w:rPr>
              <w:t>不设锅炉等燃煤燃油设备，无</w:t>
            </w:r>
            <w:r>
              <w:rPr>
                <w:sz w:val="24"/>
                <w:szCs w:val="24"/>
              </w:rPr>
              <w:t>SO</w:t>
            </w:r>
            <w:r>
              <w:rPr>
                <w:sz w:val="24"/>
                <w:szCs w:val="24"/>
                <w:vertAlign w:val="subscript"/>
              </w:rPr>
              <w:t>2</w:t>
            </w:r>
            <w:r>
              <w:rPr>
                <w:sz w:val="24"/>
                <w:szCs w:val="24"/>
              </w:rPr>
              <w:t>、氮氧化物等废气产生，不需要申请</w:t>
            </w:r>
            <w:r>
              <w:rPr>
                <w:sz w:val="24"/>
                <w:szCs w:val="24"/>
              </w:rPr>
              <w:t>SO</w:t>
            </w:r>
            <w:r>
              <w:rPr>
                <w:sz w:val="24"/>
                <w:szCs w:val="24"/>
                <w:vertAlign w:val="subscript"/>
              </w:rPr>
              <w:t>2</w:t>
            </w:r>
            <w:r>
              <w:rPr>
                <w:sz w:val="24"/>
                <w:szCs w:val="24"/>
              </w:rPr>
              <w:t>、氮氧化物总量</w:t>
            </w:r>
            <w:r>
              <w:rPr>
                <w:rFonts w:hint="eastAsia"/>
                <w:sz w:val="24"/>
                <w:szCs w:val="24"/>
              </w:rPr>
              <w:t>控制指标。</w:t>
            </w:r>
          </w:p>
          <w:p w:rsidR="009274FE" w:rsidRDefault="006E0486">
            <w:pPr>
              <w:spacing w:line="360" w:lineRule="auto"/>
              <w:ind w:firstLineChars="200" w:firstLine="480"/>
              <w:rPr>
                <w:kern w:val="0"/>
                <w:sz w:val="24"/>
                <w:szCs w:val="24"/>
                <w:shd w:val="clear" w:color="auto" w:fill="FFFFFF"/>
              </w:rPr>
            </w:pPr>
            <w:r>
              <w:rPr>
                <w:sz w:val="24"/>
              </w:rPr>
              <w:t>按照《山东省</w:t>
            </w:r>
            <w:r>
              <w:rPr>
                <w:sz w:val="24"/>
              </w:rPr>
              <w:t>“</w:t>
            </w:r>
            <w:r>
              <w:rPr>
                <w:sz w:val="24"/>
              </w:rPr>
              <w:t>十三五</w:t>
            </w:r>
            <w:r>
              <w:rPr>
                <w:sz w:val="24"/>
              </w:rPr>
              <w:t>”</w:t>
            </w:r>
            <w:r>
              <w:rPr>
                <w:sz w:val="24"/>
              </w:rPr>
              <w:t>挥发性有机物污染防治工作方案》和《威海市十三五挥发性有机物污染防治工作方案》</w:t>
            </w:r>
            <w:r>
              <w:rPr>
                <w:rFonts w:hint="eastAsia"/>
                <w:sz w:val="24"/>
              </w:rPr>
              <w:t>的要求，</w:t>
            </w:r>
            <w:r>
              <w:rPr>
                <w:sz w:val="24"/>
              </w:rPr>
              <w:t>挥发性有机物</w:t>
            </w:r>
            <w:r>
              <w:rPr>
                <w:rFonts w:hint="eastAsia"/>
                <w:sz w:val="24"/>
              </w:rPr>
              <w:t>需</w:t>
            </w:r>
            <w:r>
              <w:rPr>
                <w:sz w:val="24"/>
              </w:rPr>
              <w:t>实行区域内排放等量或倍量削减替代</w:t>
            </w:r>
            <w:r>
              <w:rPr>
                <w:rFonts w:hint="eastAsia"/>
                <w:sz w:val="24"/>
              </w:rPr>
              <w:t>。</w:t>
            </w:r>
            <w:r>
              <w:rPr>
                <w:sz w:val="24"/>
              </w:rPr>
              <w:t>经计算，</w:t>
            </w:r>
            <w:r>
              <w:rPr>
                <w:rFonts w:hint="eastAsia"/>
                <w:sz w:val="24"/>
              </w:rPr>
              <w:t>本</w:t>
            </w:r>
            <w:r>
              <w:rPr>
                <w:sz w:val="24"/>
              </w:rPr>
              <w:t>项目</w:t>
            </w:r>
            <w:r>
              <w:rPr>
                <w:sz w:val="24"/>
              </w:rPr>
              <w:t>VOCs</w:t>
            </w:r>
            <w:r>
              <w:rPr>
                <w:sz w:val="24"/>
              </w:rPr>
              <w:t>排放量为</w:t>
            </w:r>
            <w:r>
              <w:rPr>
                <w:rFonts w:hint="eastAsia"/>
                <w:sz w:val="24"/>
              </w:rPr>
              <w:t>0.028</w:t>
            </w:r>
            <w:r>
              <w:rPr>
                <w:sz w:val="24"/>
              </w:rPr>
              <w:t>t/a</w:t>
            </w:r>
            <w:r>
              <w:rPr>
                <w:rFonts w:hint="eastAsia"/>
                <w:sz w:val="24"/>
              </w:rPr>
              <w:t>，等</w:t>
            </w:r>
            <w:r>
              <w:rPr>
                <w:sz w:val="24"/>
              </w:rPr>
              <w:t>量削减替代指标从</w:t>
            </w:r>
            <w:r>
              <w:rPr>
                <w:rFonts w:hint="eastAsia"/>
                <w:sz w:val="24"/>
              </w:rPr>
              <w:t>联合金属科技（威海）有限公司</w:t>
            </w:r>
            <w:r>
              <w:rPr>
                <w:sz w:val="24"/>
              </w:rPr>
              <w:t>减排量指标中进行调剂。</w:t>
            </w:r>
          </w:p>
          <w:p w:rsidR="009274FE" w:rsidRDefault="006E0486">
            <w:pPr>
              <w:spacing w:line="360" w:lineRule="auto"/>
              <w:ind w:firstLineChars="200" w:firstLine="480"/>
              <w:rPr>
                <w:kern w:val="0"/>
                <w:sz w:val="24"/>
                <w:szCs w:val="24"/>
                <w:shd w:val="clear" w:color="auto" w:fill="FFFFFF"/>
              </w:rPr>
            </w:pPr>
            <w:r>
              <w:rPr>
                <w:rFonts w:hint="eastAsia"/>
                <w:sz w:val="24"/>
              </w:rPr>
              <w:t>联合金属科技（威海）有限公司成立于</w:t>
            </w:r>
            <w:r>
              <w:rPr>
                <w:rFonts w:hint="eastAsia"/>
                <w:sz w:val="24"/>
              </w:rPr>
              <w:t>2008</w:t>
            </w:r>
            <w:r>
              <w:rPr>
                <w:rFonts w:hint="eastAsia"/>
                <w:sz w:val="24"/>
              </w:rPr>
              <w:t>年，企业现已关停。原厂位于威海市开元西路</w:t>
            </w:r>
            <w:r>
              <w:rPr>
                <w:rFonts w:hint="eastAsia"/>
                <w:sz w:val="24"/>
              </w:rPr>
              <w:t>298</w:t>
            </w:r>
            <w:r>
              <w:rPr>
                <w:rFonts w:hint="eastAsia"/>
                <w:sz w:val="24"/>
              </w:rPr>
              <w:t>号，主要从事高速铝镁锰合金涂层板生产，使用聚酯涂料和氟碳漆</w:t>
            </w:r>
            <w:r>
              <w:rPr>
                <w:rFonts w:hint="eastAsia"/>
                <w:sz w:val="24"/>
              </w:rPr>
              <w:t>9000t/a</w:t>
            </w:r>
            <w:r>
              <w:rPr>
                <w:rFonts w:hint="eastAsia"/>
                <w:sz w:val="24"/>
              </w:rPr>
              <w:t>，经催化燃烧处理后，有机废气排放量为</w:t>
            </w:r>
            <w:r>
              <w:rPr>
                <w:rFonts w:hint="eastAsia"/>
                <w:sz w:val="24"/>
              </w:rPr>
              <w:t>18.5t/a</w:t>
            </w:r>
            <w:r>
              <w:rPr>
                <w:rFonts w:hint="eastAsia"/>
                <w:sz w:val="24"/>
              </w:rPr>
              <w:t>，环评批复文号为威环发</w:t>
            </w:r>
            <w:r>
              <w:rPr>
                <w:rFonts w:hint="eastAsia"/>
                <w:sz w:val="24"/>
              </w:rPr>
              <w:t>[2009]62</w:t>
            </w:r>
            <w:r>
              <w:rPr>
                <w:rFonts w:hint="eastAsia"/>
                <w:sz w:val="24"/>
              </w:rPr>
              <w:t>号。经临港区工业</w:t>
            </w:r>
            <w:r w:rsidR="00EF5921">
              <w:rPr>
                <w:rFonts w:hint="eastAsia"/>
                <w:sz w:val="24"/>
              </w:rPr>
              <w:t>和</w:t>
            </w:r>
            <w:bookmarkStart w:id="1" w:name="_GoBack"/>
            <w:bookmarkEnd w:id="1"/>
            <w:r>
              <w:rPr>
                <w:rFonts w:hint="eastAsia"/>
                <w:sz w:val="24"/>
              </w:rPr>
              <w:t>信息化局会议讨论，同意将联合金属科技（威海）有限公司停产削减的</w:t>
            </w:r>
            <w:r>
              <w:rPr>
                <w:rFonts w:hint="eastAsia"/>
                <w:sz w:val="24"/>
              </w:rPr>
              <w:t>VOCs</w:t>
            </w:r>
            <w:r>
              <w:rPr>
                <w:rFonts w:hint="eastAsia"/>
                <w:sz w:val="24"/>
              </w:rPr>
              <w:t>排放量调剂</w:t>
            </w:r>
            <w:r>
              <w:rPr>
                <w:rFonts w:hint="eastAsia"/>
                <w:sz w:val="24"/>
              </w:rPr>
              <w:t>0.028t/a</w:t>
            </w:r>
            <w:r>
              <w:rPr>
                <w:rFonts w:hint="eastAsia"/>
                <w:sz w:val="24"/>
              </w:rPr>
              <w:t>给威海佰特玻璃有限公司。因此，</w:t>
            </w:r>
            <w:r>
              <w:rPr>
                <w:rFonts w:hint="eastAsia"/>
                <w:sz w:val="24"/>
                <w:szCs w:val="24"/>
              </w:rPr>
              <w:t>本项目满足</w:t>
            </w:r>
            <w:r>
              <w:rPr>
                <w:sz w:val="24"/>
                <w:szCs w:val="24"/>
              </w:rPr>
              <w:t>挥发性有机物实行区域内</w:t>
            </w:r>
            <w:r>
              <w:rPr>
                <w:rFonts w:hint="eastAsia"/>
                <w:sz w:val="24"/>
                <w:szCs w:val="24"/>
              </w:rPr>
              <w:t>等</w:t>
            </w:r>
            <w:r>
              <w:rPr>
                <w:sz w:val="24"/>
                <w:szCs w:val="24"/>
              </w:rPr>
              <w:t>量</w:t>
            </w:r>
            <w:r>
              <w:rPr>
                <w:rFonts w:hint="eastAsia"/>
                <w:sz w:val="24"/>
                <w:szCs w:val="24"/>
              </w:rPr>
              <w:t>或倍量</w:t>
            </w:r>
            <w:r>
              <w:rPr>
                <w:sz w:val="24"/>
                <w:szCs w:val="24"/>
              </w:rPr>
              <w:t>削减替代的要求</w:t>
            </w:r>
            <w:r>
              <w:rPr>
                <w:sz w:val="24"/>
              </w:rPr>
              <w:t>。</w:t>
            </w:r>
            <w:r>
              <w:rPr>
                <w:rFonts w:hint="eastAsia"/>
                <w:sz w:val="24"/>
              </w:rPr>
              <w:t>（详见报告</w:t>
            </w:r>
            <w:r>
              <w:rPr>
                <w:rFonts w:hint="eastAsia"/>
                <w:sz w:val="24"/>
              </w:rPr>
              <w:t>附件）</w:t>
            </w:r>
          </w:p>
          <w:p w:rsidR="009274FE" w:rsidRDefault="009274FE">
            <w:pPr>
              <w:snapToGrid w:val="0"/>
              <w:rPr>
                <w:sz w:val="24"/>
                <w:szCs w:val="24"/>
              </w:rPr>
            </w:pPr>
          </w:p>
          <w:p w:rsidR="009274FE" w:rsidRDefault="009274FE">
            <w:pPr>
              <w:snapToGrid w:val="0"/>
              <w:rPr>
                <w:sz w:val="24"/>
                <w:szCs w:val="24"/>
              </w:rPr>
            </w:pPr>
          </w:p>
          <w:p w:rsidR="009274FE" w:rsidRDefault="009274FE">
            <w:pPr>
              <w:snapToGrid w:val="0"/>
              <w:rPr>
                <w:rFonts w:eastAsia="黑体"/>
                <w:sz w:val="18"/>
                <w:szCs w:val="18"/>
              </w:rPr>
            </w:pPr>
          </w:p>
          <w:p w:rsidR="009274FE" w:rsidRDefault="009274FE">
            <w:pPr>
              <w:snapToGrid w:val="0"/>
              <w:rPr>
                <w:rFonts w:eastAsia="黑体"/>
                <w:sz w:val="18"/>
                <w:szCs w:val="18"/>
              </w:rPr>
            </w:pPr>
          </w:p>
          <w:p w:rsidR="009274FE" w:rsidRDefault="009274FE">
            <w:pPr>
              <w:snapToGrid w:val="0"/>
              <w:rPr>
                <w:rFonts w:eastAsia="黑体"/>
                <w:sz w:val="18"/>
                <w:szCs w:val="18"/>
              </w:rPr>
            </w:pPr>
          </w:p>
          <w:p w:rsidR="009274FE" w:rsidRDefault="009274FE">
            <w:pPr>
              <w:snapToGrid w:val="0"/>
              <w:rPr>
                <w:rFonts w:eastAsia="黑体"/>
                <w:sz w:val="18"/>
                <w:szCs w:val="18"/>
              </w:rPr>
            </w:pPr>
          </w:p>
          <w:p w:rsidR="009274FE" w:rsidRDefault="009274FE">
            <w:pPr>
              <w:snapToGrid w:val="0"/>
              <w:rPr>
                <w:rFonts w:eastAsia="黑体"/>
                <w:sz w:val="18"/>
                <w:szCs w:val="18"/>
              </w:rPr>
            </w:pPr>
          </w:p>
          <w:p w:rsidR="009274FE" w:rsidRDefault="009274FE">
            <w:pPr>
              <w:snapToGrid w:val="0"/>
              <w:rPr>
                <w:rFonts w:eastAsia="黑体"/>
                <w:sz w:val="18"/>
                <w:szCs w:val="18"/>
              </w:rPr>
            </w:pPr>
          </w:p>
          <w:p w:rsidR="009274FE" w:rsidRDefault="009274FE">
            <w:pPr>
              <w:snapToGrid w:val="0"/>
              <w:rPr>
                <w:rFonts w:eastAsia="黑体"/>
                <w:sz w:val="18"/>
                <w:szCs w:val="18"/>
              </w:rPr>
            </w:pPr>
          </w:p>
          <w:p w:rsidR="009274FE" w:rsidRDefault="009274FE">
            <w:pPr>
              <w:snapToGrid w:val="0"/>
              <w:rPr>
                <w:rFonts w:eastAsia="黑体"/>
                <w:sz w:val="18"/>
                <w:szCs w:val="18"/>
              </w:rPr>
            </w:pPr>
          </w:p>
        </w:tc>
      </w:tr>
    </w:tbl>
    <w:p w:rsidR="009274FE" w:rsidRDefault="006E0486">
      <w:pPr>
        <w:snapToGrid w:val="0"/>
        <w:rPr>
          <w:rFonts w:eastAsia="黑体"/>
          <w:color w:val="000000" w:themeColor="text1"/>
          <w:sz w:val="32"/>
          <w:szCs w:val="32"/>
        </w:rPr>
      </w:pPr>
      <w:r>
        <w:rPr>
          <w:rFonts w:eastAsia="黑体"/>
          <w:color w:val="000000" w:themeColor="text1"/>
          <w:sz w:val="32"/>
          <w:szCs w:val="32"/>
        </w:rPr>
        <w:lastRenderedPageBreak/>
        <w:t>建设项目工程分析</w:t>
      </w:r>
    </w:p>
    <w:tbl>
      <w:tblPr>
        <w:tblW w:w="95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4"/>
      </w:tblGrid>
      <w:tr w:rsidR="009274FE">
        <w:trPr>
          <w:trHeight w:val="1124"/>
          <w:jc w:val="center"/>
        </w:trPr>
        <w:tc>
          <w:tcPr>
            <w:tcW w:w="9356" w:type="dxa"/>
            <w:tcBorders>
              <w:top w:val="single" w:sz="4" w:space="0" w:color="auto"/>
              <w:left w:val="single" w:sz="4" w:space="0" w:color="auto"/>
              <w:bottom w:val="single" w:sz="4" w:space="0" w:color="auto"/>
              <w:right w:val="single" w:sz="4" w:space="0" w:color="auto"/>
            </w:tcBorders>
          </w:tcPr>
          <w:p w:rsidR="009274FE" w:rsidRDefault="006E0486">
            <w:pPr>
              <w:spacing w:line="360" w:lineRule="auto"/>
              <w:rPr>
                <w:snapToGrid w:val="0"/>
                <w:color w:val="000000" w:themeColor="text1"/>
                <w:kern w:val="0"/>
                <w:sz w:val="24"/>
                <w:szCs w:val="24"/>
              </w:rPr>
            </w:pPr>
            <w:r>
              <w:rPr>
                <w:rFonts w:eastAsia="黑体"/>
                <w:noProof/>
                <w:color w:val="000000" w:themeColor="text1"/>
                <w:sz w:val="28"/>
                <w:szCs w:val="28"/>
              </w:rPr>
              <mc:AlternateContent>
                <mc:Choice Requires="wps">
                  <w:drawing>
                    <wp:anchor distT="0" distB="0" distL="114300" distR="114300" simplePos="0" relativeHeight="251661312" behindDoc="0" locked="0" layoutInCell="0" allowOverlap="1">
                      <wp:simplePos x="0" y="0"/>
                      <wp:positionH relativeFrom="column">
                        <wp:posOffset>1905000</wp:posOffset>
                      </wp:positionH>
                      <wp:positionV relativeFrom="paragraph">
                        <wp:posOffset>2326005</wp:posOffset>
                      </wp:positionV>
                      <wp:extent cx="0" cy="0"/>
                      <wp:effectExtent l="0" t="0" r="0" b="0"/>
                      <wp:wrapNone/>
                      <wp:docPr id="3" name="直线 4475"/>
                      <wp:cNvGraphicFramePr/>
                      <a:graphic xmlns:a="http://schemas.openxmlformats.org/drawingml/2006/main">
                        <a:graphicData uri="http://schemas.microsoft.com/office/word/2010/wordprocessingShape">
                          <wps:wsp>
                            <wps:cNvCnPr/>
                            <wps:spPr>
                              <a:xfrm>
                                <a:off x="0" y="0"/>
                                <a:ext cx="0" cy="0"/>
                              </a:xfrm>
                              <a:prstGeom prst="line">
                                <a:avLst/>
                              </a:prstGeom>
                              <a:ln w="9525" cap="flat" cmpd="sng">
                                <a:solidFill>
                                  <a:srgbClr val="000000"/>
                                </a:solidFill>
                                <a:prstDash val="solid"/>
                                <a:headEnd type="none" w="med" len="med"/>
                                <a:tailEnd type="none" w="med" len="med"/>
                              </a:ln>
                            </wps:spPr>
                            <wps:bodyPr/>
                          </wps:wsp>
                        </a:graphicData>
                      </a:graphic>
                    </wp:anchor>
                  </w:drawing>
                </mc:Choice>
                <mc:Fallback>
                  <w:pict>
                    <v:line w14:anchorId="0D6CFDE7" id="直线 4475"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text" from="150pt,183.15pt" to="150pt,18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" o:allowincell="f"/>
                  </w:pict>
                </mc:Fallback>
              </mc:AlternateContent>
            </w:r>
            <w:r>
              <w:rPr>
                <w:rFonts w:eastAsia="黑体"/>
                <w:noProof/>
                <w:color w:val="000000" w:themeColor="text1"/>
                <w:sz w:val="28"/>
                <w:szCs w:val="28"/>
              </w:rPr>
              <mc:AlternateContent>
                <mc:Choice Requires="wps">
                  <w:drawing>
                    <wp:anchor distT="0" distB="0" distL="114300" distR="114300" simplePos="0" relativeHeight="251660288" behindDoc="0" locked="0" layoutInCell="0" allowOverlap="1">
                      <wp:simplePos x="0" y="0"/>
                      <wp:positionH relativeFrom="column">
                        <wp:posOffset>1905000</wp:posOffset>
                      </wp:positionH>
                      <wp:positionV relativeFrom="paragraph">
                        <wp:posOffset>1809115</wp:posOffset>
                      </wp:positionV>
                      <wp:extent cx="0" cy="0"/>
                      <wp:effectExtent l="0" t="0" r="0" b="0"/>
                      <wp:wrapNone/>
                      <wp:docPr id="2" name="直线 4474"/>
                      <wp:cNvGraphicFramePr/>
                      <a:graphic xmlns:a="http://schemas.openxmlformats.org/drawingml/2006/main">
                        <a:graphicData uri="http://schemas.microsoft.com/office/word/2010/wordprocessingShape">
                          <wps:wsp>
                            <wps:cNvCnPr/>
                            <wps:spPr>
                              <a:xfrm>
                                <a:off x="0" y="0"/>
                                <a:ext cx="0" cy="0"/>
                              </a:xfrm>
                              <a:prstGeom prst="line">
                                <a:avLst/>
                              </a:prstGeom>
                              <a:ln w="9525" cap="flat" cmpd="sng">
                                <a:solidFill>
                                  <a:srgbClr val="000000"/>
                                </a:solidFill>
                                <a:prstDash val="solid"/>
                                <a:headEnd type="none" w="med" len="med"/>
                                <a:tailEnd type="none" w="med" len="med"/>
                              </a:ln>
                            </wps:spPr>
                            <wps:bodyPr/>
                          </wps:wsp>
                        </a:graphicData>
                      </a:graphic>
                    </wp:anchor>
                  </w:drawing>
                </mc:Choice>
                <mc:Fallback>
                  <w:pict>
                    <v:line w14:anchorId="10D48B8A" id="直线 4474"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150pt,142.45pt" to="150pt,14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" o:allowincell="f"/>
                  </w:pict>
                </mc:Fallback>
              </mc:AlternateContent>
            </w:r>
            <w:r>
              <w:rPr>
                <w:rFonts w:eastAsia="黑体"/>
                <w:noProof/>
                <w:color w:val="000000" w:themeColor="text1"/>
                <w:sz w:val="28"/>
                <w:szCs w:val="28"/>
              </w:rPr>
              <mc:AlternateContent>
                <mc:Choice Requires="wps">
                  <w:drawing>
                    <wp:anchor distT="0" distB="0" distL="114300" distR="114300" simplePos="0" relativeHeight="251659264" behindDoc="0" locked="0" layoutInCell="0" allowOverlap="1">
                      <wp:simplePos x="0" y="0"/>
                      <wp:positionH relativeFrom="column">
                        <wp:posOffset>1905000</wp:posOffset>
                      </wp:positionH>
                      <wp:positionV relativeFrom="paragraph">
                        <wp:posOffset>1809115</wp:posOffset>
                      </wp:positionV>
                      <wp:extent cx="0" cy="0"/>
                      <wp:effectExtent l="0" t="0" r="0" b="0"/>
                      <wp:wrapNone/>
                      <wp:docPr id="1" name="直线 4473"/>
                      <wp:cNvGraphicFramePr/>
                      <a:graphic xmlns:a="http://schemas.openxmlformats.org/drawingml/2006/main">
                        <a:graphicData uri="http://schemas.microsoft.com/office/word/2010/wordprocessingShape">
                          <wps:wsp>
                            <wps:cNvCnPr/>
                            <wps:spPr>
                              <a:xfrm>
                                <a:off x="0" y="0"/>
                                <a:ext cx="0" cy="0"/>
                              </a:xfrm>
                              <a:prstGeom prst="line">
                                <a:avLst/>
                              </a:prstGeom>
                              <a:ln w="9525" cap="flat" cmpd="sng">
                                <a:solidFill>
                                  <a:srgbClr val="000000"/>
                                </a:solidFill>
                                <a:prstDash val="solid"/>
                                <a:headEnd type="none" w="med" len="med"/>
                                <a:tailEnd type="none" w="med" len="med"/>
                              </a:ln>
                            </wps:spPr>
                            <wps:bodyPr/>
                          </wps:wsp>
                        </a:graphicData>
                      </a:graphic>
                    </wp:anchor>
                  </w:drawing>
                </mc:Choice>
                <mc:Fallback>
                  <w:pict>
                    <v:line w14:anchorId="4358FCDC" id="直线 447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150pt,142.45pt" to="150pt,14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" o:allowincell="f"/>
                  </w:pict>
                </mc:Fallback>
              </mc:AlternateContent>
            </w:r>
            <w:r>
              <w:rPr>
                <w:rFonts w:eastAsia="黑体"/>
                <w:color w:val="000000" w:themeColor="text1"/>
                <w:sz w:val="28"/>
                <w:szCs w:val="28"/>
              </w:rPr>
              <w:t>工艺流程简述（图示）：</w:t>
            </w:r>
            <w:r>
              <w:rPr>
                <w:snapToGrid w:val="0"/>
                <w:color w:val="000000" w:themeColor="text1"/>
                <w:kern w:val="0"/>
                <w:sz w:val="24"/>
                <w:szCs w:val="24"/>
              </w:rPr>
              <w:t xml:space="preserve"> </w:t>
            </w:r>
          </w:p>
          <w:p w:rsidR="009274FE" w:rsidRDefault="006E0486">
            <w:pPr>
              <w:spacing w:line="480" w:lineRule="exact"/>
              <w:ind w:firstLine="482"/>
              <w:rPr>
                <w:snapToGrid w:val="0"/>
                <w:color w:val="000000" w:themeColor="text1"/>
                <w:kern w:val="0"/>
                <w:sz w:val="24"/>
                <w:szCs w:val="24"/>
              </w:rPr>
            </w:pPr>
            <w:r>
              <w:rPr>
                <w:snapToGrid w:val="0"/>
                <w:color w:val="000000" w:themeColor="text1"/>
                <w:kern w:val="0"/>
                <w:sz w:val="24"/>
                <w:szCs w:val="24"/>
              </w:rPr>
              <w:t>本项目</w:t>
            </w:r>
            <w:r>
              <w:rPr>
                <w:rFonts w:hint="eastAsia"/>
                <w:snapToGrid w:val="0"/>
                <w:color w:val="000000" w:themeColor="text1"/>
                <w:kern w:val="0"/>
                <w:sz w:val="24"/>
                <w:szCs w:val="24"/>
              </w:rPr>
              <w:t>使用现有厂房</w:t>
            </w:r>
            <w:r>
              <w:rPr>
                <w:snapToGrid w:val="0"/>
                <w:color w:val="000000" w:themeColor="text1"/>
                <w:kern w:val="0"/>
                <w:sz w:val="24"/>
                <w:szCs w:val="24"/>
              </w:rPr>
              <w:t>进行</w:t>
            </w:r>
            <w:r>
              <w:rPr>
                <w:rFonts w:hint="eastAsia"/>
                <w:snapToGrid w:val="0"/>
                <w:color w:val="000000" w:themeColor="text1"/>
                <w:kern w:val="0"/>
                <w:sz w:val="24"/>
                <w:szCs w:val="24"/>
              </w:rPr>
              <w:t>生产加工</w:t>
            </w:r>
            <w:r>
              <w:rPr>
                <w:snapToGrid w:val="0"/>
                <w:color w:val="000000" w:themeColor="text1"/>
                <w:kern w:val="0"/>
                <w:sz w:val="24"/>
                <w:szCs w:val="24"/>
              </w:rPr>
              <w:t>活动，施工期主要为设备安装</w:t>
            </w:r>
            <w:r>
              <w:rPr>
                <w:rFonts w:hint="eastAsia"/>
                <w:snapToGrid w:val="0"/>
                <w:color w:val="000000" w:themeColor="text1"/>
                <w:kern w:val="0"/>
                <w:sz w:val="24"/>
                <w:szCs w:val="24"/>
              </w:rPr>
              <w:t>和调试</w:t>
            </w:r>
            <w:r>
              <w:rPr>
                <w:snapToGrid w:val="0"/>
                <w:color w:val="000000" w:themeColor="text1"/>
                <w:kern w:val="0"/>
                <w:sz w:val="24"/>
                <w:szCs w:val="24"/>
              </w:rPr>
              <w:t>，施工期较短，环境影响较小。</w:t>
            </w:r>
          </w:p>
          <w:p w:rsidR="009274FE" w:rsidRDefault="006E0486">
            <w:pPr>
              <w:spacing w:line="480" w:lineRule="exact"/>
              <w:ind w:firstLine="482"/>
              <w:rPr>
                <w:snapToGrid w:val="0"/>
                <w:color w:val="000000" w:themeColor="text1"/>
                <w:kern w:val="0"/>
                <w:sz w:val="24"/>
                <w:szCs w:val="24"/>
              </w:rPr>
            </w:pPr>
            <w:r>
              <w:rPr>
                <w:snapToGrid w:val="0"/>
                <w:color w:val="000000" w:themeColor="text1"/>
                <w:kern w:val="0"/>
                <w:sz w:val="24"/>
                <w:szCs w:val="24"/>
              </w:rPr>
              <w:t>本项目主要</w:t>
            </w:r>
            <w:r>
              <w:rPr>
                <w:rFonts w:hint="eastAsia"/>
                <w:snapToGrid w:val="0"/>
                <w:color w:val="000000" w:themeColor="text1"/>
                <w:kern w:val="0"/>
                <w:sz w:val="24"/>
                <w:szCs w:val="24"/>
              </w:rPr>
              <w:t>为玻璃深加工</w:t>
            </w:r>
            <w:r>
              <w:rPr>
                <w:snapToGrid w:val="0"/>
                <w:color w:val="000000" w:themeColor="text1"/>
                <w:kern w:val="0"/>
                <w:sz w:val="24"/>
                <w:szCs w:val="24"/>
              </w:rPr>
              <w:t>，营运期</w:t>
            </w:r>
            <w:r>
              <w:rPr>
                <w:rFonts w:hint="eastAsia"/>
                <w:snapToGrid w:val="0"/>
                <w:color w:val="000000" w:themeColor="text1"/>
                <w:kern w:val="0"/>
                <w:sz w:val="24"/>
                <w:szCs w:val="24"/>
              </w:rPr>
              <w:t>生产加工工艺</w:t>
            </w:r>
            <w:r>
              <w:rPr>
                <w:snapToGrid w:val="0"/>
                <w:color w:val="000000" w:themeColor="text1"/>
                <w:kern w:val="0"/>
                <w:sz w:val="24"/>
                <w:szCs w:val="24"/>
              </w:rPr>
              <w:t>流程</w:t>
            </w:r>
            <w:r>
              <w:rPr>
                <w:rFonts w:hint="eastAsia"/>
                <w:snapToGrid w:val="0"/>
                <w:color w:val="000000" w:themeColor="text1"/>
                <w:kern w:val="0"/>
                <w:sz w:val="24"/>
                <w:szCs w:val="24"/>
              </w:rPr>
              <w:t>详见图</w:t>
            </w:r>
            <w:r>
              <w:rPr>
                <w:rFonts w:hint="eastAsia"/>
                <w:snapToGrid w:val="0"/>
                <w:color w:val="000000" w:themeColor="text1"/>
                <w:kern w:val="0"/>
                <w:sz w:val="24"/>
                <w:szCs w:val="24"/>
              </w:rPr>
              <w:t>3</w:t>
            </w:r>
            <w:r>
              <w:rPr>
                <w:rFonts w:hint="eastAsia"/>
                <w:snapToGrid w:val="0"/>
                <w:color w:val="000000" w:themeColor="text1"/>
                <w:kern w:val="0"/>
                <w:sz w:val="24"/>
                <w:szCs w:val="24"/>
              </w:rPr>
              <w:t>和图</w:t>
            </w:r>
            <w:r>
              <w:rPr>
                <w:rFonts w:hint="eastAsia"/>
                <w:snapToGrid w:val="0"/>
                <w:color w:val="000000" w:themeColor="text1"/>
                <w:kern w:val="0"/>
                <w:sz w:val="24"/>
                <w:szCs w:val="24"/>
              </w:rPr>
              <w:t>4</w:t>
            </w:r>
            <w:r>
              <w:rPr>
                <w:snapToGrid w:val="0"/>
                <w:color w:val="000000" w:themeColor="text1"/>
                <w:kern w:val="0"/>
                <w:sz w:val="24"/>
                <w:szCs w:val="24"/>
              </w:rPr>
              <w:t>。</w:t>
            </w:r>
          </w:p>
          <w:p w:rsidR="009274FE" w:rsidRDefault="006E0486">
            <w:pPr>
              <w:spacing w:line="480" w:lineRule="exact"/>
              <w:ind w:firstLine="482"/>
              <w:rPr>
                <w:snapToGrid w:val="0"/>
                <w:color w:val="000000" w:themeColor="text1"/>
                <w:kern w:val="0"/>
                <w:sz w:val="24"/>
                <w:szCs w:val="24"/>
              </w:rPr>
            </w:pPr>
            <w:r>
              <w:rPr>
                <w:rFonts w:hint="eastAsia"/>
                <w:sz w:val="24"/>
                <w:szCs w:val="24"/>
              </w:rPr>
              <w:t>1</w:t>
            </w:r>
            <w:r>
              <w:rPr>
                <w:rFonts w:hint="eastAsia"/>
                <w:sz w:val="24"/>
                <w:szCs w:val="24"/>
              </w:rPr>
              <w:t>、</w:t>
            </w:r>
            <w:r>
              <w:rPr>
                <w:rFonts w:hint="eastAsia"/>
                <w:snapToGrid w:val="0"/>
                <w:color w:val="000000" w:themeColor="text1"/>
                <w:kern w:val="0"/>
                <w:sz w:val="24"/>
                <w:szCs w:val="24"/>
              </w:rPr>
              <w:t>钢化玻璃</w:t>
            </w:r>
          </w:p>
          <w:p w:rsidR="009274FE" w:rsidRDefault="006E0486">
            <w:pPr>
              <w:adjustRightInd w:val="0"/>
              <w:snapToGrid w:val="0"/>
              <w:spacing w:line="360" w:lineRule="auto"/>
              <w:jc w:val="center"/>
            </w:pPr>
            <w:r>
              <w:object w:dxaOrig="8220" w:dyaOrig="2790">
                <v:shape id="_x0000_i1027" type="#_x0000_t75" style="width:411.45pt;height:139.7pt" o:ole="">
                  <v:imagedata r:id="rId21" o:title=""/>
                </v:shape>
                <o:OLEObject Type="Embed" ProgID="Visio.Drawing.11" ShapeID="_x0000_i1027" DrawAspect="Content" ObjectID="_1834745798" r:id="rId22"/>
              </w:object>
            </w:r>
          </w:p>
          <w:p w:rsidR="009274FE" w:rsidRDefault="006E0486">
            <w:pPr>
              <w:adjustRightInd w:val="0"/>
              <w:snapToGrid w:val="0"/>
              <w:spacing w:line="360" w:lineRule="auto"/>
              <w:ind w:firstLineChars="200" w:firstLine="480"/>
              <w:jc w:val="center"/>
              <w:rPr>
                <w:rFonts w:eastAsia="黑体"/>
                <w:sz w:val="24"/>
                <w:szCs w:val="30"/>
              </w:rPr>
            </w:pPr>
            <w:r>
              <w:rPr>
                <w:rFonts w:eastAsia="黑体" w:hAnsi="黑体"/>
                <w:sz w:val="24"/>
                <w:szCs w:val="30"/>
              </w:rPr>
              <w:t>图</w:t>
            </w:r>
            <w:r>
              <w:rPr>
                <w:rFonts w:eastAsia="黑体" w:hint="eastAsia"/>
                <w:sz w:val="24"/>
                <w:szCs w:val="30"/>
              </w:rPr>
              <w:t xml:space="preserve">3 </w:t>
            </w:r>
            <w:r>
              <w:rPr>
                <w:rFonts w:eastAsia="黑体" w:hAnsi="黑体" w:hint="eastAsia"/>
                <w:sz w:val="24"/>
                <w:szCs w:val="30"/>
              </w:rPr>
              <w:t>钢化玻璃</w:t>
            </w:r>
            <w:r>
              <w:rPr>
                <w:rFonts w:eastAsia="黑体" w:hAnsi="黑体"/>
                <w:sz w:val="24"/>
                <w:szCs w:val="30"/>
              </w:rPr>
              <w:t>生产工艺及产污环节示意图</w:t>
            </w:r>
          </w:p>
          <w:p w:rsidR="009274FE" w:rsidRDefault="006E0486">
            <w:pPr>
              <w:pStyle w:val="p0"/>
              <w:spacing w:line="360" w:lineRule="auto"/>
              <w:ind w:firstLineChars="200" w:firstLine="482"/>
              <w:rPr>
                <w:rFonts w:ascii="宋体" w:hAnsi="宋体"/>
                <w:b/>
                <w:sz w:val="24"/>
                <w:szCs w:val="28"/>
              </w:rPr>
            </w:pPr>
            <w:r>
              <w:rPr>
                <w:rFonts w:ascii="宋体" w:hAnsi="宋体" w:hint="eastAsia"/>
                <w:b/>
                <w:sz w:val="24"/>
                <w:szCs w:val="28"/>
              </w:rPr>
              <w:t>主要工艺说明：</w:t>
            </w:r>
          </w:p>
          <w:p w:rsidR="009274FE" w:rsidRDefault="006E0486">
            <w:pPr>
              <w:spacing w:line="360" w:lineRule="auto"/>
              <w:ind w:firstLineChars="200" w:firstLine="480"/>
              <w:jc w:val="left"/>
              <w:rPr>
                <w:sz w:val="24"/>
              </w:rPr>
            </w:pPr>
            <w:r>
              <w:rPr>
                <w:rFonts w:hint="eastAsia"/>
                <w:sz w:val="24"/>
              </w:rPr>
              <w:t>（</w:t>
            </w:r>
            <w:r>
              <w:rPr>
                <w:sz w:val="24"/>
              </w:rPr>
              <w:t>1</w:t>
            </w:r>
            <w:r>
              <w:rPr>
                <w:rFonts w:hint="eastAsia"/>
                <w:sz w:val="24"/>
              </w:rPr>
              <w:t>）切割：利用切割机将外购进厂的玻璃原片根据客户要求的产品规格进行切割，将大块玻璃原片剪裁成相应的小块玻璃。</w:t>
            </w:r>
          </w:p>
          <w:p w:rsidR="009274FE" w:rsidRDefault="006E0486">
            <w:pPr>
              <w:spacing w:line="360" w:lineRule="auto"/>
              <w:ind w:firstLineChars="200" w:firstLine="480"/>
              <w:jc w:val="left"/>
              <w:rPr>
                <w:sz w:val="24"/>
              </w:rPr>
            </w:pPr>
            <w:r>
              <w:rPr>
                <w:rFonts w:hint="eastAsia"/>
                <w:sz w:val="24"/>
              </w:rPr>
              <w:t>产污环节：此工序会产生玻璃边角料和噪声。</w:t>
            </w:r>
          </w:p>
          <w:p w:rsidR="009274FE" w:rsidRDefault="006E0486">
            <w:pPr>
              <w:spacing w:line="360" w:lineRule="auto"/>
              <w:ind w:firstLineChars="200" w:firstLine="480"/>
              <w:jc w:val="left"/>
              <w:rPr>
                <w:sz w:val="24"/>
              </w:rPr>
            </w:pPr>
            <w:r>
              <w:rPr>
                <w:rFonts w:hint="eastAsia"/>
                <w:sz w:val="24"/>
              </w:rPr>
              <w:t>（</w:t>
            </w:r>
            <w:r>
              <w:rPr>
                <w:sz w:val="24"/>
              </w:rPr>
              <w:t>2</w:t>
            </w:r>
            <w:r>
              <w:rPr>
                <w:rFonts w:hint="eastAsia"/>
                <w:sz w:val="24"/>
              </w:rPr>
              <w:t>）磨边：通过磨机对裁剪后的玻璃边缘进行磨边，以保证成品的质量，磨边工作时在工具与玻璃接触部位冲水，以免产生玻璃粉尘。</w:t>
            </w:r>
          </w:p>
          <w:p w:rsidR="009274FE" w:rsidRDefault="006E0486">
            <w:pPr>
              <w:spacing w:line="360" w:lineRule="auto"/>
              <w:ind w:firstLineChars="200" w:firstLine="480"/>
              <w:jc w:val="left"/>
              <w:rPr>
                <w:sz w:val="24"/>
              </w:rPr>
            </w:pPr>
            <w:bookmarkStart w:id="2" w:name="OLE_LINK3"/>
            <w:bookmarkStart w:id="3" w:name="OLE_LINK4"/>
            <w:r>
              <w:rPr>
                <w:rFonts w:hint="eastAsia"/>
                <w:sz w:val="24"/>
              </w:rPr>
              <w:t>产污环节：此工序会产生玻璃边角料。</w:t>
            </w:r>
            <w:bookmarkEnd w:id="2"/>
            <w:bookmarkEnd w:id="3"/>
          </w:p>
          <w:p w:rsidR="009274FE" w:rsidRDefault="006E0486">
            <w:pPr>
              <w:spacing w:line="360" w:lineRule="auto"/>
              <w:ind w:firstLineChars="200" w:firstLine="480"/>
              <w:jc w:val="left"/>
              <w:rPr>
                <w:sz w:val="24"/>
              </w:rPr>
            </w:pPr>
            <w:r>
              <w:rPr>
                <w:rFonts w:hint="eastAsia"/>
                <w:sz w:val="24"/>
              </w:rPr>
              <w:t>（</w:t>
            </w:r>
            <w:r>
              <w:rPr>
                <w:sz w:val="24"/>
              </w:rPr>
              <w:t>3</w:t>
            </w:r>
            <w:r>
              <w:rPr>
                <w:rFonts w:hint="eastAsia"/>
                <w:sz w:val="24"/>
              </w:rPr>
              <w:t>）清洗：初加工后的玻璃原片在钢化前需将表面灰尘杂质清洗干净，去除玻璃表面的浮灰等，项目钢化线配备清洗水箱，采用纯水作为循环清洗水，不需加洗涤剂，水箱中清洗水静置沉淀后，下层底泥定期清理，上层清洗废水经</w:t>
            </w:r>
            <w:r>
              <w:rPr>
                <w:rFonts w:hint="eastAsia"/>
                <w:sz w:val="24"/>
              </w:rPr>
              <w:t>市政管网排入污水处理厂。</w:t>
            </w:r>
          </w:p>
          <w:p w:rsidR="009274FE" w:rsidRDefault="006E0486">
            <w:pPr>
              <w:spacing w:line="360" w:lineRule="auto"/>
              <w:ind w:firstLineChars="200" w:firstLine="480"/>
              <w:jc w:val="left"/>
              <w:rPr>
                <w:sz w:val="24"/>
              </w:rPr>
            </w:pPr>
            <w:r>
              <w:rPr>
                <w:rFonts w:hint="eastAsia"/>
                <w:sz w:val="24"/>
              </w:rPr>
              <w:t>产污环节：清洗水箱定期清理时，底部会有少量底泥产生，主要为灰尘杂质，不含有毒有害及腐蚀性物质，为一般固体废物，由环卫部门定期清运。</w:t>
            </w:r>
          </w:p>
          <w:p w:rsidR="009274FE" w:rsidRDefault="006E0486">
            <w:pPr>
              <w:spacing w:line="360" w:lineRule="auto"/>
              <w:ind w:firstLineChars="200" w:firstLine="480"/>
              <w:jc w:val="left"/>
              <w:rPr>
                <w:sz w:val="24"/>
              </w:rPr>
            </w:pPr>
            <w:r>
              <w:rPr>
                <w:rFonts w:hint="eastAsia"/>
                <w:sz w:val="24"/>
              </w:rPr>
              <w:t>（</w:t>
            </w:r>
            <w:r>
              <w:rPr>
                <w:sz w:val="24"/>
              </w:rPr>
              <w:t>4</w:t>
            </w:r>
            <w:r>
              <w:rPr>
                <w:rFonts w:hint="eastAsia"/>
                <w:sz w:val="24"/>
              </w:rPr>
              <w:t>）钢化：清洗后玻璃匀速通过电加热钢化炉，根据玻璃厚度控制通过速度，一般加热时间在</w:t>
            </w:r>
            <w:r>
              <w:rPr>
                <w:sz w:val="24"/>
              </w:rPr>
              <w:t xml:space="preserve">15~30 </w:t>
            </w:r>
            <w:r>
              <w:rPr>
                <w:rFonts w:hint="eastAsia"/>
                <w:sz w:val="24"/>
              </w:rPr>
              <w:t>min</w:t>
            </w:r>
            <w:r>
              <w:rPr>
                <w:rFonts w:hint="eastAsia"/>
                <w:sz w:val="24"/>
              </w:rPr>
              <w:t>之间，加热温度</w:t>
            </w:r>
            <w:r>
              <w:rPr>
                <w:sz w:val="24"/>
              </w:rPr>
              <w:t>600</w:t>
            </w:r>
            <w:r>
              <w:rPr>
                <w:rFonts w:hint="eastAsia"/>
                <w:sz w:val="24"/>
              </w:rPr>
              <w:t>℃左右，刚好到玻璃软化点成型。</w:t>
            </w:r>
          </w:p>
          <w:p w:rsidR="009274FE" w:rsidRDefault="006E0486">
            <w:pPr>
              <w:spacing w:line="360" w:lineRule="auto"/>
              <w:ind w:firstLineChars="200" w:firstLine="480"/>
              <w:jc w:val="left"/>
              <w:rPr>
                <w:sz w:val="24"/>
              </w:rPr>
            </w:pPr>
            <w:r>
              <w:rPr>
                <w:rFonts w:hint="eastAsia"/>
                <w:sz w:val="24"/>
              </w:rPr>
              <w:lastRenderedPageBreak/>
              <w:t>（</w:t>
            </w:r>
            <w:r>
              <w:rPr>
                <w:sz w:val="24"/>
              </w:rPr>
              <w:t>5</w:t>
            </w:r>
            <w:r>
              <w:rPr>
                <w:rFonts w:hint="eastAsia"/>
                <w:sz w:val="24"/>
              </w:rPr>
              <w:t>）冷却：钢化处理后的玻璃出炉经多头喷嘴向两面喷吹空气，使之迅速地、均匀地冷却，当冷却至室温时，就形成了高强度的钢化玻璃。</w:t>
            </w:r>
          </w:p>
          <w:p w:rsidR="009274FE" w:rsidRDefault="006E0486">
            <w:pPr>
              <w:spacing w:line="360" w:lineRule="auto"/>
              <w:ind w:firstLineChars="200" w:firstLine="480"/>
              <w:jc w:val="left"/>
              <w:rPr>
                <w:sz w:val="24"/>
              </w:rPr>
            </w:pPr>
            <w:r>
              <w:rPr>
                <w:rFonts w:hint="eastAsia"/>
                <w:sz w:val="24"/>
              </w:rPr>
              <w:t>产污环节：钢化玻璃从钢化炉中送出时相互碰撞会产生玻璃渣。</w:t>
            </w:r>
          </w:p>
          <w:p w:rsidR="009274FE" w:rsidRDefault="006E0486">
            <w:pPr>
              <w:spacing w:line="360" w:lineRule="auto"/>
              <w:ind w:firstLineChars="200" w:firstLine="480"/>
              <w:jc w:val="left"/>
              <w:rPr>
                <w:sz w:val="24"/>
              </w:rPr>
            </w:pPr>
            <w:r>
              <w:rPr>
                <w:rFonts w:hint="eastAsia"/>
                <w:sz w:val="24"/>
              </w:rPr>
              <w:t>（</w:t>
            </w:r>
            <w:r>
              <w:rPr>
                <w:sz w:val="24"/>
              </w:rPr>
              <w:t>6</w:t>
            </w:r>
            <w:r>
              <w:rPr>
                <w:rFonts w:hint="eastAsia"/>
                <w:sz w:val="24"/>
              </w:rPr>
              <w:t>）检验：通过人工检验钢化玻璃表面情况、强度等特性，合格的钢化玻璃入库，一部分作为生产其他玻璃的原料，一部分待售。</w:t>
            </w:r>
          </w:p>
          <w:p w:rsidR="009274FE" w:rsidRDefault="006E0486">
            <w:pPr>
              <w:spacing w:line="360" w:lineRule="auto"/>
              <w:ind w:firstLineChars="200" w:firstLine="480"/>
              <w:jc w:val="left"/>
              <w:rPr>
                <w:sz w:val="24"/>
              </w:rPr>
            </w:pPr>
            <w:r>
              <w:rPr>
                <w:rFonts w:hint="eastAsia"/>
                <w:sz w:val="24"/>
              </w:rPr>
              <w:t>产污环节：此工序会产生不合格品。</w:t>
            </w:r>
          </w:p>
          <w:p w:rsidR="009274FE" w:rsidRDefault="006E0486">
            <w:pPr>
              <w:spacing w:line="360" w:lineRule="auto"/>
              <w:ind w:firstLineChars="200" w:firstLine="480"/>
              <w:jc w:val="left"/>
              <w:rPr>
                <w:sz w:val="24"/>
              </w:rPr>
            </w:pPr>
            <w:r>
              <w:rPr>
                <w:rFonts w:hint="eastAsia"/>
                <w:sz w:val="24"/>
              </w:rPr>
              <w:t>根据客户需求，少量钢化玻璃需要进行磨砂处理。喷砂机内的砂粒高速循环运动打磨钢化玻璃，使之变成磨砂状态。该磨砂工序在喷砂机内密闭进行，无喷砂粉尘外排。</w:t>
            </w:r>
          </w:p>
          <w:p w:rsidR="009274FE" w:rsidRDefault="006E0486">
            <w:pPr>
              <w:spacing w:line="480" w:lineRule="exact"/>
              <w:ind w:firstLine="482"/>
              <w:rPr>
                <w:snapToGrid w:val="0"/>
                <w:color w:val="000000" w:themeColor="text1"/>
                <w:kern w:val="0"/>
                <w:sz w:val="24"/>
                <w:szCs w:val="24"/>
              </w:rPr>
            </w:pPr>
            <w:r>
              <w:rPr>
                <w:rFonts w:hint="eastAsia"/>
                <w:sz w:val="24"/>
                <w:szCs w:val="24"/>
              </w:rPr>
              <w:t>2</w:t>
            </w:r>
            <w:r>
              <w:rPr>
                <w:rFonts w:hint="eastAsia"/>
                <w:sz w:val="24"/>
                <w:szCs w:val="24"/>
              </w:rPr>
              <w:t>、</w:t>
            </w:r>
            <w:r>
              <w:rPr>
                <w:rFonts w:hint="eastAsia"/>
                <w:snapToGrid w:val="0"/>
                <w:color w:val="000000" w:themeColor="text1"/>
                <w:kern w:val="0"/>
                <w:sz w:val="24"/>
                <w:szCs w:val="24"/>
              </w:rPr>
              <w:t>中空玻璃</w:t>
            </w:r>
          </w:p>
          <w:p w:rsidR="009274FE" w:rsidRDefault="006E0486">
            <w:pPr>
              <w:adjustRightInd w:val="0"/>
              <w:snapToGrid w:val="0"/>
              <w:spacing w:line="360" w:lineRule="auto"/>
              <w:jc w:val="center"/>
            </w:pPr>
            <w:r>
              <w:object w:dxaOrig="7170" w:dyaOrig="6585">
                <v:shape id="_x0000_i1028" type="#_x0000_t75" style="width:358.3pt;height:329.15pt" o:ole="">
                  <v:imagedata r:id="rId23" o:title=""/>
                </v:shape>
                <o:OLEObject Type="Embed" ProgID="Visio.Drawing.11" ShapeID="_x0000_i1028" DrawAspect="Content" ObjectID="_1834745799" r:id="rId24"/>
              </w:object>
            </w:r>
          </w:p>
          <w:p w:rsidR="009274FE" w:rsidRDefault="006E0486">
            <w:pPr>
              <w:adjustRightInd w:val="0"/>
              <w:snapToGrid w:val="0"/>
              <w:spacing w:line="360" w:lineRule="auto"/>
              <w:ind w:firstLineChars="200" w:firstLine="480"/>
              <w:jc w:val="center"/>
              <w:rPr>
                <w:rFonts w:eastAsia="黑体"/>
                <w:sz w:val="24"/>
                <w:szCs w:val="30"/>
              </w:rPr>
            </w:pPr>
            <w:r>
              <w:rPr>
                <w:rFonts w:eastAsia="黑体" w:hAnsi="黑体"/>
                <w:sz w:val="24"/>
                <w:szCs w:val="30"/>
              </w:rPr>
              <w:t>图</w:t>
            </w:r>
            <w:r>
              <w:rPr>
                <w:rFonts w:eastAsia="黑体" w:hint="eastAsia"/>
                <w:sz w:val="24"/>
                <w:szCs w:val="30"/>
              </w:rPr>
              <w:t xml:space="preserve">4 </w:t>
            </w:r>
            <w:r>
              <w:rPr>
                <w:rFonts w:eastAsia="黑体" w:hAnsi="黑体" w:hint="eastAsia"/>
                <w:sz w:val="24"/>
                <w:szCs w:val="30"/>
              </w:rPr>
              <w:t>中空玻璃</w:t>
            </w:r>
            <w:r>
              <w:rPr>
                <w:rFonts w:eastAsia="黑体" w:hAnsi="黑体"/>
                <w:sz w:val="24"/>
                <w:szCs w:val="30"/>
              </w:rPr>
              <w:t>生产工艺及产污环节示意图</w:t>
            </w:r>
          </w:p>
          <w:p w:rsidR="009274FE" w:rsidRDefault="006E0486">
            <w:pPr>
              <w:pStyle w:val="p0"/>
              <w:spacing w:line="360" w:lineRule="auto"/>
              <w:ind w:firstLineChars="200" w:firstLine="482"/>
              <w:rPr>
                <w:rFonts w:ascii="宋体" w:hAnsi="宋体"/>
                <w:b/>
                <w:sz w:val="24"/>
                <w:szCs w:val="28"/>
              </w:rPr>
            </w:pPr>
            <w:r>
              <w:rPr>
                <w:rFonts w:ascii="宋体" w:hAnsi="宋体" w:hint="eastAsia"/>
                <w:b/>
                <w:sz w:val="24"/>
                <w:szCs w:val="28"/>
              </w:rPr>
              <w:t>主要工艺说明：</w:t>
            </w:r>
          </w:p>
          <w:p w:rsidR="009274FE" w:rsidRDefault="006E0486">
            <w:pPr>
              <w:spacing w:line="360" w:lineRule="auto"/>
              <w:ind w:firstLineChars="200" w:firstLine="480"/>
              <w:jc w:val="left"/>
              <w:rPr>
                <w:sz w:val="24"/>
              </w:rPr>
            </w:pPr>
            <w:r>
              <w:rPr>
                <w:rFonts w:hint="eastAsia"/>
                <w:sz w:val="24"/>
              </w:rPr>
              <w:t>（</w:t>
            </w:r>
            <w:r>
              <w:rPr>
                <w:sz w:val="24"/>
              </w:rPr>
              <w:t>1</w:t>
            </w:r>
            <w:r>
              <w:rPr>
                <w:rFonts w:hint="eastAsia"/>
                <w:sz w:val="24"/>
              </w:rPr>
              <w:t>）上片：本项目中空玻璃采用的基片为玻璃原片，上片时首先应检验玻璃尺寸是否与订单相符，其次在操作中应随时注意玻璃的表面质量，不得有划伤、擦伤、崩边、气泡、</w:t>
            </w:r>
            <w:r>
              <w:rPr>
                <w:rFonts w:hint="eastAsia"/>
                <w:sz w:val="24"/>
              </w:rPr>
              <w:lastRenderedPageBreak/>
              <w:t>夹渣等明显缺陷。</w:t>
            </w:r>
          </w:p>
          <w:p w:rsidR="009274FE" w:rsidRDefault="006E0486">
            <w:pPr>
              <w:spacing w:line="360" w:lineRule="auto"/>
              <w:ind w:firstLineChars="200" w:firstLine="480"/>
              <w:jc w:val="left"/>
              <w:rPr>
                <w:sz w:val="24"/>
              </w:rPr>
            </w:pPr>
            <w:r>
              <w:rPr>
                <w:rFonts w:hint="eastAsia"/>
                <w:sz w:val="24"/>
              </w:rPr>
              <w:t>（</w:t>
            </w:r>
            <w:r>
              <w:rPr>
                <w:sz w:val="24"/>
              </w:rPr>
              <w:t>2</w:t>
            </w:r>
            <w:r>
              <w:rPr>
                <w:rFonts w:hint="eastAsia"/>
                <w:sz w:val="24"/>
              </w:rPr>
              <w:t>）清洗：采用专门的清洗机对玻璃进行清洗，本项目中空玻璃线配备清洗水箱，采用纯水作为循环清洗水，不需加洗涤剂，水箱中清洗水静置沉淀后，下层底泥定期清理，上层清洗废水经市政管网排入污水处理厂。</w:t>
            </w:r>
          </w:p>
          <w:p w:rsidR="009274FE" w:rsidRDefault="006E0486">
            <w:pPr>
              <w:spacing w:line="360" w:lineRule="auto"/>
              <w:ind w:firstLineChars="200" w:firstLine="480"/>
              <w:jc w:val="left"/>
              <w:rPr>
                <w:sz w:val="24"/>
              </w:rPr>
            </w:pPr>
            <w:r>
              <w:rPr>
                <w:rFonts w:hint="eastAsia"/>
                <w:sz w:val="24"/>
              </w:rPr>
              <w:t>产污环节：清洗水箱定期清理时，底部会有少量底泥产生，主要为灰尘杂质，不含有毒有害及腐蚀性物质，为一般固体废物，由环卫部门定期清运。</w:t>
            </w:r>
          </w:p>
          <w:p w:rsidR="009274FE" w:rsidRDefault="006E0486">
            <w:pPr>
              <w:spacing w:line="360" w:lineRule="auto"/>
              <w:ind w:firstLineChars="200" w:firstLine="480"/>
              <w:jc w:val="left"/>
              <w:rPr>
                <w:sz w:val="24"/>
              </w:rPr>
            </w:pPr>
            <w:r>
              <w:rPr>
                <w:rFonts w:hint="eastAsia"/>
                <w:sz w:val="24"/>
              </w:rPr>
              <w:t>（</w:t>
            </w:r>
            <w:r>
              <w:rPr>
                <w:sz w:val="24"/>
              </w:rPr>
              <w:t>3</w:t>
            </w:r>
            <w:r>
              <w:rPr>
                <w:rFonts w:hint="eastAsia"/>
                <w:sz w:val="24"/>
              </w:rPr>
              <w:t>）制框：按照玻璃外形尺寸等计算出所用铝框的长度，通过切割机对外购铝条进行切割，并用折弯机进行折弯制成方形弯框。</w:t>
            </w:r>
          </w:p>
          <w:p w:rsidR="009274FE" w:rsidRDefault="006E0486">
            <w:pPr>
              <w:spacing w:line="360" w:lineRule="auto"/>
              <w:ind w:firstLineChars="200" w:firstLine="480"/>
              <w:jc w:val="left"/>
              <w:rPr>
                <w:sz w:val="24"/>
              </w:rPr>
            </w:pPr>
            <w:r>
              <w:rPr>
                <w:rFonts w:hint="eastAsia"/>
                <w:sz w:val="24"/>
              </w:rPr>
              <w:t>产污环节：此工序会产生铝条边角料。</w:t>
            </w:r>
          </w:p>
          <w:p w:rsidR="009274FE" w:rsidRDefault="006E0486">
            <w:pPr>
              <w:spacing w:line="360" w:lineRule="auto"/>
              <w:ind w:firstLineChars="200" w:firstLine="480"/>
              <w:jc w:val="left"/>
              <w:rPr>
                <w:sz w:val="24"/>
              </w:rPr>
            </w:pPr>
            <w:r>
              <w:rPr>
                <w:rFonts w:hint="eastAsia"/>
                <w:sz w:val="24"/>
              </w:rPr>
              <w:t>（</w:t>
            </w:r>
            <w:r>
              <w:rPr>
                <w:sz w:val="24"/>
              </w:rPr>
              <w:t>4</w:t>
            </w:r>
            <w:r>
              <w:rPr>
                <w:rFonts w:hint="eastAsia"/>
                <w:sz w:val="24"/>
              </w:rPr>
              <w:t>）填充：在铝框内冲灌分子筛干燥剂。</w:t>
            </w:r>
          </w:p>
          <w:p w:rsidR="009274FE" w:rsidRDefault="006E0486">
            <w:pPr>
              <w:spacing w:line="360" w:lineRule="auto"/>
              <w:ind w:firstLineChars="200" w:firstLine="480"/>
              <w:jc w:val="left"/>
              <w:rPr>
                <w:sz w:val="24"/>
              </w:rPr>
            </w:pPr>
            <w:r>
              <w:rPr>
                <w:rFonts w:hint="eastAsia"/>
                <w:sz w:val="24"/>
              </w:rPr>
              <w:t>（</w:t>
            </w:r>
            <w:r>
              <w:rPr>
                <w:sz w:val="24"/>
              </w:rPr>
              <w:t>5</w:t>
            </w:r>
            <w:r>
              <w:rPr>
                <w:rFonts w:hint="eastAsia"/>
                <w:sz w:val="24"/>
              </w:rPr>
              <w:t>）涂胶：铝框制好后对其涂丁基胶，丁基胶是铝条式中空玻璃的首道密封，属于一种热熔性胶，具有很低的水汽透过率及较高的粘性，是铝条侧面和玻璃之间阻挡水汽最有效的屏障，丁基胶在常温下固化。</w:t>
            </w:r>
          </w:p>
          <w:p w:rsidR="009274FE" w:rsidRDefault="006E0486">
            <w:pPr>
              <w:spacing w:line="360" w:lineRule="auto"/>
              <w:ind w:firstLineChars="200" w:firstLine="480"/>
              <w:jc w:val="left"/>
              <w:rPr>
                <w:sz w:val="24"/>
                <w:highlight w:val="yellow"/>
              </w:rPr>
            </w:pPr>
            <w:r>
              <w:rPr>
                <w:rFonts w:hint="eastAsia"/>
                <w:sz w:val="24"/>
              </w:rPr>
              <w:t>产污环节：此工序会产生少量有机废气。</w:t>
            </w:r>
          </w:p>
          <w:p w:rsidR="009274FE" w:rsidRDefault="006E0486">
            <w:pPr>
              <w:spacing w:line="360" w:lineRule="auto"/>
              <w:ind w:firstLineChars="200" w:firstLine="480"/>
              <w:jc w:val="left"/>
              <w:rPr>
                <w:sz w:val="24"/>
              </w:rPr>
            </w:pPr>
            <w:r>
              <w:rPr>
                <w:rFonts w:hint="eastAsia"/>
                <w:sz w:val="24"/>
              </w:rPr>
              <w:t>（</w:t>
            </w:r>
            <w:r>
              <w:rPr>
                <w:sz w:val="24"/>
              </w:rPr>
              <w:t>6</w:t>
            </w:r>
            <w:r>
              <w:rPr>
                <w:rFonts w:hint="eastAsia"/>
                <w:sz w:val="24"/>
              </w:rPr>
              <w:t>）合片：通过板压机将两片选择好的玻璃匹配压合，在铝条和丁基胶的粘接作用下成为一个整体。</w:t>
            </w:r>
          </w:p>
          <w:p w:rsidR="009274FE" w:rsidRDefault="006E0486">
            <w:pPr>
              <w:spacing w:line="360" w:lineRule="auto"/>
              <w:ind w:firstLineChars="200" w:firstLine="480"/>
              <w:jc w:val="left"/>
              <w:rPr>
                <w:sz w:val="24"/>
              </w:rPr>
            </w:pPr>
            <w:r>
              <w:rPr>
                <w:rFonts w:hint="eastAsia"/>
                <w:sz w:val="24"/>
              </w:rPr>
              <w:t>（</w:t>
            </w:r>
            <w:r>
              <w:rPr>
                <w:sz w:val="24"/>
              </w:rPr>
              <w:t>7</w:t>
            </w:r>
            <w:r>
              <w:rPr>
                <w:rFonts w:hint="eastAsia"/>
                <w:sz w:val="24"/>
              </w:rPr>
              <w:t>）混合封边：将外购的硅酮密封胶</w:t>
            </w:r>
            <w:r>
              <w:rPr>
                <w:sz w:val="24"/>
              </w:rPr>
              <w:t>A</w:t>
            </w:r>
            <w:r>
              <w:rPr>
                <w:rFonts w:hint="eastAsia"/>
                <w:sz w:val="24"/>
              </w:rPr>
              <w:t>、</w:t>
            </w:r>
            <w:r>
              <w:rPr>
                <w:sz w:val="24"/>
              </w:rPr>
              <w:t xml:space="preserve">B </w:t>
            </w:r>
            <w:r>
              <w:rPr>
                <w:rFonts w:hint="eastAsia"/>
                <w:sz w:val="24"/>
              </w:rPr>
              <w:t>组分按照</w:t>
            </w:r>
            <w:r>
              <w:rPr>
                <w:sz w:val="24"/>
              </w:rPr>
              <w:t xml:space="preserve">14:1 </w:t>
            </w:r>
            <w:r>
              <w:rPr>
                <w:rFonts w:hint="eastAsia"/>
                <w:sz w:val="24"/>
              </w:rPr>
              <w:t>的比例加入涂布机混合，然后涂布在中空玻璃周边进行第二道封胶，硅酮胶固化过程会产生少量有机废气。</w:t>
            </w:r>
          </w:p>
          <w:p w:rsidR="009274FE" w:rsidRDefault="006E0486">
            <w:pPr>
              <w:spacing w:line="360" w:lineRule="auto"/>
              <w:ind w:firstLineChars="200" w:firstLine="480"/>
              <w:jc w:val="left"/>
              <w:rPr>
                <w:sz w:val="24"/>
              </w:rPr>
            </w:pPr>
            <w:r>
              <w:rPr>
                <w:rFonts w:hint="eastAsia"/>
                <w:sz w:val="24"/>
              </w:rPr>
              <w:t>（</w:t>
            </w:r>
            <w:r>
              <w:rPr>
                <w:sz w:val="24"/>
              </w:rPr>
              <w:t>8</w:t>
            </w:r>
            <w:r>
              <w:rPr>
                <w:rFonts w:hint="eastAsia"/>
                <w:sz w:val="24"/>
              </w:rPr>
              <w:t>）检验：产品通过人工检验，合格品入</w:t>
            </w:r>
            <w:r>
              <w:rPr>
                <w:rFonts w:hint="eastAsia"/>
                <w:sz w:val="24"/>
              </w:rPr>
              <w:t>库，不合格品外售回收公司。</w:t>
            </w:r>
          </w:p>
          <w:p w:rsidR="009274FE" w:rsidRDefault="009274FE">
            <w:pPr>
              <w:spacing w:line="360" w:lineRule="auto"/>
              <w:ind w:firstLineChars="200" w:firstLine="480"/>
              <w:jc w:val="left"/>
              <w:rPr>
                <w:color w:val="000000" w:themeColor="text1"/>
                <w:sz w:val="24"/>
              </w:rPr>
            </w:pPr>
          </w:p>
        </w:tc>
      </w:tr>
      <w:tr w:rsidR="009274FE">
        <w:trPr>
          <w:jc w:val="center"/>
        </w:trPr>
        <w:tc>
          <w:tcPr>
            <w:tcW w:w="9356" w:type="dxa"/>
            <w:tcBorders>
              <w:top w:val="single" w:sz="4" w:space="0" w:color="auto"/>
              <w:left w:val="single" w:sz="4" w:space="0" w:color="auto"/>
              <w:bottom w:val="single" w:sz="4" w:space="0" w:color="auto"/>
              <w:right w:val="single" w:sz="4" w:space="0" w:color="auto"/>
            </w:tcBorders>
          </w:tcPr>
          <w:p w:rsidR="009274FE" w:rsidRDefault="006E0486">
            <w:pPr>
              <w:spacing w:line="360" w:lineRule="auto"/>
              <w:rPr>
                <w:rFonts w:eastAsia="黑体"/>
                <w:color w:val="000000" w:themeColor="text1"/>
                <w:sz w:val="28"/>
                <w:szCs w:val="30"/>
              </w:rPr>
            </w:pPr>
            <w:r>
              <w:rPr>
                <w:rFonts w:eastAsia="黑体"/>
                <w:color w:val="000000" w:themeColor="text1"/>
                <w:sz w:val="28"/>
                <w:szCs w:val="30"/>
              </w:rPr>
              <w:lastRenderedPageBreak/>
              <w:t>主要污染工序：</w:t>
            </w:r>
          </w:p>
          <w:p w:rsidR="009274FE" w:rsidRDefault="006E0486">
            <w:pPr>
              <w:spacing w:line="360" w:lineRule="auto"/>
              <w:ind w:firstLineChars="200" w:firstLine="480"/>
              <w:jc w:val="left"/>
              <w:rPr>
                <w:sz w:val="24"/>
              </w:rPr>
            </w:pPr>
            <w:r>
              <w:rPr>
                <w:rFonts w:hint="eastAsia"/>
                <w:sz w:val="24"/>
              </w:rPr>
              <w:t>本项目所利用的厂房均已建成，无施工期，因此，主要污染工序为运营期。</w:t>
            </w:r>
          </w:p>
          <w:p w:rsidR="009274FE" w:rsidRDefault="006E0486">
            <w:pPr>
              <w:spacing w:line="360" w:lineRule="auto"/>
              <w:ind w:firstLineChars="200" w:firstLine="480"/>
              <w:jc w:val="left"/>
              <w:rPr>
                <w:sz w:val="24"/>
              </w:rPr>
            </w:pPr>
            <w:r>
              <w:rPr>
                <w:rFonts w:hint="eastAsia"/>
                <w:sz w:val="24"/>
              </w:rPr>
              <w:t>运营期主要污染因素是废气、废水、噪声和固体废物等。</w:t>
            </w:r>
          </w:p>
          <w:p w:rsidR="009274FE" w:rsidRDefault="006E0486">
            <w:pPr>
              <w:spacing w:line="360" w:lineRule="auto"/>
              <w:ind w:firstLineChars="200" w:firstLine="480"/>
              <w:jc w:val="left"/>
              <w:rPr>
                <w:rFonts w:eastAsia="黑体"/>
                <w:sz w:val="24"/>
              </w:rPr>
            </w:pPr>
            <w:r>
              <w:rPr>
                <w:rFonts w:eastAsia="黑体"/>
                <w:sz w:val="24"/>
              </w:rPr>
              <w:t>1</w:t>
            </w:r>
            <w:r>
              <w:rPr>
                <w:rFonts w:eastAsia="黑体" w:hAnsi="黑体"/>
                <w:sz w:val="24"/>
              </w:rPr>
              <w:t>、废气</w:t>
            </w:r>
          </w:p>
          <w:p w:rsidR="009274FE" w:rsidRDefault="006E0486">
            <w:pPr>
              <w:spacing w:line="360" w:lineRule="auto"/>
              <w:ind w:firstLineChars="200" w:firstLine="480"/>
              <w:jc w:val="left"/>
              <w:rPr>
                <w:sz w:val="24"/>
              </w:rPr>
            </w:pPr>
            <w:r>
              <w:rPr>
                <w:rFonts w:hint="eastAsia"/>
                <w:sz w:val="24"/>
              </w:rPr>
              <w:t>本项目餐饮来自外卖，无生活废气排放。</w:t>
            </w:r>
          </w:p>
          <w:p w:rsidR="009274FE" w:rsidRDefault="006E0486">
            <w:pPr>
              <w:spacing w:line="360" w:lineRule="auto"/>
              <w:ind w:firstLineChars="200" w:firstLine="480"/>
              <w:jc w:val="left"/>
              <w:rPr>
                <w:sz w:val="24"/>
              </w:rPr>
            </w:pPr>
            <w:r>
              <w:rPr>
                <w:rFonts w:hint="eastAsia"/>
                <w:sz w:val="24"/>
              </w:rPr>
              <w:t>本项目生产废气主要为中空玻璃生产线产生的封边固化废气。</w:t>
            </w:r>
          </w:p>
          <w:p w:rsidR="009274FE" w:rsidRDefault="006E0486">
            <w:pPr>
              <w:spacing w:line="360" w:lineRule="auto"/>
              <w:ind w:firstLineChars="200" w:firstLine="480"/>
              <w:jc w:val="left"/>
              <w:rPr>
                <w:sz w:val="24"/>
              </w:rPr>
            </w:pPr>
            <w:r>
              <w:rPr>
                <w:rFonts w:hint="eastAsia"/>
                <w:sz w:val="24"/>
              </w:rPr>
              <w:t>【产生情况】项目中空玻璃涂胶和封边固化工序会产生少量有机废气，以</w:t>
            </w:r>
            <w:r>
              <w:rPr>
                <w:sz w:val="24"/>
              </w:rPr>
              <w:t xml:space="preserve">VOCs </w:t>
            </w:r>
            <w:r>
              <w:rPr>
                <w:rFonts w:hint="eastAsia"/>
                <w:sz w:val="24"/>
              </w:rPr>
              <w:t>计，</w:t>
            </w:r>
          </w:p>
          <w:p w:rsidR="009274FE" w:rsidRDefault="006E0486">
            <w:pPr>
              <w:spacing w:line="360" w:lineRule="auto"/>
              <w:jc w:val="left"/>
              <w:rPr>
                <w:sz w:val="24"/>
              </w:rPr>
            </w:pPr>
            <w:r>
              <w:rPr>
                <w:rFonts w:hint="eastAsia"/>
                <w:sz w:val="24"/>
              </w:rPr>
              <w:t>根据同类企业类比及原料厂家提供的技术参数，涂胶工序和封边固化工序分别约为用胶量</w:t>
            </w:r>
            <w:r>
              <w:rPr>
                <w:rFonts w:hint="eastAsia"/>
                <w:sz w:val="24"/>
              </w:rPr>
              <w:lastRenderedPageBreak/>
              <w:t>的</w:t>
            </w:r>
            <w:r>
              <w:rPr>
                <w:rFonts w:hint="eastAsia"/>
                <w:sz w:val="24"/>
              </w:rPr>
              <w:t>0.5%</w:t>
            </w:r>
            <w:r>
              <w:rPr>
                <w:rFonts w:hint="eastAsia"/>
                <w:sz w:val="24"/>
              </w:rPr>
              <w:t>和</w:t>
            </w:r>
            <w:r>
              <w:rPr>
                <w:rFonts w:hint="eastAsia"/>
                <w:sz w:val="24"/>
              </w:rPr>
              <w:t>6.0</w:t>
            </w:r>
            <w:r>
              <w:rPr>
                <w:sz w:val="24"/>
              </w:rPr>
              <w:t>%</w:t>
            </w:r>
            <w:r>
              <w:rPr>
                <w:rFonts w:hint="eastAsia"/>
                <w:sz w:val="24"/>
              </w:rPr>
              <w:t>挥发，项目中空玻璃线涂胶丁基胶用量为</w:t>
            </w:r>
            <w:r>
              <w:rPr>
                <w:rFonts w:hint="eastAsia"/>
                <w:sz w:val="24"/>
              </w:rPr>
              <w:t>0.6t/a</w:t>
            </w:r>
            <w:r>
              <w:rPr>
                <w:rFonts w:hint="eastAsia"/>
                <w:sz w:val="24"/>
              </w:rPr>
              <w:t>，封边工序硅酮密封胶用量为</w:t>
            </w:r>
            <w:r>
              <w:rPr>
                <w:rFonts w:hint="eastAsia"/>
                <w:sz w:val="24"/>
              </w:rPr>
              <w:t>2.4</w:t>
            </w:r>
            <w:r>
              <w:rPr>
                <w:sz w:val="24"/>
              </w:rPr>
              <w:t>t/a</w:t>
            </w:r>
            <w:r>
              <w:rPr>
                <w:rFonts w:hint="eastAsia"/>
                <w:sz w:val="24"/>
              </w:rPr>
              <w:t>，则</w:t>
            </w:r>
            <w:r>
              <w:rPr>
                <w:sz w:val="24"/>
              </w:rPr>
              <w:t xml:space="preserve">VOCs </w:t>
            </w:r>
            <w:r>
              <w:rPr>
                <w:rFonts w:hint="eastAsia"/>
                <w:sz w:val="24"/>
              </w:rPr>
              <w:t>产生量为</w:t>
            </w:r>
            <w:r>
              <w:rPr>
                <w:rFonts w:hint="eastAsia"/>
                <w:sz w:val="24"/>
              </w:rPr>
              <w:t>0.6</w:t>
            </w:r>
            <w:r>
              <w:rPr>
                <w:rFonts w:hint="eastAsia"/>
                <w:sz w:val="24"/>
              </w:rPr>
              <w:t>×</w:t>
            </w:r>
            <w:r>
              <w:rPr>
                <w:rFonts w:hint="eastAsia"/>
                <w:sz w:val="24"/>
              </w:rPr>
              <w:t>0.5%+2.4</w:t>
            </w:r>
            <w:r>
              <w:rPr>
                <w:rFonts w:hint="eastAsia"/>
                <w:sz w:val="24"/>
              </w:rPr>
              <w:t>×</w:t>
            </w:r>
            <w:r>
              <w:rPr>
                <w:rFonts w:hint="eastAsia"/>
                <w:sz w:val="24"/>
              </w:rPr>
              <w:t>6.0%=0.147</w:t>
            </w:r>
            <w:r>
              <w:rPr>
                <w:sz w:val="24"/>
              </w:rPr>
              <w:t>t/a</w:t>
            </w:r>
            <w:r>
              <w:rPr>
                <w:rFonts w:hint="eastAsia"/>
                <w:sz w:val="24"/>
              </w:rPr>
              <w:t>。</w:t>
            </w:r>
          </w:p>
          <w:p w:rsidR="009274FE" w:rsidRDefault="006E0486">
            <w:pPr>
              <w:spacing w:line="360" w:lineRule="auto"/>
              <w:ind w:firstLineChars="200" w:firstLine="480"/>
              <w:jc w:val="left"/>
              <w:rPr>
                <w:sz w:val="24"/>
              </w:rPr>
            </w:pPr>
            <w:r>
              <w:rPr>
                <w:rFonts w:hint="eastAsia"/>
                <w:sz w:val="24"/>
              </w:rPr>
              <w:t>【治理措施】企业通过集气罩对有机废气进行收集，然后进入</w:t>
            </w:r>
            <w:r>
              <w:rPr>
                <w:sz w:val="24"/>
              </w:rPr>
              <w:t xml:space="preserve">1 </w:t>
            </w:r>
            <w:r>
              <w:rPr>
                <w:rFonts w:hint="eastAsia"/>
                <w:sz w:val="24"/>
              </w:rPr>
              <w:t>套活性炭吸附处理装置进行处理，最后通过</w:t>
            </w:r>
            <w:r>
              <w:rPr>
                <w:sz w:val="24"/>
              </w:rPr>
              <w:t xml:space="preserve">1 </w:t>
            </w:r>
            <w:r>
              <w:rPr>
                <w:rFonts w:hint="eastAsia"/>
                <w:sz w:val="24"/>
              </w:rPr>
              <w:t>根</w:t>
            </w:r>
            <w:r>
              <w:rPr>
                <w:sz w:val="24"/>
              </w:rPr>
              <w:t xml:space="preserve">15m </w:t>
            </w:r>
            <w:r>
              <w:rPr>
                <w:rFonts w:hint="eastAsia"/>
                <w:sz w:val="24"/>
              </w:rPr>
              <w:t>高排气筒有组织排放。集气罩收集效率按</w:t>
            </w:r>
            <w:r>
              <w:rPr>
                <w:sz w:val="24"/>
              </w:rPr>
              <w:t>90%</w:t>
            </w:r>
            <w:r>
              <w:rPr>
                <w:rFonts w:hint="eastAsia"/>
                <w:sz w:val="24"/>
              </w:rPr>
              <w:t>计算，活性炭吸附处理装置对有机废气的去除率按</w:t>
            </w:r>
            <w:r>
              <w:rPr>
                <w:sz w:val="24"/>
              </w:rPr>
              <w:t>90%</w:t>
            </w:r>
            <w:r>
              <w:rPr>
                <w:rFonts w:hint="eastAsia"/>
                <w:sz w:val="24"/>
              </w:rPr>
              <w:t>计算。</w:t>
            </w:r>
          </w:p>
          <w:p w:rsidR="009274FE" w:rsidRDefault="006E0486">
            <w:pPr>
              <w:spacing w:line="360" w:lineRule="auto"/>
              <w:ind w:firstLineChars="200" w:firstLine="480"/>
              <w:jc w:val="left"/>
              <w:rPr>
                <w:sz w:val="24"/>
              </w:rPr>
            </w:pPr>
            <w:r>
              <w:rPr>
                <w:rFonts w:hint="eastAsia"/>
                <w:sz w:val="24"/>
              </w:rPr>
              <w:t>【排放源强】本项目封边固化工序年工作时间</w:t>
            </w:r>
            <w:r>
              <w:rPr>
                <w:rFonts w:hint="eastAsia"/>
                <w:sz w:val="24"/>
              </w:rPr>
              <w:t>为</w:t>
            </w:r>
            <w:r>
              <w:rPr>
                <w:sz w:val="24"/>
              </w:rPr>
              <w:t>800h</w:t>
            </w:r>
            <w:r>
              <w:rPr>
                <w:rFonts w:hint="eastAsia"/>
                <w:sz w:val="24"/>
              </w:rPr>
              <w:t>。有组织收集的废气量为</w:t>
            </w:r>
            <w:r>
              <w:rPr>
                <w:rFonts w:hint="eastAsia"/>
                <w:sz w:val="24"/>
              </w:rPr>
              <w:t>0.132</w:t>
            </w:r>
            <w:r>
              <w:rPr>
                <w:sz w:val="24"/>
              </w:rPr>
              <w:t>t/a</w:t>
            </w:r>
            <w:r>
              <w:rPr>
                <w:rFonts w:hint="eastAsia"/>
                <w:sz w:val="24"/>
              </w:rPr>
              <w:t>，风机风量为</w:t>
            </w:r>
            <w:r>
              <w:rPr>
                <w:rFonts w:hint="eastAsia"/>
                <w:sz w:val="24"/>
              </w:rPr>
              <w:t>25</w:t>
            </w:r>
            <w:r>
              <w:rPr>
                <w:sz w:val="24"/>
              </w:rPr>
              <w:t>00 m</w:t>
            </w:r>
            <w:r>
              <w:rPr>
                <w:sz w:val="24"/>
                <w:vertAlign w:val="superscript"/>
              </w:rPr>
              <w:t>3</w:t>
            </w:r>
            <w:r>
              <w:rPr>
                <w:sz w:val="24"/>
              </w:rPr>
              <w:t>/h</w:t>
            </w:r>
            <w:r>
              <w:rPr>
                <w:rFonts w:hint="eastAsia"/>
                <w:sz w:val="24"/>
              </w:rPr>
              <w:t>，处理后</w:t>
            </w:r>
            <w:r>
              <w:rPr>
                <w:sz w:val="24"/>
              </w:rPr>
              <w:t xml:space="preserve">VOCs </w:t>
            </w:r>
            <w:r>
              <w:rPr>
                <w:rFonts w:hint="eastAsia"/>
                <w:sz w:val="24"/>
              </w:rPr>
              <w:t>排放量为</w:t>
            </w:r>
            <w:r>
              <w:rPr>
                <w:rFonts w:hint="eastAsia"/>
                <w:sz w:val="24"/>
              </w:rPr>
              <w:t>0.013</w:t>
            </w:r>
            <w:r>
              <w:rPr>
                <w:sz w:val="24"/>
              </w:rPr>
              <w:t>t/a</w:t>
            </w:r>
            <w:r>
              <w:rPr>
                <w:rFonts w:hint="eastAsia"/>
                <w:sz w:val="24"/>
              </w:rPr>
              <w:t>，排放速率为</w:t>
            </w:r>
            <w:r>
              <w:rPr>
                <w:rFonts w:hint="eastAsia"/>
                <w:sz w:val="24"/>
              </w:rPr>
              <w:t>0.016</w:t>
            </w:r>
            <w:r>
              <w:rPr>
                <w:sz w:val="24"/>
              </w:rPr>
              <w:t>kg/h</w:t>
            </w:r>
            <w:r>
              <w:rPr>
                <w:rFonts w:hint="eastAsia"/>
                <w:sz w:val="24"/>
              </w:rPr>
              <w:t>，排放浓度为</w:t>
            </w:r>
            <w:r>
              <w:rPr>
                <w:rFonts w:hint="eastAsia"/>
                <w:sz w:val="24"/>
              </w:rPr>
              <w:t>6.50</w:t>
            </w:r>
            <w:r>
              <w:rPr>
                <w:sz w:val="24"/>
              </w:rPr>
              <w:t>mg/m</w:t>
            </w:r>
            <w:r>
              <w:rPr>
                <w:sz w:val="24"/>
                <w:vertAlign w:val="superscript"/>
              </w:rPr>
              <w:t>3</w:t>
            </w:r>
            <w:r>
              <w:rPr>
                <w:rFonts w:hint="eastAsia"/>
                <w:sz w:val="24"/>
              </w:rPr>
              <w:t>。未收集的有机废气量为</w:t>
            </w:r>
            <w:r>
              <w:rPr>
                <w:rFonts w:hint="eastAsia"/>
                <w:sz w:val="24"/>
              </w:rPr>
              <w:t>0.015</w:t>
            </w:r>
            <w:r>
              <w:rPr>
                <w:sz w:val="24"/>
              </w:rPr>
              <w:t>t/a</w:t>
            </w:r>
            <w:r>
              <w:rPr>
                <w:rFonts w:hint="eastAsia"/>
                <w:sz w:val="24"/>
              </w:rPr>
              <w:t>，以无组织的形式排放，</w:t>
            </w:r>
          </w:p>
          <w:p w:rsidR="009274FE" w:rsidRDefault="006E0486">
            <w:pPr>
              <w:spacing w:line="360" w:lineRule="auto"/>
              <w:ind w:firstLineChars="200" w:firstLine="480"/>
              <w:rPr>
                <w:sz w:val="24"/>
              </w:rPr>
            </w:pPr>
            <w:r>
              <w:rPr>
                <w:rFonts w:hint="eastAsia"/>
                <w:sz w:val="24"/>
              </w:rPr>
              <w:t>综上所述，本项目</w:t>
            </w:r>
            <w:r>
              <w:rPr>
                <w:sz w:val="24"/>
              </w:rPr>
              <w:t>废气产生</w:t>
            </w:r>
            <w:r>
              <w:rPr>
                <w:rFonts w:hint="eastAsia"/>
                <w:sz w:val="24"/>
              </w:rPr>
              <w:t>及处理后</w:t>
            </w:r>
            <w:r>
              <w:rPr>
                <w:sz w:val="24"/>
              </w:rPr>
              <w:t>排放情况见表</w:t>
            </w:r>
            <w:r>
              <w:rPr>
                <w:rFonts w:hint="eastAsia"/>
                <w:sz w:val="24"/>
              </w:rPr>
              <w:t>20</w:t>
            </w:r>
            <w:r>
              <w:rPr>
                <w:rFonts w:hint="eastAsia"/>
                <w:sz w:val="24"/>
              </w:rPr>
              <w:t>和表</w:t>
            </w:r>
            <w:r>
              <w:rPr>
                <w:rFonts w:hint="eastAsia"/>
                <w:sz w:val="24"/>
              </w:rPr>
              <w:t>21</w:t>
            </w:r>
            <w:r>
              <w:rPr>
                <w:sz w:val="24"/>
              </w:rPr>
              <w:t>。</w:t>
            </w:r>
          </w:p>
          <w:p w:rsidR="009274FE" w:rsidRDefault="006E0486">
            <w:pPr>
              <w:jc w:val="center"/>
              <w:rPr>
                <w:rFonts w:eastAsia="黑体"/>
                <w:sz w:val="24"/>
                <w:szCs w:val="24"/>
              </w:rPr>
            </w:pPr>
            <w:r>
              <w:rPr>
                <w:rFonts w:eastAsia="黑体"/>
                <w:sz w:val="24"/>
                <w:szCs w:val="24"/>
              </w:rPr>
              <w:t>表</w:t>
            </w:r>
            <w:r>
              <w:rPr>
                <w:rFonts w:eastAsia="黑体" w:hint="eastAsia"/>
                <w:sz w:val="24"/>
                <w:szCs w:val="24"/>
              </w:rPr>
              <w:t xml:space="preserve">20 </w:t>
            </w:r>
            <w:r>
              <w:rPr>
                <w:rFonts w:eastAsia="黑体"/>
                <w:sz w:val="24"/>
                <w:szCs w:val="24"/>
              </w:rPr>
              <w:t>废气产生及排放情况</w:t>
            </w:r>
            <w:r>
              <w:rPr>
                <w:rFonts w:eastAsia="黑体" w:hint="eastAsia"/>
                <w:sz w:val="24"/>
                <w:szCs w:val="24"/>
              </w:rPr>
              <w:t>（有组织）</w:t>
            </w:r>
          </w:p>
          <w:tbl>
            <w:tblPr>
              <w:tblW w:w="86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3"/>
              <w:gridCol w:w="798"/>
              <w:gridCol w:w="910"/>
              <w:gridCol w:w="991"/>
              <w:gridCol w:w="991"/>
              <w:gridCol w:w="2057"/>
              <w:gridCol w:w="2018"/>
            </w:tblGrid>
            <w:tr w:rsidR="009274FE">
              <w:trPr>
                <w:trHeight w:val="279"/>
                <w:jc w:val="center"/>
              </w:trPr>
              <w:tc>
                <w:tcPr>
                  <w:tcW w:w="853" w:type="dxa"/>
                  <w:vMerge w:val="restart"/>
                  <w:vAlign w:val="center"/>
                </w:tcPr>
                <w:p w:rsidR="009274FE" w:rsidRDefault="006E0486">
                  <w:pPr>
                    <w:spacing w:line="276" w:lineRule="auto"/>
                    <w:jc w:val="center"/>
                    <w:rPr>
                      <w:sz w:val="21"/>
                      <w:szCs w:val="21"/>
                    </w:rPr>
                  </w:pPr>
                  <w:r>
                    <w:rPr>
                      <w:sz w:val="21"/>
                      <w:szCs w:val="21"/>
                    </w:rPr>
                    <w:t>排气筒</w:t>
                  </w:r>
                </w:p>
              </w:tc>
              <w:tc>
                <w:tcPr>
                  <w:tcW w:w="798" w:type="dxa"/>
                  <w:vMerge w:val="restart"/>
                  <w:vAlign w:val="center"/>
                </w:tcPr>
                <w:p w:rsidR="009274FE" w:rsidRDefault="006E0486">
                  <w:pPr>
                    <w:spacing w:line="276" w:lineRule="auto"/>
                    <w:jc w:val="center"/>
                    <w:rPr>
                      <w:sz w:val="21"/>
                      <w:szCs w:val="21"/>
                    </w:rPr>
                  </w:pPr>
                  <w:r>
                    <w:rPr>
                      <w:sz w:val="21"/>
                      <w:szCs w:val="21"/>
                    </w:rPr>
                    <w:t>污染物</w:t>
                  </w:r>
                </w:p>
              </w:tc>
              <w:tc>
                <w:tcPr>
                  <w:tcW w:w="910" w:type="dxa"/>
                  <w:vMerge w:val="restart"/>
                  <w:shd w:val="clear" w:color="auto" w:fill="auto"/>
                  <w:vAlign w:val="center"/>
                </w:tcPr>
                <w:p w:rsidR="009274FE" w:rsidRDefault="006E0486">
                  <w:pPr>
                    <w:spacing w:line="276" w:lineRule="auto"/>
                    <w:jc w:val="center"/>
                    <w:rPr>
                      <w:sz w:val="21"/>
                      <w:szCs w:val="21"/>
                    </w:rPr>
                  </w:pPr>
                  <w:r>
                    <w:rPr>
                      <w:sz w:val="21"/>
                      <w:szCs w:val="21"/>
                    </w:rPr>
                    <w:t>产生</w:t>
                  </w:r>
                  <w:r>
                    <w:rPr>
                      <w:rFonts w:hint="eastAsia"/>
                      <w:sz w:val="21"/>
                      <w:szCs w:val="21"/>
                    </w:rPr>
                    <w:t>量（</w:t>
                  </w:r>
                  <w:r>
                    <w:rPr>
                      <w:rFonts w:hint="eastAsia"/>
                      <w:sz w:val="21"/>
                      <w:szCs w:val="21"/>
                    </w:rPr>
                    <w:t>t/a</w:t>
                  </w:r>
                  <w:r>
                    <w:rPr>
                      <w:rFonts w:hint="eastAsia"/>
                      <w:sz w:val="21"/>
                      <w:szCs w:val="21"/>
                    </w:rPr>
                    <w:t>）</w:t>
                  </w:r>
                </w:p>
              </w:tc>
              <w:tc>
                <w:tcPr>
                  <w:tcW w:w="991" w:type="dxa"/>
                  <w:vMerge w:val="restart"/>
                  <w:shd w:val="clear" w:color="auto" w:fill="auto"/>
                  <w:vAlign w:val="center"/>
                </w:tcPr>
                <w:p w:rsidR="009274FE" w:rsidRDefault="006E0486">
                  <w:pPr>
                    <w:spacing w:line="276" w:lineRule="auto"/>
                    <w:jc w:val="center"/>
                    <w:rPr>
                      <w:sz w:val="21"/>
                      <w:szCs w:val="21"/>
                    </w:rPr>
                  </w:pPr>
                  <w:r>
                    <w:rPr>
                      <w:rFonts w:hint="eastAsia"/>
                      <w:sz w:val="21"/>
                      <w:szCs w:val="21"/>
                    </w:rPr>
                    <w:t>削减量（</w:t>
                  </w:r>
                  <w:r>
                    <w:rPr>
                      <w:rFonts w:hint="eastAsia"/>
                      <w:sz w:val="21"/>
                      <w:szCs w:val="21"/>
                    </w:rPr>
                    <w:t>t/a</w:t>
                  </w:r>
                  <w:r>
                    <w:rPr>
                      <w:rFonts w:hint="eastAsia"/>
                      <w:sz w:val="21"/>
                      <w:szCs w:val="21"/>
                    </w:rPr>
                    <w:t>）</w:t>
                  </w:r>
                </w:p>
              </w:tc>
              <w:tc>
                <w:tcPr>
                  <w:tcW w:w="991" w:type="dxa"/>
                  <w:vMerge w:val="restart"/>
                  <w:shd w:val="clear" w:color="auto" w:fill="auto"/>
                  <w:vAlign w:val="center"/>
                </w:tcPr>
                <w:p w:rsidR="009274FE" w:rsidRDefault="006E0486">
                  <w:pPr>
                    <w:spacing w:line="276" w:lineRule="auto"/>
                    <w:jc w:val="center"/>
                    <w:rPr>
                      <w:sz w:val="21"/>
                      <w:szCs w:val="21"/>
                    </w:rPr>
                  </w:pPr>
                  <w:r>
                    <w:rPr>
                      <w:rFonts w:hint="eastAsia"/>
                      <w:sz w:val="21"/>
                      <w:szCs w:val="21"/>
                    </w:rPr>
                    <w:t>排放量（</w:t>
                  </w:r>
                  <w:r>
                    <w:rPr>
                      <w:rFonts w:hint="eastAsia"/>
                      <w:sz w:val="21"/>
                      <w:szCs w:val="21"/>
                    </w:rPr>
                    <w:t>t/a</w:t>
                  </w:r>
                  <w:r>
                    <w:rPr>
                      <w:rFonts w:hint="eastAsia"/>
                      <w:sz w:val="21"/>
                      <w:szCs w:val="21"/>
                    </w:rPr>
                    <w:t>）</w:t>
                  </w:r>
                </w:p>
              </w:tc>
              <w:tc>
                <w:tcPr>
                  <w:tcW w:w="4075" w:type="dxa"/>
                  <w:gridSpan w:val="2"/>
                  <w:vAlign w:val="center"/>
                </w:tcPr>
                <w:p w:rsidR="009274FE" w:rsidRDefault="006E0486">
                  <w:pPr>
                    <w:spacing w:line="276" w:lineRule="auto"/>
                    <w:jc w:val="center"/>
                    <w:rPr>
                      <w:sz w:val="21"/>
                      <w:szCs w:val="21"/>
                    </w:rPr>
                  </w:pPr>
                  <w:r>
                    <w:rPr>
                      <w:sz w:val="21"/>
                      <w:szCs w:val="21"/>
                    </w:rPr>
                    <w:t>污染物</w:t>
                  </w:r>
                  <w:r>
                    <w:rPr>
                      <w:rFonts w:hint="eastAsia"/>
                      <w:sz w:val="21"/>
                      <w:szCs w:val="21"/>
                    </w:rPr>
                    <w:t>有组织</w:t>
                  </w:r>
                  <w:r>
                    <w:rPr>
                      <w:sz w:val="21"/>
                      <w:szCs w:val="21"/>
                    </w:rPr>
                    <w:t>排放</w:t>
                  </w:r>
                </w:p>
              </w:tc>
            </w:tr>
            <w:tr w:rsidR="009274FE">
              <w:trPr>
                <w:trHeight w:val="279"/>
                <w:jc w:val="center"/>
              </w:trPr>
              <w:tc>
                <w:tcPr>
                  <w:tcW w:w="853" w:type="dxa"/>
                  <w:vMerge/>
                  <w:vAlign w:val="center"/>
                </w:tcPr>
                <w:p w:rsidR="009274FE" w:rsidRDefault="009274FE">
                  <w:pPr>
                    <w:spacing w:line="276" w:lineRule="auto"/>
                    <w:jc w:val="center"/>
                    <w:rPr>
                      <w:sz w:val="21"/>
                      <w:szCs w:val="21"/>
                    </w:rPr>
                  </w:pPr>
                </w:p>
              </w:tc>
              <w:tc>
                <w:tcPr>
                  <w:tcW w:w="798" w:type="dxa"/>
                  <w:vMerge/>
                  <w:vAlign w:val="center"/>
                </w:tcPr>
                <w:p w:rsidR="009274FE" w:rsidRDefault="009274FE">
                  <w:pPr>
                    <w:spacing w:line="276" w:lineRule="auto"/>
                    <w:jc w:val="center"/>
                    <w:rPr>
                      <w:sz w:val="21"/>
                      <w:szCs w:val="21"/>
                    </w:rPr>
                  </w:pPr>
                </w:p>
              </w:tc>
              <w:tc>
                <w:tcPr>
                  <w:tcW w:w="910" w:type="dxa"/>
                  <w:vMerge/>
                  <w:shd w:val="clear" w:color="auto" w:fill="auto"/>
                  <w:vAlign w:val="center"/>
                </w:tcPr>
                <w:p w:rsidR="009274FE" w:rsidRDefault="009274FE">
                  <w:pPr>
                    <w:spacing w:line="276" w:lineRule="auto"/>
                    <w:jc w:val="center"/>
                    <w:rPr>
                      <w:sz w:val="21"/>
                      <w:szCs w:val="21"/>
                    </w:rPr>
                  </w:pPr>
                </w:p>
              </w:tc>
              <w:tc>
                <w:tcPr>
                  <w:tcW w:w="991" w:type="dxa"/>
                  <w:vMerge/>
                  <w:shd w:val="clear" w:color="auto" w:fill="auto"/>
                  <w:vAlign w:val="center"/>
                </w:tcPr>
                <w:p w:rsidR="009274FE" w:rsidRDefault="009274FE">
                  <w:pPr>
                    <w:spacing w:line="276" w:lineRule="auto"/>
                    <w:jc w:val="center"/>
                    <w:rPr>
                      <w:sz w:val="21"/>
                      <w:szCs w:val="21"/>
                    </w:rPr>
                  </w:pPr>
                </w:p>
              </w:tc>
              <w:tc>
                <w:tcPr>
                  <w:tcW w:w="991" w:type="dxa"/>
                  <w:vMerge/>
                  <w:shd w:val="clear" w:color="auto" w:fill="auto"/>
                  <w:vAlign w:val="center"/>
                </w:tcPr>
                <w:p w:rsidR="009274FE" w:rsidRDefault="009274FE">
                  <w:pPr>
                    <w:spacing w:line="276" w:lineRule="auto"/>
                    <w:jc w:val="center"/>
                    <w:rPr>
                      <w:sz w:val="21"/>
                      <w:szCs w:val="21"/>
                    </w:rPr>
                  </w:pPr>
                </w:p>
              </w:tc>
              <w:tc>
                <w:tcPr>
                  <w:tcW w:w="2057" w:type="dxa"/>
                  <w:vAlign w:val="center"/>
                </w:tcPr>
                <w:p w:rsidR="009274FE" w:rsidRDefault="006E0486">
                  <w:pPr>
                    <w:spacing w:line="276" w:lineRule="auto"/>
                    <w:jc w:val="center"/>
                    <w:rPr>
                      <w:sz w:val="21"/>
                      <w:szCs w:val="21"/>
                    </w:rPr>
                  </w:pPr>
                  <w:r>
                    <w:rPr>
                      <w:sz w:val="21"/>
                      <w:szCs w:val="21"/>
                    </w:rPr>
                    <w:t>速率</w:t>
                  </w:r>
                  <w:r>
                    <w:rPr>
                      <w:sz w:val="21"/>
                      <w:szCs w:val="21"/>
                    </w:rPr>
                    <w:t>(kg/h)</w:t>
                  </w:r>
                </w:p>
              </w:tc>
              <w:tc>
                <w:tcPr>
                  <w:tcW w:w="2018" w:type="dxa"/>
                  <w:shd w:val="clear" w:color="auto" w:fill="auto"/>
                  <w:vAlign w:val="center"/>
                </w:tcPr>
                <w:p w:rsidR="009274FE" w:rsidRDefault="006E0486">
                  <w:pPr>
                    <w:spacing w:line="276" w:lineRule="auto"/>
                    <w:jc w:val="center"/>
                    <w:rPr>
                      <w:sz w:val="21"/>
                      <w:szCs w:val="21"/>
                    </w:rPr>
                  </w:pPr>
                  <w:r>
                    <w:rPr>
                      <w:sz w:val="21"/>
                      <w:szCs w:val="21"/>
                    </w:rPr>
                    <w:t>浓度</w:t>
                  </w:r>
                  <w:r>
                    <w:rPr>
                      <w:sz w:val="21"/>
                      <w:szCs w:val="21"/>
                    </w:rPr>
                    <w:t>(mg/m</w:t>
                  </w:r>
                  <w:r>
                    <w:rPr>
                      <w:sz w:val="21"/>
                      <w:szCs w:val="21"/>
                      <w:vertAlign w:val="superscript"/>
                    </w:rPr>
                    <w:t>3</w:t>
                  </w:r>
                  <w:r>
                    <w:rPr>
                      <w:sz w:val="21"/>
                      <w:szCs w:val="21"/>
                    </w:rPr>
                    <w:t>)</w:t>
                  </w:r>
                </w:p>
              </w:tc>
            </w:tr>
            <w:tr w:rsidR="009274FE">
              <w:trPr>
                <w:trHeight w:val="533"/>
                <w:jc w:val="center"/>
              </w:trPr>
              <w:tc>
                <w:tcPr>
                  <w:tcW w:w="853" w:type="dxa"/>
                  <w:vAlign w:val="center"/>
                </w:tcPr>
                <w:p w:rsidR="009274FE" w:rsidRDefault="006E0486">
                  <w:pPr>
                    <w:spacing w:line="276" w:lineRule="auto"/>
                    <w:jc w:val="center"/>
                    <w:rPr>
                      <w:sz w:val="21"/>
                      <w:szCs w:val="21"/>
                    </w:rPr>
                  </w:pPr>
                  <w:r>
                    <w:rPr>
                      <w:rFonts w:hint="eastAsia"/>
                      <w:sz w:val="21"/>
                      <w:szCs w:val="21"/>
                    </w:rPr>
                    <w:t>15m</w:t>
                  </w:r>
                </w:p>
              </w:tc>
              <w:tc>
                <w:tcPr>
                  <w:tcW w:w="798" w:type="dxa"/>
                  <w:vAlign w:val="center"/>
                </w:tcPr>
                <w:p w:rsidR="009274FE" w:rsidRDefault="006E0486">
                  <w:pPr>
                    <w:spacing w:line="276" w:lineRule="auto"/>
                    <w:jc w:val="center"/>
                    <w:rPr>
                      <w:sz w:val="21"/>
                      <w:szCs w:val="21"/>
                    </w:rPr>
                  </w:pPr>
                  <w:r>
                    <w:rPr>
                      <w:rFonts w:hint="eastAsia"/>
                      <w:sz w:val="21"/>
                      <w:szCs w:val="21"/>
                    </w:rPr>
                    <w:t>VOCs</w:t>
                  </w:r>
                </w:p>
              </w:tc>
              <w:tc>
                <w:tcPr>
                  <w:tcW w:w="910" w:type="dxa"/>
                  <w:shd w:val="clear" w:color="auto" w:fill="auto"/>
                  <w:vAlign w:val="center"/>
                </w:tcPr>
                <w:p w:rsidR="009274FE" w:rsidRDefault="006E0486">
                  <w:pPr>
                    <w:jc w:val="center"/>
                    <w:rPr>
                      <w:sz w:val="21"/>
                      <w:szCs w:val="21"/>
                    </w:rPr>
                  </w:pPr>
                  <w:r>
                    <w:rPr>
                      <w:rFonts w:hint="eastAsia"/>
                      <w:sz w:val="21"/>
                      <w:szCs w:val="21"/>
                    </w:rPr>
                    <w:t>0.132</w:t>
                  </w:r>
                </w:p>
              </w:tc>
              <w:tc>
                <w:tcPr>
                  <w:tcW w:w="991" w:type="dxa"/>
                  <w:shd w:val="clear" w:color="auto" w:fill="auto"/>
                  <w:vAlign w:val="center"/>
                </w:tcPr>
                <w:p w:rsidR="009274FE" w:rsidRDefault="006E0486">
                  <w:pPr>
                    <w:jc w:val="center"/>
                    <w:rPr>
                      <w:sz w:val="21"/>
                      <w:szCs w:val="21"/>
                    </w:rPr>
                  </w:pPr>
                  <w:r>
                    <w:rPr>
                      <w:rFonts w:hint="eastAsia"/>
                      <w:sz w:val="21"/>
                      <w:szCs w:val="21"/>
                    </w:rPr>
                    <w:t>0.119</w:t>
                  </w:r>
                </w:p>
              </w:tc>
              <w:tc>
                <w:tcPr>
                  <w:tcW w:w="991" w:type="dxa"/>
                  <w:shd w:val="clear" w:color="auto" w:fill="auto"/>
                  <w:vAlign w:val="center"/>
                </w:tcPr>
                <w:p w:rsidR="009274FE" w:rsidRDefault="006E0486">
                  <w:pPr>
                    <w:jc w:val="center"/>
                    <w:rPr>
                      <w:sz w:val="21"/>
                      <w:szCs w:val="21"/>
                    </w:rPr>
                  </w:pPr>
                  <w:r>
                    <w:rPr>
                      <w:rFonts w:hint="eastAsia"/>
                      <w:sz w:val="21"/>
                      <w:szCs w:val="21"/>
                    </w:rPr>
                    <w:t>0.013</w:t>
                  </w:r>
                </w:p>
              </w:tc>
              <w:tc>
                <w:tcPr>
                  <w:tcW w:w="2057" w:type="dxa"/>
                  <w:vAlign w:val="center"/>
                </w:tcPr>
                <w:p w:rsidR="009274FE" w:rsidRDefault="006E0486">
                  <w:pPr>
                    <w:jc w:val="center"/>
                    <w:rPr>
                      <w:sz w:val="21"/>
                      <w:szCs w:val="21"/>
                    </w:rPr>
                  </w:pPr>
                  <w:r>
                    <w:rPr>
                      <w:rFonts w:hint="eastAsia"/>
                      <w:sz w:val="21"/>
                      <w:szCs w:val="21"/>
                    </w:rPr>
                    <w:t>0.016</w:t>
                  </w:r>
                  <w:r>
                    <w:rPr>
                      <w:rFonts w:hint="eastAsia"/>
                      <w:sz w:val="21"/>
                      <w:szCs w:val="21"/>
                    </w:rPr>
                    <w:t>（</w:t>
                  </w:r>
                  <w:r>
                    <w:rPr>
                      <w:rFonts w:hint="eastAsia"/>
                      <w:sz w:val="21"/>
                      <w:szCs w:val="21"/>
                    </w:rPr>
                    <w:t>3.0</w:t>
                  </w:r>
                  <w:r>
                    <w:rPr>
                      <w:rFonts w:hint="eastAsia"/>
                      <w:sz w:val="21"/>
                      <w:szCs w:val="21"/>
                    </w:rPr>
                    <w:t>）</w:t>
                  </w:r>
                </w:p>
              </w:tc>
              <w:tc>
                <w:tcPr>
                  <w:tcW w:w="2018" w:type="dxa"/>
                  <w:shd w:val="clear" w:color="auto" w:fill="auto"/>
                  <w:vAlign w:val="center"/>
                </w:tcPr>
                <w:p w:rsidR="009274FE" w:rsidRDefault="006E0486">
                  <w:pPr>
                    <w:spacing w:line="276" w:lineRule="auto"/>
                    <w:jc w:val="center"/>
                    <w:rPr>
                      <w:sz w:val="21"/>
                      <w:szCs w:val="21"/>
                    </w:rPr>
                  </w:pPr>
                  <w:r>
                    <w:rPr>
                      <w:rFonts w:hint="eastAsia"/>
                      <w:sz w:val="21"/>
                      <w:szCs w:val="21"/>
                    </w:rPr>
                    <w:t>6.50</w:t>
                  </w:r>
                  <w:r>
                    <w:rPr>
                      <w:rFonts w:hint="eastAsia"/>
                      <w:sz w:val="21"/>
                      <w:szCs w:val="21"/>
                    </w:rPr>
                    <w:t>（</w:t>
                  </w:r>
                  <w:r>
                    <w:rPr>
                      <w:rFonts w:hint="eastAsia"/>
                      <w:sz w:val="21"/>
                      <w:szCs w:val="21"/>
                    </w:rPr>
                    <w:t>20</w:t>
                  </w:r>
                  <w:r>
                    <w:rPr>
                      <w:rFonts w:hint="eastAsia"/>
                      <w:sz w:val="21"/>
                      <w:szCs w:val="21"/>
                    </w:rPr>
                    <w:t>）</w:t>
                  </w:r>
                </w:p>
              </w:tc>
            </w:tr>
          </w:tbl>
          <w:p w:rsidR="009274FE" w:rsidRDefault="006E0486">
            <w:pPr>
              <w:spacing w:line="360" w:lineRule="auto"/>
              <w:ind w:firstLineChars="450" w:firstLine="810"/>
              <w:rPr>
                <w:sz w:val="18"/>
                <w:szCs w:val="18"/>
              </w:rPr>
            </w:pPr>
            <w:r>
              <w:rPr>
                <w:rFonts w:hint="eastAsia"/>
                <w:sz w:val="18"/>
                <w:szCs w:val="18"/>
              </w:rPr>
              <w:t>注：（）为执行标准限值。</w:t>
            </w:r>
          </w:p>
          <w:p w:rsidR="009274FE" w:rsidRDefault="006E0486">
            <w:pPr>
              <w:jc w:val="center"/>
              <w:rPr>
                <w:rFonts w:eastAsia="黑体"/>
                <w:sz w:val="24"/>
                <w:szCs w:val="24"/>
              </w:rPr>
            </w:pPr>
            <w:r>
              <w:rPr>
                <w:rFonts w:eastAsia="黑体"/>
                <w:sz w:val="24"/>
                <w:szCs w:val="24"/>
              </w:rPr>
              <w:t>表</w:t>
            </w:r>
            <w:r>
              <w:rPr>
                <w:rFonts w:eastAsia="黑体" w:hint="eastAsia"/>
                <w:sz w:val="24"/>
                <w:szCs w:val="24"/>
              </w:rPr>
              <w:t xml:space="preserve">21  </w:t>
            </w:r>
            <w:r>
              <w:rPr>
                <w:rFonts w:eastAsia="黑体"/>
                <w:sz w:val="24"/>
                <w:szCs w:val="24"/>
              </w:rPr>
              <w:t>废气排放情况</w:t>
            </w:r>
            <w:r>
              <w:rPr>
                <w:rFonts w:eastAsia="黑体" w:hint="eastAsia"/>
                <w:sz w:val="24"/>
                <w:szCs w:val="24"/>
              </w:rPr>
              <w:t>（无组织）</w:t>
            </w:r>
          </w:p>
          <w:tbl>
            <w:tblPr>
              <w:tblW w:w="86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2"/>
              <w:gridCol w:w="2873"/>
              <w:gridCol w:w="2873"/>
            </w:tblGrid>
            <w:tr w:rsidR="009274FE">
              <w:trPr>
                <w:trHeight w:val="568"/>
                <w:jc w:val="center"/>
              </w:trPr>
              <w:tc>
                <w:tcPr>
                  <w:tcW w:w="2872" w:type="dxa"/>
                  <w:vAlign w:val="center"/>
                </w:tcPr>
                <w:p w:rsidR="009274FE" w:rsidRDefault="006E0486">
                  <w:pPr>
                    <w:spacing w:line="276" w:lineRule="auto"/>
                    <w:jc w:val="center"/>
                    <w:rPr>
                      <w:sz w:val="21"/>
                      <w:szCs w:val="21"/>
                    </w:rPr>
                  </w:pPr>
                  <w:r>
                    <w:rPr>
                      <w:rFonts w:hint="eastAsia"/>
                      <w:sz w:val="21"/>
                      <w:szCs w:val="21"/>
                    </w:rPr>
                    <w:t>工序</w:t>
                  </w:r>
                </w:p>
              </w:tc>
              <w:tc>
                <w:tcPr>
                  <w:tcW w:w="2873" w:type="dxa"/>
                  <w:vAlign w:val="center"/>
                </w:tcPr>
                <w:p w:rsidR="009274FE" w:rsidRDefault="006E0486">
                  <w:pPr>
                    <w:spacing w:line="276" w:lineRule="auto"/>
                    <w:jc w:val="center"/>
                    <w:rPr>
                      <w:sz w:val="21"/>
                      <w:szCs w:val="21"/>
                    </w:rPr>
                  </w:pPr>
                  <w:r>
                    <w:rPr>
                      <w:sz w:val="21"/>
                      <w:szCs w:val="21"/>
                    </w:rPr>
                    <w:t>污染物</w:t>
                  </w:r>
                </w:p>
              </w:tc>
              <w:tc>
                <w:tcPr>
                  <w:tcW w:w="2873" w:type="dxa"/>
                  <w:shd w:val="clear" w:color="auto" w:fill="auto"/>
                  <w:vAlign w:val="center"/>
                </w:tcPr>
                <w:p w:rsidR="009274FE" w:rsidRDefault="006E0486">
                  <w:pPr>
                    <w:spacing w:line="276" w:lineRule="auto"/>
                    <w:jc w:val="center"/>
                    <w:rPr>
                      <w:sz w:val="21"/>
                      <w:szCs w:val="21"/>
                    </w:rPr>
                  </w:pPr>
                  <w:r>
                    <w:rPr>
                      <w:rFonts w:hint="eastAsia"/>
                      <w:sz w:val="21"/>
                      <w:szCs w:val="21"/>
                    </w:rPr>
                    <w:t>排放量（</w:t>
                  </w:r>
                  <w:r>
                    <w:rPr>
                      <w:rFonts w:hint="eastAsia"/>
                      <w:sz w:val="21"/>
                      <w:szCs w:val="21"/>
                    </w:rPr>
                    <w:t>t/a</w:t>
                  </w:r>
                  <w:r>
                    <w:rPr>
                      <w:rFonts w:hint="eastAsia"/>
                      <w:sz w:val="21"/>
                      <w:szCs w:val="21"/>
                    </w:rPr>
                    <w:t>）</w:t>
                  </w:r>
                </w:p>
              </w:tc>
            </w:tr>
            <w:tr w:rsidR="009274FE">
              <w:trPr>
                <w:trHeight w:val="533"/>
                <w:jc w:val="center"/>
              </w:trPr>
              <w:tc>
                <w:tcPr>
                  <w:tcW w:w="2872" w:type="dxa"/>
                  <w:vAlign w:val="center"/>
                </w:tcPr>
                <w:p w:rsidR="009274FE" w:rsidRDefault="006E0486">
                  <w:pPr>
                    <w:spacing w:line="276" w:lineRule="auto"/>
                    <w:jc w:val="center"/>
                    <w:rPr>
                      <w:sz w:val="21"/>
                      <w:szCs w:val="21"/>
                    </w:rPr>
                  </w:pPr>
                  <w:r>
                    <w:rPr>
                      <w:rFonts w:hint="eastAsia"/>
                      <w:sz w:val="21"/>
                      <w:szCs w:val="21"/>
                    </w:rPr>
                    <w:t>封边固化废气</w:t>
                  </w:r>
                </w:p>
              </w:tc>
              <w:tc>
                <w:tcPr>
                  <w:tcW w:w="2873" w:type="dxa"/>
                  <w:vAlign w:val="center"/>
                </w:tcPr>
                <w:p w:rsidR="009274FE" w:rsidRDefault="006E0486">
                  <w:pPr>
                    <w:spacing w:line="276" w:lineRule="auto"/>
                    <w:jc w:val="center"/>
                    <w:rPr>
                      <w:sz w:val="21"/>
                      <w:szCs w:val="21"/>
                    </w:rPr>
                  </w:pPr>
                  <w:r>
                    <w:rPr>
                      <w:rFonts w:hint="eastAsia"/>
                      <w:sz w:val="21"/>
                      <w:szCs w:val="21"/>
                    </w:rPr>
                    <w:t>VOCs</w:t>
                  </w:r>
                </w:p>
              </w:tc>
              <w:tc>
                <w:tcPr>
                  <w:tcW w:w="2873" w:type="dxa"/>
                  <w:shd w:val="clear" w:color="auto" w:fill="auto"/>
                  <w:vAlign w:val="center"/>
                </w:tcPr>
                <w:p w:rsidR="009274FE" w:rsidRDefault="006E0486">
                  <w:pPr>
                    <w:jc w:val="center"/>
                    <w:rPr>
                      <w:sz w:val="21"/>
                      <w:szCs w:val="21"/>
                    </w:rPr>
                  </w:pPr>
                  <w:r>
                    <w:rPr>
                      <w:rFonts w:hint="eastAsia"/>
                      <w:sz w:val="21"/>
                      <w:szCs w:val="21"/>
                    </w:rPr>
                    <w:t>0.015</w:t>
                  </w:r>
                </w:p>
              </w:tc>
            </w:tr>
          </w:tbl>
          <w:p w:rsidR="009274FE" w:rsidRDefault="006E0486">
            <w:pPr>
              <w:spacing w:line="360" w:lineRule="auto"/>
              <w:ind w:firstLineChars="200" w:firstLine="480"/>
              <w:rPr>
                <w:sz w:val="24"/>
                <w:szCs w:val="24"/>
              </w:rPr>
            </w:pPr>
            <w:r>
              <w:rPr>
                <w:sz w:val="24"/>
                <w:szCs w:val="24"/>
              </w:rPr>
              <w:t>根据</w:t>
            </w:r>
            <w:r>
              <w:rPr>
                <w:rFonts w:hint="eastAsia"/>
                <w:sz w:val="24"/>
                <w:szCs w:val="24"/>
              </w:rPr>
              <w:t>以上结果</w:t>
            </w:r>
            <w:r>
              <w:rPr>
                <w:sz w:val="24"/>
                <w:szCs w:val="24"/>
              </w:rPr>
              <w:t>可知，</w:t>
            </w:r>
            <w:r>
              <w:rPr>
                <w:rFonts w:hint="eastAsia"/>
                <w:sz w:val="24"/>
                <w:szCs w:val="24"/>
              </w:rPr>
              <w:t>本项目</w:t>
            </w:r>
            <w:r>
              <w:rPr>
                <w:sz w:val="24"/>
                <w:szCs w:val="24"/>
              </w:rPr>
              <w:t>废气主要污染物</w:t>
            </w:r>
            <w:r>
              <w:rPr>
                <w:rFonts w:hint="eastAsia"/>
                <w:sz w:val="24"/>
                <w:szCs w:val="24"/>
              </w:rPr>
              <w:t>VOCs</w:t>
            </w:r>
            <w:r>
              <w:rPr>
                <w:sz w:val="24"/>
                <w:szCs w:val="24"/>
              </w:rPr>
              <w:t>的排放浓度和排放速率均可满足</w:t>
            </w:r>
            <w:r>
              <w:rPr>
                <w:rFonts w:hint="eastAsia"/>
                <w:sz w:val="24"/>
                <w:szCs w:val="24"/>
              </w:rPr>
              <w:t>《挥发性有机物排放标准第</w:t>
            </w:r>
            <w:r>
              <w:rPr>
                <w:rFonts w:hint="eastAsia"/>
                <w:sz w:val="24"/>
                <w:szCs w:val="24"/>
              </w:rPr>
              <w:t>7</w:t>
            </w:r>
            <w:r>
              <w:rPr>
                <w:rFonts w:hint="eastAsia"/>
                <w:sz w:val="24"/>
                <w:szCs w:val="24"/>
              </w:rPr>
              <w:t>部分：其他行业》</w:t>
            </w:r>
            <w:r>
              <w:rPr>
                <w:rFonts w:hint="eastAsia"/>
                <w:sz w:val="24"/>
              </w:rPr>
              <w:t>（</w:t>
            </w:r>
            <w:r>
              <w:rPr>
                <w:rFonts w:hint="eastAsia"/>
                <w:sz w:val="24"/>
              </w:rPr>
              <w:t>DB37/2801.7-2019</w:t>
            </w:r>
            <w:r>
              <w:rPr>
                <w:rFonts w:hint="eastAsia"/>
                <w:sz w:val="24"/>
              </w:rPr>
              <w:t>）表</w:t>
            </w:r>
            <w:r>
              <w:rPr>
                <w:rFonts w:hint="eastAsia"/>
                <w:sz w:val="24"/>
              </w:rPr>
              <w:t>1</w:t>
            </w:r>
            <w:r>
              <w:rPr>
                <w:rFonts w:hint="eastAsia"/>
                <w:sz w:val="24"/>
              </w:rPr>
              <w:t>和表</w:t>
            </w:r>
            <w:r>
              <w:rPr>
                <w:rFonts w:hint="eastAsia"/>
                <w:sz w:val="24"/>
              </w:rPr>
              <w:t>2</w:t>
            </w:r>
            <w:r>
              <w:rPr>
                <w:sz w:val="24"/>
              </w:rPr>
              <w:t>标准限值</w:t>
            </w:r>
            <w:r>
              <w:rPr>
                <w:sz w:val="24"/>
                <w:szCs w:val="24"/>
              </w:rPr>
              <w:t>。</w:t>
            </w:r>
            <w:r>
              <w:rPr>
                <w:rFonts w:hint="eastAsia"/>
                <w:sz w:val="24"/>
                <w:szCs w:val="24"/>
              </w:rPr>
              <w:t>废气中</w:t>
            </w:r>
            <w:r>
              <w:rPr>
                <w:rFonts w:hint="eastAsia"/>
                <w:sz w:val="24"/>
                <w:szCs w:val="24"/>
              </w:rPr>
              <w:t>VOCs</w:t>
            </w:r>
            <w:r>
              <w:rPr>
                <w:rFonts w:hint="eastAsia"/>
                <w:sz w:val="24"/>
                <w:szCs w:val="24"/>
              </w:rPr>
              <w:t>有组织和无组织排放量分别为</w:t>
            </w:r>
            <w:r>
              <w:rPr>
                <w:rFonts w:hint="eastAsia"/>
                <w:sz w:val="24"/>
                <w:szCs w:val="24"/>
              </w:rPr>
              <w:t>0.013t/a</w:t>
            </w:r>
            <w:r>
              <w:rPr>
                <w:rFonts w:hint="eastAsia"/>
                <w:sz w:val="24"/>
                <w:szCs w:val="24"/>
              </w:rPr>
              <w:t>和</w:t>
            </w:r>
            <w:r>
              <w:rPr>
                <w:rFonts w:hint="eastAsia"/>
                <w:sz w:val="24"/>
                <w:szCs w:val="24"/>
              </w:rPr>
              <w:t>0.015t/a</w:t>
            </w:r>
            <w:r>
              <w:rPr>
                <w:rFonts w:hint="eastAsia"/>
                <w:sz w:val="24"/>
                <w:szCs w:val="24"/>
              </w:rPr>
              <w:t>，合计</w:t>
            </w:r>
            <w:r>
              <w:rPr>
                <w:rFonts w:hint="eastAsia"/>
                <w:sz w:val="24"/>
                <w:szCs w:val="24"/>
              </w:rPr>
              <w:t>0.028t/a</w:t>
            </w:r>
            <w:r>
              <w:rPr>
                <w:rFonts w:hint="eastAsia"/>
                <w:sz w:val="24"/>
                <w:szCs w:val="24"/>
              </w:rPr>
              <w:t>。</w:t>
            </w:r>
          </w:p>
          <w:p w:rsidR="009274FE" w:rsidRDefault="006E0486">
            <w:pPr>
              <w:spacing w:line="360" w:lineRule="auto"/>
              <w:ind w:firstLineChars="200" w:firstLine="480"/>
              <w:jc w:val="left"/>
              <w:rPr>
                <w:rFonts w:eastAsia="黑体"/>
                <w:sz w:val="24"/>
              </w:rPr>
            </w:pPr>
            <w:r>
              <w:rPr>
                <w:rFonts w:eastAsia="黑体"/>
                <w:sz w:val="24"/>
              </w:rPr>
              <w:t>2</w:t>
            </w:r>
            <w:r>
              <w:rPr>
                <w:rFonts w:eastAsia="黑体"/>
                <w:sz w:val="24"/>
              </w:rPr>
              <w:t>、废水</w:t>
            </w:r>
          </w:p>
          <w:p w:rsidR="009274FE" w:rsidRDefault="006E0486">
            <w:pPr>
              <w:pStyle w:val="15"/>
              <w:ind w:firstLine="480"/>
            </w:pPr>
            <w:r>
              <w:rPr>
                <w:rFonts w:hint="eastAsia"/>
              </w:rPr>
              <w:t>项目营运期废水主要包括玻璃清洗废水、制纯水浓水和生活污水。</w:t>
            </w:r>
          </w:p>
          <w:p w:rsidR="009274FE" w:rsidRDefault="006E0486">
            <w:pPr>
              <w:spacing w:line="360" w:lineRule="auto"/>
              <w:ind w:firstLineChars="200" w:firstLine="480"/>
              <w:textAlignment w:val="baseline"/>
              <w:rPr>
                <w:kern w:val="0"/>
                <w:sz w:val="24"/>
              </w:rPr>
            </w:pPr>
            <w:r>
              <w:rPr>
                <w:rFonts w:hint="eastAsia"/>
                <w:kern w:val="0"/>
                <w:sz w:val="24"/>
              </w:rPr>
              <w:t>（</w:t>
            </w:r>
            <w:r>
              <w:rPr>
                <w:rFonts w:hint="eastAsia"/>
                <w:kern w:val="0"/>
                <w:sz w:val="24"/>
              </w:rPr>
              <w:t>1</w:t>
            </w:r>
            <w:r>
              <w:rPr>
                <w:rFonts w:hint="eastAsia"/>
                <w:kern w:val="0"/>
                <w:sz w:val="24"/>
              </w:rPr>
              <w:t>）玻璃清洗废水</w:t>
            </w:r>
          </w:p>
          <w:p w:rsidR="009274FE" w:rsidRDefault="006E0486">
            <w:pPr>
              <w:spacing w:line="360" w:lineRule="auto"/>
              <w:ind w:firstLineChars="200" w:firstLine="480"/>
              <w:textAlignment w:val="baseline"/>
              <w:rPr>
                <w:snapToGrid w:val="0"/>
                <w:color w:val="000000"/>
                <w:kern w:val="0"/>
                <w:sz w:val="24"/>
                <w:szCs w:val="24"/>
              </w:rPr>
            </w:pPr>
            <w:r>
              <w:rPr>
                <w:rFonts w:hint="eastAsia"/>
                <w:snapToGrid w:val="0"/>
                <w:color w:val="000000"/>
                <w:kern w:val="0"/>
                <w:sz w:val="24"/>
                <w:szCs w:val="24"/>
              </w:rPr>
              <w:t>本项目清洗水不添加任何添加剂，废水排放量为</w:t>
            </w:r>
            <w:r>
              <w:rPr>
                <w:rFonts w:hint="eastAsia"/>
                <w:snapToGrid w:val="0"/>
                <w:color w:val="000000"/>
                <w:kern w:val="0"/>
                <w:sz w:val="24"/>
                <w:szCs w:val="24"/>
              </w:rPr>
              <w:t>252 t/a</w:t>
            </w:r>
            <w:r>
              <w:rPr>
                <w:rFonts w:hint="eastAsia"/>
                <w:snapToGrid w:val="0"/>
                <w:color w:val="000000"/>
                <w:kern w:val="0"/>
                <w:sz w:val="24"/>
                <w:szCs w:val="24"/>
              </w:rPr>
              <w:t>，主要污染因子是</w:t>
            </w:r>
            <w:r>
              <w:rPr>
                <w:rFonts w:hint="eastAsia"/>
                <w:snapToGrid w:val="0"/>
                <w:color w:val="000000"/>
                <w:kern w:val="0"/>
                <w:sz w:val="24"/>
                <w:szCs w:val="24"/>
              </w:rPr>
              <w:t>SS</w:t>
            </w:r>
            <w:r>
              <w:rPr>
                <w:rFonts w:hint="eastAsia"/>
                <w:snapToGrid w:val="0"/>
                <w:color w:val="000000"/>
                <w:kern w:val="0"/>
                <w:sz w:val="24"/>
                <w:szCs w:val="24"/>
              </w:rPr>
              <w:t>，经静置沉淀后，</w:t>
            </w:r>
            <w:r>
              <w:rPr>
                <w:snapToGrid w:val="0"/>
                <w:color w:val="000000"/>
                <w:kern w:val="0"/>
                <w:sz w:val="24"/>
                <w:szCs w:val="24"/>
              </w:rPr>
              <w:t>能够达到</w:t>
            </w:r>
            <w:r>
              <w:rPr>
                <w:sz w:val="24"/>
                <w:szCs w:val="24"/>
              </w:rPr>
              <w:t>《污水排入城镇下水道水质标准》（</w:t>
            </w:r>
            <w:r>
              <w:rPr>
                <w:sz w:val="24"/>
                <w:szCs w:val="24"/>
              </w:rPr>
              <w:t>GB/T31962-2015</w:t>
            </w:r>
            <w:r>
              <w:rPr>
                <w:sz w:val="24"/>
                <w:szCs w:val="24"/>
              </w:rPr>
              <w:t>）表</w:t>
            </w:r>
            <w:r>
              <w:rPr>
                <w:sz w:val="24"/>
                <w:szCs w:val="24"/>
              </w:rPr>
              <w:t>1</w:t>
            </w:r>
            <w:r>
              <w:rPr>
                <w:sz w:val="24"/>
                <w:szCs w:val="24"/>
              </w:rPr>
              <w:t>中</w:t>
            </w:r>
            <w:r>
              <w:rPr>
                <w:sz w:val="24"/>
                <w:szCs w:val="24"/>
              </w:rPr>
              <w:t>B</w:t>
            </w:r>
            <w:r>
              <w:rPr>
                <w:snapToGrid w:val="0"/>
                <w:color w:val="000000"/>
                <w:kern w:val="0"/>
                <w:sz w:val="24"/>
                <w:szCs w:val="24"/>
              </w:rPr>
              <w:t>等级标准，</w:t>
            </w:r>
            <w:r>
              <w:rPr>
                <w:rFonts w:hint="eastAsia"/>
                <w:snapToGrid w:val="0"/>
                <w:color w:val="000000"/>
                <w:kern w:val="0"/>
                <w:sz w:val="24"/>
                <w:szCs w:val="24"/>
              </w:rPr>
              <w:t>最终由污水管网进</w:t>
            </w:r>
            <w:r>
              <w:rPr>
                <w:rFonts w:hint="eastAsia"/>
                <w:color w:val="000000"/>
                <w:sz w:val="24"/>
              </w:rPr>
              <w:t>临港区污水处理厂</w:t>
            </w:r>
            <w:r>
              <w:rPr>
                <w:rFonts w:hint="eastAsia"/>
                <w:snapToGrid w:val="0"/>
                <w:color w:val="000000"/>
                <w:kern w:val="0"/>
                <w:sz w:val="24"/>
                <w:szCs w:val="24"/>
              </w:rPr>
              <w:t>处理。</w:t>
            </w:r>
          </w:p>
          <w:p w:rsidR="009274FE" w:rsidRDefault="006E0486">
            <w:pPr>
              <w:pStyle w:val="15"/>
              <w:ind w:firstLine="480"/>
            </w:pPr>
            <w:r>
              <w:rPr>
                <w:rFonts w:hint="eastAsia"/>
                <w:snapToGrid w:val="0"/>
                <w:color w:val="000000"/>
                <w:szCs w:val="24"/>
              </w:rPr>
              <w:t>（</w:t>
            </w:r>
            <w:r>
              <w:rPr>
                <w:rFonts w:hint="eastAsia"/>
                <w:snapToGrid w:val="0"/>
                <w:color w:val="000000"/>
                <w:szCs w:val="24"/>
              </w:rPr>
              <w:t>2</w:t>
            </w:r>
            <w:r>
              <w:rPr>
                <w:rFonts w:hint="eastAsia"/>
                <w:snapToGrid w:val="0"/>
                <w:color w:val="000000"/>
                <w:szCs w:val="24"/>
              </w:rPr>
              <w:t>）</w:t>
            </w:r>
            <w:r>
              <w:rPr>
                <w:rFonts w:hint="eastAsia"/>
              </w:rPr>
              <w:t>制纯水浓水</w:t>
            </w:r>
          </w:p>
          <w:p w:rsidR="009274FE" w:rsidRDefault="006E0486">
            <w:pPr>
              <w:pStyle w:val="15"/>
              <w:ind w:firstLine="480"/>
            </w:pPr>
            <w:r>
              <w:rPr>
                <w:rFonts w:hint="eastAsia"/>
                <w:szCs w:val="24"/>
              </w:rPr>
              <w:t>项目制纯水过程产生浓水</w:t>
            </w:r>
            <w:r>
              <w:rPr>
                <w:rFonts w:hint="eastAsia"/>
                <w:szCs w:val="24"/>
              </w:rPr>
              <w:t>120t/a</w:t>
            </w:r>
            <w:r>
              <w:rPr>
                <w:rFonts w:hint="eastAsia"/>
                <w:szCs w:val="24"/>
              </w:rPr>
              <w:t>，属于清净下水，排入市政污水管网。</w:t>
            </w:r>
          </w:p>
          <w:p w:rsidR="009274FE" w:rsidRDefault="006E0486">
            <w:pPr>
              <w:spacing w:line="360" w:lineRule="auto"/>
              <w:ind w:firstLineChars="200" w:firstLine="480"/>
              <w:textAlignment w:val="baseline"/>
              <w:rPr>
                <w:snapToGrid w:val="0"/>
                <w:color w:val="000000"/>
                <w:kern w:val="0"/>
                <w:sz w:val="24"/>
                <w:szCs w:val="24"/>
              </w:rPr>
            </w:pPr>
            <w:r>
              <w:rPr>
                <w:rFonts w:hint="eastAsia"/>
                <w:snapToGrid w:val="0"/>
                <w:color w:val="000000"/>
                <w:kern w:val="0"/>
                <w:sz w:val="24"/>
                <w:szCs w:val="24"/>
              </w:rPr>
              <w:t>（</w:t>
            </w:r>
            <w:r>
              <w:rPr>
                <w:rFonts w:hint="eastAsia"/>
                <w:snapToGrid w:val="0"/>
                <w:color w:val="000000"/>
                <w:kern w:val="0"/>
                <w:sz w:val="24"/>
                <w:szCs w:val="24"/>
              </w:rPr>
              <w:t>3</w:t>
            </w:r>
            <w:r>
              <w:rPr>
                <w:rFonts w:hint="eastAsia"/>
                <w:snapToGrid w:val="0"/>
                <w:color w:val="000000"/>
                <w:kern w:val="0"/>
                <w:sz w:val="24"/>
                <w:szCs w:val="24"/>
              </w:rPr>
              <w:t>）生活污水</w:t>
            </w:r>
          </w:p>
          <w:p w:rsidR="009274FE" w:rsidRDefault="006E0486">
            <w:pPr>
              <w:spacing w:line="360" w:lineRule="auto"/>
              <w:ind w:firstLineChars="200" w:firstLine="480"/>
              <w:textAlignment w:val="baseline"/>
              <w:rPr>
                <w:snapToGrid w:val="0"/>
                <w:color w:val="000000"/>
                <w:kern w:val="0"/>
                <w:sz w:val="24"/>
                <w:szCs w:val="24"/>
              </w:rPr>
            </w:pPr>
            <w:r>
              <w:rPr>
                <w:rFonts w:hint="eastAsia"/>
                <w:snapToGrid w:val="0"/>
                <w:color w:val="000000"/>
                <w:kern w:val="0"/>
                <w:sz w:val="24"/>
                <w:szCs w:val="24"/>
              </w:rPr>
              <w:lastRenderedPageBreak/>
              <w:t>项目生活</w:t>
            </w:r>
            <w:r>
              <w:rPr>
                <w:snapToGrid w:val="0"/>
                <w:color w:val="000000"/>
                <w:kern w:val="0"/>
                <w:sz w:val="24"/>
                <w:szCs w:val="24"/>
              </w:rPr>
              <w:t>污水</w:t>
            </w:r>
            <w:r>
              <w:rPr>
                <w:rFonts w:hint="eastAsia"/>
                <w:snapToGrid w:val="0"/>
                <w:color w:val="000000"/>
                <w:kern w:val="0"/>
                <w:sz w:val="24"/>
                <w:szCs w:val="24"/>
              </w:rPr>
              <w:t>产生量为</w:t>
            </w:r>
            <w:r>
              <w:rPr>
                <w:rFonts w:hint="eastAsia"/>
                <w:snapToGrid w:val="0"/>
                <w:color w:val="000000"/>
                <w:kern w:val="0"/>
                <w:sz w:val="24"/>
                <w:szCs w:val="24"/>
              </w:rPr>
              <w:t>240t/a</w:t>
            </w:r>
            <w:r>
              <w:rPr>
                <w:rFonts w:hint="eastAsia"/>
                <w:snapToGrid w:val="0"/>
                <w:color w:val="000000"/>
                <w:kern w:val="0"/>
                <w:sz w:val="24"/>
                <w:szCs w:val="24"/>
              </w:rPr>
              <w:t>，生活废水成分简单，</w:t>
            </w:r>
            <w:r>
              <w:rPr>
                <w:snapToGrid w:val="0"/>
                <w:color w:val="000000"/>
                <w:kern w:val="0"/>
                <w:sz w:val="24"/>
                <w:szCs w:val="24"/>
              </w:rPr>
              <w:t>主要</w:t>
            </w:r>
            <w:r>
              <w:rPr>
                <w:rFonts w:hint="eastAsia"/>
                <w:snapToGrid w:val="0"/>
                <w:color w:val="000000"/>
                <w:kern w:val="0"/>
                <w:sz w:val="24"/>
                <w:szCs w:val="24"/>
              </w:rPr>
              <w:t>含有</w:t>
            </w:r>
            <w:r>
              <w:rPr>
                <w:snapToGrid w:val="0"/>
                <w:color w:val="000000"/>
                <w:kern w:val="0"/>
                <w:sz w:val="24"/>
                <w:szCs w:val="24"/>
              </w:rPr>
              <w:t>COD</w:t>
            </w:r>
            <w:r>
              <w:rPr>
                <w:rFonts w:hint="eastAsia"/>
                <w:snapToGrid w:val="0"/>
                <w:color w:val="000000"/>
                <w:kern w:val="0"/>
                <w:sz w:val="24"/>
                <w:szCs w:val="24"/>
              </w:rPr>
              <w:t>和氨氮，其产生浓度分别为</w:t>
            </w:r>
            <w:r>
              <w:rPr>
                <w:rFonts w:hint="eastAsia"/>
                <w:snapToGrid w:val="0"/>
                <w:color w:val="000000"/>
                <w:kern w:val="0"/>
                <w:sz w:val="24"/>
                <w:szCs w:val="24"/>
              </w:rPr>
              <w:t>COD</w:t>
            </w:r>
            <w:r>
              <w:rPr>
                <w:rFonts w:hint="eastAsia"/>
                <w:snapToGrid w:val="0"/>
                <w:color w:val="000000"/>
                <w:kern w:val="0"/>
                <w:sz w:val="24"/>
                <w:szCs w:val="24"/>
              </w:rPr>
              <w:t>：</w:t>
            </w:r>
            <w:r>
              <w:rPr>
                <w:rFonts w:hint="eastAsia"/>
                <w:snapToGrid w:val="0"/>
                <w:color w:val="000000"/>
                <w:kern w:val="0"/>
                <w:sz w:val="24"/>
                <w:szCs w:val="24"/>
              </w:rPr>
              <w:t>350mg/l</w:t>
            </w:r>
            <w:r>
              <w:rPr>
                <w:rFonts w:hint="eastAsia"/>
                <w:snapToGrid w:val="0"/>
                <w:color w:val="000000"/>
                <w:kern w:val="0"/>
                <w:sz w:val="24"/>
                <w:szCs w:val="24"/>
              </w:rPr>
              <w:t>、氨氮：</w:t>
            </w:r>
            <w:r>
              <w:rPr>
                <w:rFonts w:hint="eastAsia"/>
                <w:snapToGrid w:val="0"/>
                <w:color w:val="000000"/>
                <w:kern w:val="0"/>
                <w:sz w:val="24"/>
                <w:szCs w:val="24"/>
              </w:rPr>
              <w:t>35mg/l</w:t>
            </w:r>
            <w:r>
              <w:rPr>
                <w:rFonts w:hint="eastAsia"/>
                <w:snapToGrid w:val="0"/>
                <w:color w:val="000000"/>
                <w:kern w:val="0"/>
                <w:sz w:val="24"/>
                <w:szCs w:val="24"/>
              </w:rPr>
              <w:t>，</w:t>
            </w:r>
            <w:r>
              <w:rPr>
                <w:snapToGrid w:val="0"/>
                <w:color w:val="000000"/>
                <w:kern w:val="0"/>
                <w:sz w:val="24"/>
                <w:szCs w:val="24"/>
              </w:rPr>
              <w:t>能够达到</w:t>
            </w:r>
            <w:r>
              <w:rPr>
                <w:sz w:val="24"/>
                <w:szCs w:val="24"/>
              </w:rPr>
              <w:t>《污水排入城镇下水道水质标准》（</w:t>
            </w:r>
            <w:r>
              <w:rPr>
                <w:sz w:val="24"/>
                <w:szCs w:val="24"/>
              </w:rPr>
              <w:t>GB/T31962-2015</w:t>
            </w:r>
            <w:r>
              <w:rPr>
                <w:sz w:val="24"/>
                <w:szCs w:val="24"/>
              </w:rPr>
              <w:t>）表</w:t>
            </w:r>
            <w:r>
              <w:rPr>
                <w:sz w:val="24"/>
                <w:szCs w:val="24"/>
              </w:rPr>
              <w:t>1</w:t>
            </w:r>
            <w:r>
              <w:rPr>
                <w:sz w:val="24"/>
                <w:szCs w:val="24"/>
              </w:rPr>
              <w:t>中</w:t>
            </w:r>
            <w:r>
              <w:rPr>
                <w:sz w:val="24"/>
                <w:szCs w:val="24"/>
              </w:rPr>
              <w:t>B</w:t>
            </w:r>
            <w:r>
              <w:rPr>
                <w:snapToGrid w:val="0"/>
                <w:color w:val="000000"/>
                <w:kern w:val="0"/>
                <w:sz w:val="24"/>
                <w:szCs w:val="24"/>
              </w:rPr>
              <w:t>等级标准，</w:t>
            </w:r>
            <w:r>
              <w:rPr>
                <w:rFonts w:hint="eastAsia"/>
                <w:snapToGrid w:val="0"/>
                <w:color w:val="000000"/>
                <w:kern w:val="0"/>
                <w:sz w:val="24"/>
                <w:szCs w:val="24"/>
              </w:rPr>
              <w:t>最终由污水管网进</w:t>
            </w:r>
            <w:r>
              <w:rPr>
                <w:rFonts w:hint="eastAsia"/>
                <w:color w:val="000000"/>
                <w:sz w:val="24"/>
              </w:rPr>
              <w:t>临港区污水处理厂</w:t>
            </w:r>
            <w:r>
              <w:rPr>
                <w:rFonts w:hint="eastAsia"/>
                <w:snapToGrid w:val="0"/>
                <w:color w:val="000000"/>
                <w:kern w:val="0"/>
                <w:sz w:val="24"/>
                <w:szCs w:val="24"/>
              </w:rPr>
              <w:t>处理。</w:t>
            </w:r>
          </w:p>
          <w:p w:rsidR="009274FE" w:rsidRDefault="006E0486">
            <w:pPr>
              <w:spacing w:line="360" w:lineRule="auto"/>
              <w:ind w:firstLine="482"/>
              <w:jc w:val="left"/>
              <w:textAlignment w:val="baseline"/>
              <w:rPr>
                <w:rFonts w:hAnsi="Arial"/>
                <w:color w:val="000000"/>
                <w:sz w:val="24"/>
                <w:szCs w:val="24"/>
              </w:rPr>
            </w:pPr>
            <w:r>
              <w:rPr>
                <w:rFonts w:hint="eastAsia"/>
                <w:snapToGrid w:val="0"/>
                <w:color w:val="000000"/>
                <w:kern w:val="0"/>
                <w:sz w:val="24"/>
                <w:szCs w:val="24"/>
              </w:rPr>
              <w:t>项目</w:t>
            </w:r>
            <w:r>
              <w:rPr>
                <w:rFonts w:hAnsi="Arial" w:hint="eastAsia"/>
                <w:color w:val="000000"/>
                <w:sz w:val="24"/>
                <w:szCs w:val="24"/>
              </w:rPr>
              <w:t>玻璃清洗废水、</w:t>
            </w:r>
            <w:r>
              <w:rPr>
                <w:rFonts w:hAnsi="Arial"/>
                <w:color w:val="000000"/>
                <w:sz w:val="24"/>
                <w:szCs w:val="24"/>
              </w:rPr>
              <w:t>生活污水</w:t>
            </w:r>
            <w:r>
              <w:rPr>
                <w:rFonts w:hAnsi="Arial" w:hint="eastAsia"/>
                <w:color w:val="000000"/>
                <w:sz w:val="24"/>
                <w:szCs w:val="24"/>
              </w:rPr>
              <w:t>和制纯水浓水均排入市政管网，在厂区口混合形成的综合废水</w:t>
            </w:r>
            <w:r>
              <w:rPr>
                <w:rFonts w:hAnsi="Arial"/>
                <w:color w:val="000000"/>
                <w:sz w:val="24"/>
                <w:szCs w:val="24"/>
              </w:rPr>
              <w:t>，</w:t>
            </w:r>
            <w:r>
              <w:rPr>
                <w:rFonts w:hAnsi="Arial" w:hint="eastAsia"/>
                <w:color w:val="000000"/>
                <w:sz w:val="24"/>
                <w:szCs w:val="24"/>
              </w:rPr>
              <w:t>总排放量为</w:t>
            </w:r>
            <w:r>
              <w:rPr>
                <w:rFonts w:hAnsi="Arial" w:hint="eastAsia"/>
                <w:color w:val="000000"/>
                <w:sz w:val="24"/>
                <w:szCs w:val="24"/>
              </w:rPr>
              <w:t>612t/a</w:t>
            </w:r>
            <w:r>
              <w:rPr>
                <w:rFonts w:hAnsi="Arial" w:hint="eastAsia"/>
                <w:color w:val="000000"/>
                <w:sz w:val="24"/>
                <w:szCs w:val="24"/>
              </w:rPr>
              <w:t>，</w:t>
            </w:r>
            <w:r>
              <w:rPr>
                <w:snapToGrid w:val="0"/>
                <w:color w:val="000000"/>
                <w:kern w:val="0"/>
                <w:sz w:val="24"/>
                <w:szCs w:val="24"/>
              </w:rPr>
              <w:t>主要</w:t>
            </w:r>
            <w:r>
              <w:rPr>
                <w:rFonts w:hint="eastAsia"/>
                <w:snapToGrid w:val="0"/>
                <w:color w:val="000000"/>
                <w:kern w:val="0"/>
                <w:sz w:val="24"/>
                <w:szCs w:val="24"/>
              </w:rPr>
              <w:t>含有</w:t>
            </w:r>
            <w:r>
              <w:rPr>
                <w:snapToGrid w:val="0"/>
                <w:color w:val="000000"/>
                <w:kern w:val="0"/>
                <w:sz w:val="24"/>
                <w:szCs w:val="24"/>
              </w:rPr>
              <w:t>COD</w:t>
            </w:r>
            <w:r>
              <w:rPr>
                <w:rFonts w:hint="eastAsia"/>
                <w:snapToGrid w:val="0"/>
                <w:color w:val="000000"/>
                <w:kern w:val="0"/>
                <w:sz w:val="24"/>
                <w:szCs w:val="24"/>
              </w:rPr>
              <w:t>、氨氮和</w:t>
            </w:r>
            <w:r>
              <w:rPr>
                <w:rFonts w:hint="eastAsia"/>
                <w:snapToGrid w:val="0"/>
                <w:color w:val="000000"/>
                <w:kern w:val="0"/>
                <w:sz w:val="24"/>
                <w:szCs w:val="24"/>
              </w:rPr>
              <w:t>SS</w:t>
            </w:r>
            <w:r>
              <w:rPr>
                <w:rFonts w:hint="eastAsia"/>
                <w:snapToGrid w:val="0"/>
                <w:color w:val="000000"/>
                <w:kern w:val="0"/>
                <w:sz w:val="24"/>
                <w:szCs w:val="24"/>
              </w:rPr>
              <w:t>，其排放浓度和排放量分别为</w:t>
            </w:r>
            <w:r>
              <w:rPr>
                <w:rFonts w:hint="eastAsia"/>
                <w:snapToGrid w:val="0"/>
                <w:color w:val="000000"/>
                <w:kern w:val="0"/>
                <w:sz w:val="24"/>
                <w:szCs w:val="24"/>
              </w:rPr>
              <w:t>COD</w:t>
            </w:r>
            <w:r>
              <w:rPr>
                <w:rFonts w:hint="eastAsia"/>
                <w:snapToGrid w:val="0"/>
                <w:color w:val="000000"/>
                <w:kern w:val="0"/>
                <w:sz w:val="24"/>
                <w:szCs w:val="24"/>
              </w:rPr>
              <w:t>：</w:t>
            </w:r>
            <w:r>
              <w:rPr>
                <w:rFonts w:hint="eastAsia"/>
                <w:snapToGrid w:val="0"/>
                <w:color w:val="000000"/>
                <w:kern w:val="0"/>
                <w:sz w:val="24"/>
                <w:szCs w:val="24"/>
              </w:rPr>
              <w:t>200mg/l</w:t>
            </w:r>
            <w:r>
              <w:rPr>
                <w:rFonts w:hint="eastAsia"/>
                <w:snapToGrid w:val="0"/>
                <w:color w:val="000000"/>
                <w:kern w:val="0"/>
                <w:sz w:val="24"/>
                <w:szCs w:val="24"/>
              </w:rPr>
              <w:t>、</w:t>
            </w:r>
            <w:r>
              <w:rPr>
                <w:rFonts w:hint="eastAsia"/>
                <w:snapToGrid w:val="0"/>
                <w:color w:val="000000"/>
                <w:kern w:val="0"/>
                <w:sz w:val="24"/>
                <w:szCs w:val="24"/>
              </w:rPr>
              <w:t>0.12t/a</w:t>
            </w:r>
            <w:r>
              <w:rPr>
                <w:rFonts w:hint="eastAsia"/>
                <w:snapToGrid w:val="0"/>
                <w:color w:val="000000"/>
                <w:kern w:val="0"/>
                <w:sz w:val="24"/>
                <w:szCs w:val="24"/>
              </w:rPr>
              <w:t>；氨氮：</w:t>
            </w:r>
            <w:r>
              <w:rPr>
                <w:rFonts w:hint="eastAsia"/>
                <w:snapToGrid w:val="0"/>
                <w:color w:val="000000"/>
                <w:kern w:val="0"/>
                <w:sz w:val="24"/>
                <w:szCs w:val="24"/>
              </w:rPr>
              <w:t>20mg/l</w:t>
            </w:r>
            <w:r>
              <w:rPr>
                <w:rFonts w:hint="eastAsia"/>
                <w:snapToGrid w:val="0"/>
                <w:color w:val="000000"/>
                <w:kern w:val="0"/>
                <w:sz w:val="24"/>
                <w:szCs w:val="24"/>
              </w:rPr>
              <w:t>、</w:t>
            </w:r>
            <w:r>
              <w:rPr>
                <w:rFonts w:hint="eastAsia"/>
                <w:snapToGrid w:val="0"/>
                <w:color w:val="000000"/>
                <w:kern w:val="0"/>
                <w:sz w:val="24"/>
                <w:szCs w:val="24"/>
              </w:rPr>
              <w:t>0.01t/a</w:t>
            </w:r>
            <w:r>
              <w:rPr>
                <w:rFonts w:hint="eastAsia"/>
                <w:snapToGrid w:val="0"/>
                <w:color w:val="000000"/>
                <w:kern w:val="0"/>
                <w:sz w:val="24"/>
                <w:szCs w:val="24"/>
              </w:rPr>
              <w:t>；</w:t>
            </w:r>
            <w:r>
              <w:rPr>
                <w:rFonts w:hint="eastAsia"/>
                <w:snapToGrid w:val="0"/>
                <w:color w:val="000000"/>
                <w:kern w:val="0"/>
                <w:sz w:val="24"/>
                <w:szCs w:val="24"/>
              </w:rPr>
              <w:t>SS</w:t>
            </w:r>
            <w:r>
              <w:rPr>
                <w:rFonts w:hint="eastAsia"/>
                <w:snapToGrid w:val="0"/>
                <w:color w:val="000000"/>
                <w:kern w:val="0"/>
                <w:sz w:val="24"/>
                <w:szCs w:val="24"/>
              </w:rPr>
              <w:t>：</w:t>
            </w:r>
            <w:r>
              <w:rPr>
                <w:rFonts w:hint="eastAsia"/>
                <w:snapToGrid w:val="0"/>
                <w:color w:val="000000"/>
                <w:kern w:val="0"/>
                <w:sz w:val="24"/>
                <w:szCs w:val="24"/>
              </w:rPr>
              <w:t>100mg/l</w:t>
            </w:r>
            <w:r>
              <w:rPr>
                <w:rFonts w:hint="eastAsia"/>
                <w:snapToGrid w:val="0"/>
                <w:color w:val="000000"/>
                <w:kern w:val="0"/>
                <w:sz w:val="24"/>
                <w:szCs w:val="24"/>
              </w:rPr>
              <w:t>、</w:t>
            </w:r>
            <w:r>
              <w:rPr>
                <w:rFonts w:hint="eastAsia"/>
                <w:snapToGrid w:val="0"/>
                <w:color w:val="000000"/>
                <w:kern w:val="0"/>
                <w:sz w:val="24"/>
                <w:szCs w:val="24"/>
              </w:rPr>
              <w:t>0.06t/a</w:t>
            </w:r>
            <w:r>
              <w:rPr>
                <w:rFonts w:hint="eastAsia"/>
                <w:snapToGrid w:val="0"/>
                <w:color w:val="000000"/>
                <w:kern w:val="0"/>
                <w:sz w:val="24"/>
                <w:szCs w:val="24"/>
              </w:rPr>
              <w:t>；</w:t>
            </w:r>
            <w:r>
              <w:rPr>
                <w:rFonts w:hAnsi="Arial"/>
                <w:color w:val="000000"/>
                <w:sz w:val="24"/>
                <w:szCs w:val="24"/>
              </w:rPr>
              <w:t>经污水管网输送至威海水务投资有限责任公司</w:t>
            </w:r>
            <w:r>
              <w:rPr>
                <w:rFonts w:hAnsi="Arial" w:hint="eastAsia"/>
                <w:color w:val="000000"/>
                <w:sz w:val="24"/>
                <w:szCs w:val="24"/>
              </w:rPr>
              <w:t>临港</w:t>
            </w:r>
            <w:r>
              <w:rPr>
                <w:rFonts w:hAnsi="Arial"/>
                <w:color w:val="000000"/>
                <w:sz w:val="24"/>
                <w:szCs w:val="24"/>
              </w:rPr>
              <w:t>区污水处理厂集中处理</w:t>
            </w:r>
            <w:r>
              <w:rPr>
                <w:rFonts w:hAnsi="Arial" w:hint="eastAsia"/>
                <w:color w:val="000000"/>
                <w:sz w:val="24"/>
                <w:szCs w:val="24"/>
              </w:rPr>
              <w:t>，</w:t>
            </w:r>
            <w:r>
              <w:rPr>
                <w:rFonts w:hint="eastAsia"/>
                <w:snapToGrid w:val="0"/>
                <w:color w:val="000000"/>
                <w:kern w:val="0"/>
                <w:sz w:val="24"/>
                <w:szCs w:val="24"/>
              </w:rPr>
              <w:t>经污水处理厂处理后</w:t>
            </w:r>
            <w:r>
              <w:rPr>
                <w:snapToGrid w:val="0"/>
                <w:color w:val="000000"/>
                <w:kern w:val="0"/>
                <w:sz w:val="24"/>
                <w:szCs w:val="24"/>
              </w:rPr>
              <w:t>COD</w:t>
            </w:r>
            <w:r>
              <w:rPr>
                <w:rFonts w:hint="eastAsia"/>
                <w:snapToGrid w:val="0"/>
                <w:color w:val="000000"/>
                <w:kern w:val="0"/>
                <w:sz w:val="24"/>
                <w:szCs w:val="24"/>
              </w:rPr>
              <w:t>浓度为</w:t>
            </w:r>
            <w:r>
              <w:rPr>
                <w:snapToGrid w:val="0"/>
                <w:color w:val="000000"/>
                <w:kern w:val="0"/>
                <w:sz w:val="24"/>
                <w:szCs w:val="24"/>
              </w:rPr>
              <w:t>50mg/L</w:t>
            </w:r>
            <w:r>
              <w:rPr>
                <w:rFonts w:hint="eastAsia"/>
                <w:snapToGrid w:val="0"/>
                <w:color w:val="000000"/>
                <w:kern w:val="0"/>
                <w:sz w:val="24"/>
                <w:szCs w:val="24"/>
              </w:rPr>
              <w:t>、数量为</w:t>
            </w:r>
            <w:r>
              <w:rPr>
                <w:rFonts w:hint="eastAsia"/>
                <w:snapToGrid w:val="0"/>
                <w:color w:val="000000"/>
                <w:kern w:val="0"/>
                <w:sz w:val="24"/>
                <w:szCs w:val="24"/>
              </w:rPr>
              <w:t>0.03</w:t>
            </w:r>
            <w:r>
              <w:rPr>
                <w:snapToGrid w:val="0"/>
                <w:color w:val="000000"/>
                <w:kern w:val="0"/>
                <w:sz w:val="24"/>
                <w:szCs w:val="24"/>
              </w:rPr>
              <w:t>t/a</w:t>
            </w:r>
            <w:r>
              <w:rPr>
                <w:rFonts w:hint="eastAsia"/>
                <w:snapToGrid w:val="0"/>
                <w:color w:val="000000"/>
                <w:kern w:val="0"/>
                <w:sz w:val="24"/>
                <w:szCs w:val="24"/>
              </w:rPr>
              <w:t>，氨氮浓度为</w:t>
            </w:r>
            <w:r>
              <w:rPr>
                <w:snapToGrid w:val="0"/>
                <w:color w:val="000000"/>
                <w:kern w:val="0"/>
                <w:sz w:val="24"/>
                <w:szCs w:val="24"/>
              </w:rPr>
              <w:t>6.25mg/L</w:t>
            </w:r>
            <w:r>
              <w:rPr>
                <w:rFonts w:hint="eastAsia"/>
                <w:snapToGrid w:val="0"/>
                <w:color w:val="000000"/>
                <w:kern w:val="0"/>
                <w:sz w:val="24"/>
                <w:szCs w:val="24"/>
              </w:rPr>
              <w:t>（夏季</w:t>
            </w:r>
            <w:r>
              <w:rPr>
                <w:rFonts w:hint="eastAsia"/>
                <w:snapToGrid w:val="0"/>
                <w:color w:val="000000"/>
                <w:kern w:val="0"/>
                <w:sz w:val="24"/>
                <w:szCs w:val="24"/>
              </w:rPr>
              <w:t>5</w:t>
            </w:r>
            <w:r>
              <w:rPr>
                <w:snapToGrid w:val="0"/>
                <w:color w:val="000000"/>
                <w:kern w:val="0"/>
                <w:sz w:val="24"/>
                <w:szCs w:val="24"/>
              </w:rPr>
              <w:t>mg/L</w:t>
            </w:r>
            <w:r>
              <w:rPr>
                <w:rFonts w:hint="eastAsia"/>
                <w:snapToGrid w:val="0"/>
                <w:color w:val="000000"/>
                <w:kern w:val="0"/>
                <w:sz w:val="24"/>
                <w:szCs w:val="24"/>
              </w:rPr>
              <w:t>、冬季</w:t>
            </w:r>
            <w:r>
              <w:rPr>
                <w:rFonts w:hint="eastAsia"/>
                <w:snapToGrid w:val="0"/>
                <w:color w:val="000000"/>
                <w:kern w:val="0"/>
                <w:sz w:val="24"/>
                <w:szCs w:val="24"/>
              </w:rPr>
              <w:t>8</w:t>
            </w:r>
            <w:r>
              <w:rPr>
                <w:snapToGrid w:val="0"/>
                <w:color w:val="000000"/>
                <w:kern w:val="0"/>
                <w:sz w:val="24"/>
                <w:szCs w:val="24"/>
              </w:rPr>
              <w:t>mg/L</w:t>
            </w:r>
            <w:r>
              <w:rPr>
                <w:rFonts w:hint="eastAsia"/>
                <w:snapToGrid w:val="0"/>
                <w:color w:val="000000"/>
                <w:kern w:val="0"/>
                <w:sz w:val="24"/>
                <w:szCs w:val="24"/>
              </w:rPr>
              <w:t>）、数量为</w:t>
            </w:r>
            <w:r>
              <w:rPr>
                <w:rFonts w:hint="eastAsia"/>
                <w:snapToGrid w:val="0"/>
                <w:color w:val="000000"/>
                <w:kern w:val="0"/>
                <w:sz w:val="24"/>
                <w:szCs w:val="24"/>
              </w:rPr>
              <w:t>0.004</w:t>
            </w:r>
            <w:r>
              <w:rPr>
                <w:snapToGrid w:val="0"/>
                <w:color w:val="000000"/>
                <w:kern w:val="0"/>
                <w:sz w:val="24"/>
                <w:szCs w:val="24"/>
              </w:rPr>
              <w:t>t/a</w:t>
            </w:r>
            <w:r>
              <w:rPr>
                <w:rFonts w:hint="eastAsia"/>
                <w:snapToGrid w:val="0"/>
                <w:color w:val="000000"/>
                <w:kern w:val="0"/>
                <w:sz w:val="24"/>
                <w:szCs w:val="24"/>
              </w:rPr>
              <w:t>，达到《城镇污水处理厂污染物排放标准》（</w:t>
            </w:r>
            <w:r>
              <w:rPr>
                <w:snapToGrid w:val="0"/>
                <w:color w:val="000000"/>
                <w:kern w:val="0"/>
                <w:sz w:val="24"/>
                <w:szCs w:val="24"/>
              </w:rPr>
              <w:t>GB18918-2002</w:t>
            </w:r>
            <w:r>
              <w:rPr>
                <w:rFonts w:hint="eastAsia"/>
                <w:snapToGrid w:val="0"/>
                <w:color w:val="000000"/>
                <w:kern w:val="0"/>
                <w:sz w:val="24"/>
                <w:szCs w:val="24"/>
              </w:rPr>
              <w:t>）一级</w:t>
            </w:r>
            <w:r>
              <w:rPr>
                <w:snapToGrid w:val="0"/>
                <w:color w:val="000000"/>
                <w:kern w:val="0"/>
                <w:sz w:val="24"/>
                <w:szCs w:val="24"/>
              </w:rPr>
              <w:t>A</w:t>
            </w:r>
            <w:r>
              <w:rPr>
                <w:rFonts w:hint="eastAsia"/>
                <w:snapToGrid w:val="0"/>
                <w:color w:val="000000"/>
                <w:kern w:val="0"/>
                <w:sz w:val="24"/>
                <w:szCs w:val="24"/>
              </w:rPr>
              <w:t>标准后排放。</w:t>
            </w:r>
          </w:p>
          <w:p w:rsidR="009274FE" w:rsidRDefault="006E0486">
            <w:pPr>
              <w:spacing w:line="460" w:lineRule="exact"/>
              <w:ind w:firstLineChars="200" w:firstLine="480"/>
              <w:textAlignment w:val="baseline"/>
              <w:rPr>
                <w:snapToGrid w:val="0"/>
                <w:color w:val="000000"/>
                <w:kern w:val="0"/>
                <w:sz w:val="24"/>
                <w:szCs w:val="24"/>
              </w:rPr>
            </w:pPr>
            <w:r>
              <w:rPr>
                <w:rFonts w:hint="eastAsia"/>
                <w:snapToGrid w:val="0"/>
                <w:color w:val="000000"/>
                <w:kern w:val="0"/>
                <w:sz w:val="24"/>
                <w:szCs w:val="24"/>
              </w:rPr>
              <w:t>该项目废水排放量及排放情况见表</w:t>
            </w:r>
            <w:r>
              <w:rPr>
                <w:rFonts w:hint="eastAsia"/>
                <w:snapToGrid w:val="0"/>
                <w:color w:val="000000"/>
                <w:kern w:val="0"/>
                <w:sz w:val="24"/>
                <w:szCs w:val="24"/>
              </w:rPr>
              <w:t>22</w:t>
            </w:r>
            <w:r>
              <w:rPr>
                <w:rFonts w:hint="eastAsia"/>
                <w:snapToGrid w:val="0"/>
                <w:color w:val="000000"/>
                <w:kern w:val="0"/>
                <w:sz w:val="24"/>
                <w:szCs w:val="24"/>
              </w:rPr>
              <w:t>。</w:t>
            </w:r>
          </w:p>
          <w:p w:rsidR="009274FE" w:rsidRDefault="006E0486">
            <w:pPr>
              <w:adjustRightInd w:val="0"/>
              <w:spacing w:line="480" w:lineRule="exact"/>
              <w:jc w:val="center"/>
              <w:rPr>
                <w:rFonts w:eastAsia="黑体"/>
                <w:color w:val="000000"/>
                <w:sz w:val="24"/>
                <w:szCs w:val="24"/>
              </w:rPr>
            </w:pPr>
            <w:r>
              <w:rPr>
                <w:rFonts w:eastAsia="黑体"/>
                <w:color w:val="000000"/>
                <w:sz w:val="24"/>
                <w:szCs w:val="24"/>
              </w:rPr>
              <w:t>表</w:t>
            </w:r>
            <w:r>
              <w:rPr>
                <w:rFonts w:eastAsia="黑体" w:hint="eastAsia"/>
                <w:color w:val="000000"/>
                <w:sz w:val="24"/>
                <w:szCs w:val="24"/>
              </w:rPr>
              <w:t xml:space="preserve">22 </w:t>
            </w:r>
            <w:r>
              <w:rPr>
                <w:rFonts w:eastAsia="黑体"/>
                <w:color w:val="000000"/>
                <w:sz w:val="24"/>
                <w:szCs w:val="24"/>
              </w:rPr>
              <w:t>项目污水排放情况表</w:t>
            </w:r>
          </w:p>
          <w:tbl>
            <w:tblPr>
              <w:tblW w:w="86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1"/>
              <w:gridCol w:w="2428"/>
              <w:gridCol w:w="2565"/>
              <w:gridCol w:w="1580"/>
            </w:tblGrid>
            <w:tr w:rsidR="009274FE">
              <w:trPr>
                <w:trHeight w:val="460"/>
                <w:jc w:val="center"/>
              </w:trPr>
              <w:tc>
                <w:tcPr>
                  <w:tcW w:w="2051" w:type="dxa"/>
                  <w:vAlign w:val="center"/>
                </w:tcPr>
                <w:p w:rsidR="009274FE" w:rsidRDefault="006E0486">
                  <w:pPr>
                    <w:adjustRightInd w:val="0"/>
                    <w:jc w:val="center"/>
                    <w:rPr>
                      <w:color w:val="000000"/>
                      <w:sz w:val="21"/>
                      <w:szCs w:val="21"/>
                    </w:rPr>
                  </w:pPr>
                  <w:r>
                    <w:rPr>
                      <w:rFonts w:hint="eastAsia"/>
                      <w:color w:val="000000"/>
                      <w:sz w:val="21"/>
                      <w:szCs w:val="21"/>
                    </w:rPr>
                    <w:t>污水排放量</w:t>
                  </w:r>
                </w:p>
                <w:p w:rsidR="009274FE" w:rsidRDefault="006E0486">
                  <w:pPr>
                    <w:adjustRightInd w:val="0"/>
                    <w:jc w:val="center"/>
                    <w:rPr>
                      <w:color w:val="000000"/>
                      <w:sz w:val="21"/>
                      <w:szCs w:val="21"/>
                    </w:rPr>
                  </w:pPr>
                  <w:r>
                    <w:rPr>
                      <w:rFonts w:hint="eastAsia"/>
                      <w:color w:val="000000"/>
                      <w:sz w:val="21"/>
                      <w:szCs w:val="21"/>
                    </w:rPr>
                    <w:t>（纳管量）</w:t>
                  </w:r>
                </w:p>
              </w:tc>
              <w:tc>
                <w:tcPr>
                  <w:tcW w:w="6573" w:type="dxa"/>
                  <w:gridSpan w:val="3"/>
                  <w:vAlign w:val="center"/>
                </w:tcPr>
                <w:p w:rsidR="009274FE" w:rsidRDefault="006E0486">
                  <w:pPr>
                    <w:adjustRightInd w:val="0"/>
                    <w:jc w:val="center"/>
                    <w:rPr>
                      <w:color w:val="000000"/>
                      <w:sz w:val="21"/>
                      <w:szCs w:val="21"/>
                    </w:rPr>
                  </w:pPr>
                  <w:r>
                    <w:rPr>
                      <w:rFonts w:hint="eastAsia"/>
                      <w:color w:val="000000"/>
                      <w:sz w:val="21"/>
                      <w:szCs w:val="21"/>
                    </w:rPr>
                    <w:t>污水排放浓度</w:t>
                  </w:r>
                </w:p>
              </w:tc>
            </w:tr>
            <w:tr w:rsidR="009274FE">
              <w:trPr>
                <w:trHeight w:val="134"/>
                <w:jc w:val="center"/>
              </w:trPr>
              <w:tc>
                <w:tcPr>
                  <w:tcW w:w="2051" w:type="dxa"/>
                  <w:vMerge w:val="restart"/>
                  <w:vAlign w:val="center"/>
                </w:tcPr>
                <w:p w:rsidR="009274FE" w:rsidRDefault="006E0486">
                  <w:pPr>
                    <w:adjustRightInd w:val="0"/>
                    <w:jc w:val="center"/>
                    <w:rPr>
                      <w:color w:val="000000"/>
                      <w:sz w:val="21"/>
                      <w:szCs w:val="21"/>
                    </w:rPr>
                  </w:pPr>
                  <w:r>
                    <w:rPr>
                      <w:rFonts w:hint="eastAsia"/>
                      <w:color w:val="000000"/>
                      <w:sz w:val="21"/>
                      <w:szCs w:val="21"/>
                    </w:rPr>
                    <w:t>612t/a</w:t>
                  </w:r>
                </w:p>
              </w:tc>
              <w:tc>
                <w:tcPr>
                  <w:tcW w:w="2428" w:type="dxa"/>
                  <w:vAlign w:val="center"/>
                </w:tcPr>
                <w:p w:rsidR="009274FE" w:rsidRDefault="006E0486">
                  <w:pPr>
                    <w:adjustRightInd w:val="0"/>
                    <w:jc w:val="center"/>
                    <w:rPr>
                      <w:color w:val="000000"/>
                      <w:sz w:val="21"/>
                      <w:szCs w:val="21"/>
                    </w:rPr>
                  </w:pPr>
                  <w:r>
                    <w:rPr>
                      <w:rFonts w:hint="eastAsia"/>
                      <w:color w:val="000000"/>
                      <w:sz w:val="21"/>
                      <w:szCs w:val="21"/>
                    </w:rPr>
                    <w:t>COD</w:t>
                  </w:r>
                </w:p>
              </w:tc>
              <w:tc>
                <w:tcPr>
                  <w:tcW w:w="2565" w:type="dxa"/>
                  <w:vAlign w:val="center"/>
                </w:tcPr>
                <w:p w:rsidR="009274FE" w:rsidRDefault="006E0486">
                  <w:pPr>
                    <w:adjustRightInd w:val="0"/>
                    <w:jc w:val="center"/>
                    <w:rPr>
                      <w:color w:val="000000"/>
                      <w:sz w:val="21"/>
                      <w:szCs w:val="21"/>
                    </w:rPr>
                  </w:pPr>
                  <w:r>
                    <w:rPr>
                      <w:rFonts w:hint="eastAsia"/>
                      <w:color w:val="000000"/>
                      <w:sz w:val="21"/>
                      <w:szCs w:val="21"/>
                    </w:rPr>
                    <w:t>氨氮</w:t>
                  </w:r>
                </w:p>
              </w:tc>
              <w:tc>
                <w:tcPr>
                  <w:tcW w:w="1580" w:type="dxa"/>
                  <w:vAlign w:val="center"/>
                </w:tcPr>
                <w:p w:rsidR="009274FE" w:rsidRDefault="006E0486">
                  <w:pPr>
                    <w:adjustRightInd w:val="0"/>
                    <w:jc w:val="center"/>
                    <w:rPr>
                      <w:color w:val="000000"/>
                      <w:sz w:val="21"/>
                      <w:szCs w:val="21"/>
                    </w:rPr>
                  </w:pPr>
                  <w:r>
                    <w:rPr>
                      <w:rFonts w:hint="eastAsia"/>
                      <w:color w:val="000000"/>
                      <w:sz w:val="21"/>
                      <w:szCs w:val="21"/>
                    </w:rPr>
                    <w:t>pH</w:t>
                  </w:r>
                </w:p>
              </w:tc>
            </w:tr>
            <w:tr w:rsidR="009274FE">
              <w:trPr>
                <w:trHeight w:val="134"/>
                <w:jc w:val="center"/>
              </w:trPr>
              <w:tc>
                <w:tcPr>
                  <w:tcW w:w="2051" w:type="dxa"/>
                  <w:vMerge/>
                  <w:vAlign w:val="center"/>
                </w:tcPr>
                <w:p w:rsidR="009274FE" w:rsidRDefault="009274FE">
                  <w:pPr>
                    <w:adjustRightInd w:val="0"/>
                    <w:jc w:val="center"/>
                    <w:rPr>
                      <w:color w:val="000000"/>
                      <w:sz w:val="21"/>
                      <w:szCs w:val="21"/>
                    </w:rPr>
                  </w:pPr>
                </w:p>
              </w:tc>
              <w:tc>
                <w:tcPr>
                  <w:tcW w:w="2428" w:type="dxa"/>
                  <w:vAlign w:val="center"/>
                </w:tcPr>
                <w:p w:rsidR="009274FE" w:rsidRDefault="006E0486">
                  <w:pPr>
                    <w:adjustRightInd w:val="0"/>
                    <w:jc w:val="center"/>
                    <w:rPr>
                      <w:color w:val="000000"/>
                      <w:sz w:val="21"/>
                      <w:szCs w:val="21"/>
                    </w:rPr>
                  </w:pPr>
                  <w:r>
                    <w:rPr>
                      <w:rFonts w:hint="eastAsia"/>
                      <w:color w:val="000000"/>
                      <w:sz w:val="21"/>
                      <w:szCs w:val="21"/>
                    </w:rPr>
                    <w:t>200mg/l</w:t>
                  </w:r>
                </w:p>
              </w:tc>
              <w:tc>
                <w:tcPr>
                  <w:tcW w:w="2565" w:type="dxa"/>
                  <w:vAlign w:val="center"/>
                </w:tcPr>
                <w:p w:rsidR="009274FE" w:rsidRDefault="006E0486">
                  <w:pPr>
                    <w:adjustRightInd w:val="0"/>
                    <w:jc w:val="center"/>
                    <w:rPr>
                      <w:color w:val="000000"/>
                      <w:sz w:val="21"/>
                      <w:szCs w:val="21"/>
                    </w:rPr>
                  </w:pPr>
                  <w:r>
                    <w:rPr>
                      <w:rFonts w:hint="eastAsia"/>
                      <w:color w:val="000000"/>
                      <w:sz w:val="21"/>
                      <w:szCs w:val="21"/>
                    </w:rPr>
                    <w:t>15mg/l</w:t>
                  </w:r>
                </w:p>
              </w:tc>
              <w:tc>
                <w:tcPr>
                  <w:tcW w:w="1580" w:type="dxa"/>
                  <w:vMerge w:val="restart"/>
                  <w:vAlign w:val="center"/>
                </w:tcPr>
                <w:p w:rsidR="009274FE" w:rsidRDefault="006E0486">
                  <w:pPr>
                    <w:adjustRightInd w:val="0"/>
                    <w:jc w:val="center"/>
                    <w:rPr>
                      <w:color w:val="000000"/>
                      <w:sz w:val="21"/>
                      <w:szCs w:val="21"/>
                    </w:rPr>
                  </w:pPr>
                  <w:r>
                    <w:rPr>
                      <w:rFonts w:hint="eastAsia"/>
                      <w:color w:val="000000"/>
                      <w:sz w:val="21"/>
                      <w:szCs w:val="21"/>
                    </w:rPr>
                    <w:t>6.5~9.5</w:t>
                  </w:r>
                </w:p>
              </w:tc>
            </w:tr>
            <w:tr w:rsidR="009274FE">
              <w:trPr>
                <w:trHeight w:val="134"/>
                <w:jc w:val="center"/>
              </w:trPr>
              <w:tc>
                <w:tcPr>
                  <w:tcW w:w="2051" w:type="dxa"/>
                  <w:vMerge/>
                  <w:vAlign w:val="center"/>
                </w:tcPr>
                <w:p w:rsidR="009274FE" w:rsidRDefault="009274FE">
                  <w:pPr>
                    <w:adjustRightInd w:val="0"/>
                    <w:jc w:val="center"/>
                    <w:rPr>
                      <w:color w:val="000000"/>
                      <w:sz w:val="21"/>
                      <w:szCs w:val="21"/>
                    </w:rPr>
                  </w:pPr>
                </w:p>
              </w:tc>
              <w:tc>
                <w:tcPr>
                  <w:tcW w:w="2428" w:type="dxa"/>
                  <w:vAlign w:val="center"/>
                </w:tcPr>
                <w:p w:rsidR="009274FE" w:rsidRDefault="006E0486">
                  <w:pPr>
                    <w:adjustRightInd w:val="0"/>
                    <w:jc w:val="center"/>
                    <w:rPr>
                      <w:color w:val="000000"/>
                      <w:sz w:val="21"/>
                      <w:szCs w:val="21"/>
                    </w:rPr>
                  </w:pPr>
                  <w:r>
                    <w:rPr>
                      <w:rFonts w:hint="eastAsia"/>
                      <w:color w:val="000000"/>
                      <w:sz w:val="21"/>
                      <w:szCs w:val="21"/>
                    </w:rPr>
                    <w:t>0.12t/a</w:t>
                  </w:r>
                </w:p>
              </w:tc>
              <w:tc>
                <w:tcPr>
                  <w:tcW w:w="2565" w:type="dxa"/>
                  <w:vAlign w:val="center"/>
                </w:tcPr>
                <w:p w:rsidR="009274FE" w:rsidRDefault="006E0486">
                  <w:pPr>
                    <w:adjustRightInd w:val="0"/>
                    <w:jc w:val="center"/>
                    <w:rPr>
                      <w:color w:val="000000"/>
                      <w:sz w:val="21"/>
                      <w:szCs w:val="21"/>
                    </w:rPr>
                  </w:pPr>
                  <w:r>
                    <w:rPr>
                      <w:rFonts w:hint="eastAsia"/>
                      <w:color w:val="000000"/>
                      <w:sz w:val="21"/>
                      <w:szCs w:val="21"/>
                    </w:rPr>
                    <w:t>0.01t/a</w:t>
                  </w:r>
                </w:p>
              </w:tc>
              <w:tc>
                <w:tcPr>
                  <w:tcW w:w="1580" w:type="dxa"/>
                  <w:vMerge/>
                  <w:vAlign w:val="center"/>
                </w:tcPr>
                <w:p w:rsidR="009274FE" w:rsidRDefault="009274FE">
                  <w:pPr>
                    <w:adjustRightInd w:val="0"/>
                    <w:jc w:val="center"/>
                    <w:rPr>
                      <w:color w:val="000000"/>
                      <w:sz w:val="21"/>
                      <w:szCs w:val="21"/>
                    </w:rPr>
                  </w:pPr>
                </w:p>
              </w:tc>
            </w:tr>
            <w:tr w:rsidR="009274FE">
              <w:trPr>
                <w:trHeight w:val="465"/>
                <w:jc w:val="center"/>
              </w:trPr>
              <w:tc>
                <w:tcPr>
                  <w:tcW w:w="2051" w:type="dxa"/>
                  <w:vAlign w:val="center"/>
                </w:tcPr>
                <w:p w:rsidR="009274FE" w:rsidRDefault="006E0486">
                  <w:pPr>
                    <w:adjustRightInd w:val="0"/>
                    <w:jc w:val="center"/>
                    <w:rPr>
                      <w:color w:val="000000"/>
                      <w:sz w:val="21"/>
                      <w:szCs w:val="21"/>
                    </w:rPr>
                  </w:pPr>
                  <w:r>
                    <w:rPr>
                      <w:rFonts w:hint="eastAsia"/>
                      <w:color w:val="000000"/>
                      <w:sz w:val="21"/>
                      <w:szCs w:val="21"/>
                    </w:rPr>
                    <w:t>污水排放量</w:t>
                  </w:r>
                </w:p>
                <w:p w:rsidR="009274FE" w:rsidRDefault="006E0486">
                  <w:pPr>
                    <w:adjustRightInd w:val="0"/>
                    <w:jc w:val="center"/>
                    <w:rPr>
                      <w:color w:val="000000"/>
                      <w:sz w:val="21"/>
                      <w:szCs w:val="21"/>
                    </w:rPr>
                  </w:pPr>
                  <w:r>
                    <w:rPr>
                      <w:rFonts w:hint="eastAsia"/>
                      <w:color w:val="000000"/>
                      <w:sz w:val="21"/>
                      <w:szCs w:val="21"/>
                    </w:rPr>
                    <w:t>（污水处理厂外排）</w:t>
                  </w:r>
                </w:p>
              </w:tc>
              <w:tc>
                <w:tcPr>
                  <w:tcW w:w="6573" w:type="dxa"/>
                  <w:gridSpan w:val="3"/>
                  <w:vAlign w:val="center"/>
                </w:tcPr>
                <w:p w:rsidR="009274FE" w:rsidRDefault="006E0486">
                  <w:pPr>
                    <w:adjustRightInd w:val="0"/>
                    <w:jc w:val="center"/>
                    <w:rPr>
                      <w:color w:val="000000"/>
                      <w:sz w:val="21"/>
                      <w:szCs w:val="21"/>
                    </w:rPr>
                  </w:pPr>
                  <w:r>
                    <w:rPr>
                      <w:rFonts w:hint="eastAsia"/>
                      <w:color w:val="000000"/>
                      <w:sz w:val="21"/>
                      <w:szCs w:val="21"/>
                    </w:rPr>
                    <w:t>污水排放浓度</w:t>
                  </w:r>
                </w:p>
              </w:tc>
            </w:tr>
            <w:tr w:rsidR="009274FE">
              <w:trPr>
                <w:trHeight w:val="134"/>
                <w:jc w:val="center"/>
              </w:trPr>
              <w:tc>
                <w:tcPr>
                  <w:tcW w:w="2051" w:type="dxa"/>
                  <w:vMerge w:val="restart"/>
                  <w:vAlign w:val="center"/>
                </w:tcPr>
                <w:p w:rsidR="009274FE" w:rsidRDefault="006E0486">
                  <w:pPr>
                    <w:adjustRightInd w:val="0"/>
                    <w:jc w:val="center"/>
                    <w:rPr>
                      <w:color w:val="000000"/>
                      <w:sz w:val="21"/>
                      <w:szCs w:val="21"/>
                    </w:rPr>
                  </w:pPr>
                  <w:r>
                    <w:rPr>
                      <w:rFonts w:hint="eastAsia"/>
                      <w:color w:val="000000"/>
                      <w:sz w:val="21"/>
                      <w:szCs w:val="21"/>
                    </w:rPr>
                    <w:t>612t/a</w:t>
                  </w:r>
                </w:p>
              </w:tc>
              <w:tc>
                <w:tcPr>
                  <w:tcW w:w="2428" w:type="dxa"/>
                  <w:vAlign w:val="center"/>
                </w:tcPr>
                <w:p w:rsidR="009274FE" w:rsidRDefault="006E0486">
                  <w:pPr>
                    <w:adjustRightInd w:val="0"/>
                    <w:jc w:val="center"/>
                    <w:rPr>
                      <w:color w:val="000000"/>
                      <w:sz w:val="21"/>
                      <w:szCs w:val="21"/>
                    </w:rPr>
                  </w:pPr>
                  <w:r>
                    <w:rPr>
                      <w:rFonts w:hint="eastAsia"/>
                      <w:color w:val="000000"/>
                      <w:sz w:val="21"/>
                      <w:szCs w:val="21"/>
                    </w:rPr>
                    <w:t>COD</w:t>
                  </w:r>
                </w:p>
              </w:tc>
              <w:tc>
                <w:tcPr>
                  <w:tcW w:w="2565" w:type="dxa"/>
                  <w:vAlign w:val="center"/>
                </w:tcPr>
                <w:p w:rsidR="009274FE" w:rsidRDefault="006E0486">
                  <w:pPr>
                    <w:adjustRightInd w:val="0"/>
                    <w:jc w:val="center"/>
                    <w:rPr>
                      <w:color w:val="000000"/>
                      <w:sz w:val="21"/>
                      <w:szCs w:val="21"/>
                    </w:rPr>
                  </w:pPr>
                  <w:r>
                    <w:rPr>
                      <w:rFonts w:hint="eastAsia"/>
                      <w:color w:val="000000"/>
                      <w:sz w:val="21"/>
                      <w:szCs w:val="21"/>
                    </w:rPr>
                    <w:t>氨氮</w:t>
                  </w:r>
                </w:p>
              </w:tc>
              <w:tc>
                <w:tcPr>
                  <w:tcW w:w="1580" w:type="dxa"/>
                  <w:vAlign w:val="center"/>
                </w:tcPr>
                <w:p w:rsidR="009274FE" w:rsidRDefault="006E0486">
                  <w:pPr>
                    <w:adjustRightInd w:val="0"/>
                    <w:jc w:val="center"/>
                    <w:rPr>
                      <w:color w:val="000000"/>
                      <w:sz w:val="21"/>
                      <w:szCs w:val="21"/>
                    </w:rPr>
                  </w:pPr>
                  <w:r>
                    <w:rPr>
                      <w:rFonts w:hint="eastAsia"/>
                      <w:color w:val="000000"/>
                      <w:sz w:val="21"/>
                      <w:szCs w:val="21"/>
                    </w:rPr>
                    <w:t>pH</w:t>
                  </w:r>
                </w:p>
              </w:tc>
            </w:tr>
            <w:tr w:rsidR="009274FE">
              <w:trPr>
                <w:trHeight w:val="277"/>
                <w:jc w:val="center"/>
              </w:trPr>
              <w:tc>
                <w:tcPr>
                  <w:tcW w:w="2051" w:type="dxa"/>
                  <w:vMerge/>
                  <w:vAlign w:val="center"/>
                </w:tcPr>
                <w:p w:rsidR="009274FE" w:rsidRDefault="009274FE">
                  <w:pPr>
                    <w:adjustRightInd w:val="0"/>
                    <w:jc w:val="center"/>
                    <w:rPr>
                      <w:color w:val="000000"/>
                      <w:sz w:val="21"/>
                      <w:szCs w:val="21"/>
                    </w:rPr>
                  </w:pPr>
                </w:p>
              </w:tc>
              <w:tc>
                <w:tcPr>
                  <w:tcW w:w="2428" w:type="dxa"/>
                  <w:vAlign w:val="center"/>
                </w:tcPr>
                <w:p w:rsidR="009274FE" w:rsidRDefault="006E0486">
                  <w:pPr>
                    <w:adjustRightInd w:val="0"/>
                    <w:jc w:val="center"/>
                    <w:rPr>
                      <w:color w:val="000000"/>
                      <w:sz w:val="21"/>
                      <w:szCs w:val="21"/>
                    </w:rPr>
                  </w:pPr>
                  <w:r>
                    <w:rPr>
                      <w:rFonts w:hint="eastAsia"/>
                      <w:color w:val="000000"/>
                      <w:sz w:val="21"/>
                      <w:szCs w:val="21"/>
                    </w:rPr>
                    <w:t>50mg/l</w:t>
                  </w:r>
                </w:p>
              </w:tc>
              <w:tc>
                <w:tcPr>
                  <w:tcW w:w="2565" w:type="dxa"/>
                  <w:vAlign w:val="center"/>
                </w:tcPr>
                <w:p w:rsidR="009274FE" w:rsidRDefault="006E0486">
                  <w:pPr>
                    <w:adjustRightInd w:val="0"/>
                    <w:jc w:val="center"/>
                    <w:rPr>
                      <w:color w:val="000000"/>
                      <w:sz w:val="21"/>
                      <w:szCs w:val="21"/>
                    </w:rPr>
                  </w:pPr>
                  <w:r>
                    <w:rPr>
                      <w:rFonts w:hint="eastAsia"/>
                      <w:color w:val="000000"/>
                      <w:sz w:val="21"/>
                      <w:szCs w:val="21"/>
                    </w:rPr>
                    <w:t>5</w:t>
                  </w:r>
                  <w:r>
                    <w:rPr>
                      <w:rFonts w:hint="eastAsia"/>
                      <w:color w:val="000000"/>
                      <w:sz w:val="21"/>
                      <w:szCs w:val="21"/>
                    </w:rPr>
                    <w:t>（</w:t>
                  </w:r>
                  <w:r>
                    <w:rPr>
                      <w:rFonts w:hint="eastAsia"/>
                      <w:color w:val="000000"/>
                      <w:sz w:val="21"/>
                      <w:szCs w:val="21"/>
                    </w:rPr>
                    <w:t>8</w:t>
                  </w:r>
                  <w:r>
                    <w:rPr>
                      <w:rFonts w:hint="eastAsia"/>
                      <w:color w:val="000000"/>
                      <w:sz w:val="21"/>
                      <w:szCs w:val="21"/>
                    </w:rPr>
                    <w:t>）</w:t>
                  </w:r>
                  <w:r>
                    <w:rPr>
                      <w:rFonts w:hint="eastAsia"/>
                      <w:color w:val="000000"/>
                      <w:sz w:val="21"/>
                      <w:szCs w:val="21"/>
                    </w:rPr>
                    <w:t>mg/l</w:t>
                  </w:r>
                </w:p>
              </w:tc>
              <w:tc>
                <w:tcPr>
                  <w:tcW w:w="1580" w:type="dxa"/>
                  <w:vMerge w:val="restart"/>
                  <w:vAlign w:val="center"/>
                </w:tcPr>
                <w:p w:rsidR="009274FE" w:rsidRDefault="006E0486">
                  <w:pPr>
                    <w:adjustRightInd w:val="0"/>
                    <w:jc w:val="center"/>
                    <w:rPr>
                      <w:color w:val="000000"/>
                      <w:sz w:val="21"/>
                      <w:szCs w:val="21"/>
                    </w:rPr>
                  </w:pPr>
                  <w:r>
                    <w:rPr>
                      <w:rFonts w:hint="eastAsia"/>
                      <w:color w:val="000000"/>
                      <w:sz w:val="21"/>
                      <w:szCs w:val="21"/>
                    </w:rPr>
                    <w:t>6.5~9.5</w:t>
                  </w:r>
                </w:p>
              </w:tc>
            </w:tr>
            <w:tr w:rsidR="009274FE">
              <w:trPr>
                <w:trHeight w:val="277"/>
                <w:jc w:val="center"/>
              </w:trPr>
              <w:tc>
                <w:tcPr>
                  <w:tcW w:w="2051" w:type="dxa"/>
                  <w:vMerge/>
                  <w:vAlign w:val="center"/>
                </w:tcPr>
                <w:p w:rsidR="009274FE" w:rsidRDefault="009274FE">
                  <w:pPr>
                    <w:adjustRightInd w:val="0"/>
                    <w:jc w:val="center"/>
                    <w:rPr>
                      <w:color w:val="000000"/>
                      <w:sz w:val="21"/>
                      <w:szCs w:val="21"/>
                    </w:rPr>
                  </w:pPr>
                </w:p>
              </w:tc>
              <w:tc>
                <w:tcPr>
                  <w:tcW w:w="2428" w:type="dxa"/>
                  <w:vAlign w:val="center"/>
                </w:tcPr>
                <w:p w:rsidR="009274FE" w:rsidRDefault="006E0486">
                  <w:pPr>
                    <w:adjustRightInd w:val="0"/>
                    <w:jc w:val="center"/>
                    <w:rPr>
                      <w:color w:val="000000"/>
                      <w:sz w:val="21"/>
                      <w:szCs w:val="21"/>
                    </w:rPr>
                  </w:pPr>
                  <w:r>
                    <w:rPr>
                      <w:rFonts w:hint="eastAsia"/>
                      <w:color w:val="000000"/>
                      <w:sz w:val="21"/>
                      <w:szCs w:val="21"/>
                    </w:rPr>
                    <w:t>0.03t/a</w:t>
                  </w:r>
                </w:p>
              </w:tc>
              <w:tc>
                <w:tcPr>
                  <w:tcW w:w="2565" w:type="dxa"/>
                  <w:vAlign w:val="center"/>
                </w:tcPr>
                <w:p w:rsidR="009274FE" w:rsidRDefault="006E0486">
                  <w:pPr>
                    <w:adjustRightInd w:val="0"/>
                    <w:jc w:val="center"/>
                    <w:rPr>
                      <w:color w:val="000000"/>
                      <w:sz w:val="21"/>
                      <w:szCs w:val="21"/>
                    </w:rPr>
                  </w:pPr>
                  <w:r>
                    <w:rPr>
                      <w:rFonts w:hint="eastAsia"/>
                      <w:color w:val="000000"/>
                      <w:sz w:val="21"/>
                      <w:szCs w:val="21"/>
                    </w:rPr>
                    <w:t>0.004t/a</w:t>
                  </w:r>
                </w:p>
              </w:tc>
              <w:tc>
                <w:tcPr>
                  <w:tcW w:w="1580" w:type="dxa"/>
                  <w:vMerge/>
                  <w:vAlign w:val="center"/>
                </w:tcPr>
                <w:p w:rsidR="009274FE" w:rsidRDefault="009274FE">
                  <w:pPr>
                    <w:adjustRightInd w:val="0"/>
                    <w:jc w:val="center"/>
                    <w:rPr>
                      <w:color w:val="000000"/>
                      <w:sz w:val="21"/>
                      <w:szCs w:val="21"/>
                    </w:rPr>
                  </w:pPr>
                </w:p>
              </w:tc>
            </w:tr>
          </w:tbl>
          <w:p w:rsidR="009274FE" w:rsidRDefault="006E0486">
            <w:pPr>
              <w:spacing w:line="360" w:lineRule="auto"/>
              <w:ind w:firstLineChars="200" w:firstLine="480"/>
              <w:jc w:val="left"/>
              <w:rPr>
                <w:rFonts w:eastAsia="黑体"/>
                <w:sz w:val="24"/>
              </w:rPr>
            </w:pPr>
            <w:r>
              <w:rPr>
                <w:rFonts w:eastAsia="黑体"/>
                <w:sz w:val="24"/>
              </w:rPr>
              <w:t>3</w:t>
            </w:r>
            <w:r>
              <w:rPr>
                <w:rFonts w:eastAsia="黑体"/>
                <w:sz w:val="24"/>
              </w:rPr>
              <w:t>、噪声</w:t>
            </w:r>
          </w:p>
          <w:p w:rsidR="009274FE" w:rsidRDefault="006E0486">
            <w:pPr>
              <w:spacing w:line="360" w:lineRule="auto"/>
              <w:ind w:firstLineChars="200" w:firstLine="480"/>
              <w:rPr>
                <w:sz w:val="24"/>
              </w:rPr>
            </w:pPr>
            <w:r>
              <w:rPr>
                <w:rFonts w:hint="eastAsia"/>
                <w:sz w:val="24"/>
              </w:rPr>
              <w:t>本项目噪声源主要是各种生产设备、废气处理风机等运行噪声，产生的噪声声源强度一般在</w:t>
            </w:r>
            <w:r>
              <w:rPr>
                <w:rFonts w:hint="eastAsia"/>
                <w:sz w:val="24"/>
              </w:rPr>
              <w:t>70~85dB(A)</w:t>
            </w:r>
            <w:r>
              <w:rPr>
                <w:rFonts w:hint="eastAsia"/>
                <w:sz w:val="24"/>
              </w:rPr>
              <w:t>。</w:t>
            </w:r>
          </w:p>
          <w:p w:rsidR="009274FE" w:rsidRDefault="006E0486">
            <w:pPr>
              <w:spacing w:line="360" w:lineRule="auto"/>
              <w:ind w:firstLineChars="200" w:firstLine="480"/>
              <w:rPr>
                <w:sz w:val="24"/>
              </w:rPr>
            </w:pPr>
            <w:r>
              <w:rPr>
                <w:rFonts w:hint="eastAsia"/>
                <w:sz w:val="24"/>
              </w:rPr>
              <w:t>项目在合理布局的基础上，经消声、隔声、车间阻隔后，厂界噪声能够满足</w:t>
            </w:r>
            <w:r>
              <w:rPr>
                <w:sz w:val="24"/>
              </w:rPr>
              <w:t>《工业企业厂界环境噪声排放标准》（</w:t>
            </w:r>
            <w:r>
              <w:rPr>
                <w:sz w:val="24"/>
              </w:rPr>
              <w:t>GB12348-2008</w:t>
            </w:r>
            <w:r>
              <w:rPr>
                <w:sz w:val="24"/>
              </w:rPr>
              <w:t>）中的</w:t>
            </w:r>
            <w:r>
              <w:rPr>
                <w:rFonts w:hint="eastAsia"/>
                <w:sz w:val="24"/>
              </w:rPr>
              <w:t>3</w:t>
            </w:r>
            <w:r>
              <w:rPr>
                <w:sz w:val="24"/>
              </w:rPr>
              <w:t>类标准</w:t>
            </w:r>
            <w:r>
              <w:rPr>
                <w:rFonts w:hint="eastAsia"/>
                <w:sz w:val="24"/>
              </w:rPr>
              <w:t>。</w:t>
            </w:r>
          </w:p>
          <w:p w:rsidR="009274FE" w:rsidRDefault="006E0486">
            <w:pPr>
              <w:spacing w:line="360" w:lineRule="auto"/>
              <w:ind w:firstLineChars="200" w:firstLine="480"/>
              <w:jc w:val="left"/>
              <w:rPr>
                <w:rFonts w:eastAsia="黑体"/>
                <w:sz w:val="24"/>
              </w:rPr>
            </w:pPr>
            <w:r>
              <w:rPr>
                <w:rFonts w:eastAsia="黑体"/>
                <w:sz w:val="24"/>
              </w:rPr>
              <w:t>4</w:t>
            </w:r>
            <w:r>
              <w:rPr>
                <w:rFonts w:eastAsia="黑体"/>
                <w:sz w:val="24"/>
              </w:rPr>
              <w:t>、固体废物</w:t>
            </w:r>
          </w:p>
          <w:p w:rsidR="009274FE" w:rsidRDefault="006E0486">
            <w:pPr>
              <w:spacing w:line="360" w:lineRule="auto"/>
              <w:ind w:firstLineChars="200" w:firstLine="480"/>
              <w:textAlignment w:val="baseline"/>
              <w:rPr>
                <w:snapToGrid w:val="0"/>
                <w:kern w:val="0"/>
                <w:sz w:val="24"/>
              </w:rPr>
            </w:pPr>
            <w:r>
              <w:rPr>
                <w:snapToGrid w:val="0"/>
                <w:kern w:val="0"/>
                <w:sz w:val="24"/>
              </w:rPr>
              <w:t>项目固体废物</w:t>
            </w:r>
            <w:r>
              <w:rPr>
                <w:rFonts w:hint="eastAsia"/>
                <w:snapToGrid w:val="0"/>
                <w:kern w:val="0"/>
                <w:sz w:val="24"/>
              </w:rPr>
              <w:t>主要为</w:t>
            </w:r>
            <w:r>
              <w:rPr>
                <w:snapToGrid w:val="0"/>
                <w:kern w:val="0"/>
                <w:sz w:val="24"/>
              </w:rPr>
              <w:t>一般工业固体废物</w:t>
            </w:r>
            <w:r>
              <w:rPr>
                <w:rFonts w:hint="eastAsia"/>
                <w:snapToGrid w:val="0"/>
                <w:kern w:val="0"/>
                <w:sz w:val="24"/>
              </w:rPr>
              <w:t>、</w:t>
            </w:r>
            <w:r>
              <w:rPr>
                <w:snapToGrid w:val="0"/>
                <w:kern w:val="0"/>
                <w:sz w:val="24"/>
              </w:rPr>
              <w:t>危险废物</w:t>
            </w:r>
            <w:r>
              <w:rPr>
                <w:rFonts w:hint="eastAsia"/>
                <w:snapToGrid w:val="0"/>
                <w:kern w:val="0"/>
                <w:sz w:val="24"/>
              </w:rPr>
              <w:t>和生活垃圾</w:t>
            </w:r>
            <w:r>
              <w:rPr>
                <w:snapToGrid w:val="0"/>
                <w:kern w:val="0"/>
                <w:sz w:val="24"/>
              </w:rPr>
              <w:t>。</w:t>
            </w:r>
          </w:p>
          <w:p w:rsidR="009274FE" w:rsidRDefault="006E0486">
            <w:pPr>
              <w:adjustRightInd w:val="0"/>
              <w:spacing w:line="360" w:lineRule="auto"/>
              <w:ind w:firstLineChars="200" w:firstLine="480"/>
              <w:rPr>
                <w:snapToGrid w:val="0"/>
                <w:kern w:val="0"/>
                <w:sz w:val="24"/>
              </w:rPr>
            </w:pPr>
            <w:r>
              <w:rPr>
                <w:snapToGrid w:val="0"/>
                <w:kern w:val="0"/>
                <w:sz w:val="24"/>
              </w:rPr>
              <w:t>（</w:t>
            </w:r>
            <w:r>
              <w:rPr>
                <w:snapToGrid w:val="0"/>
                <w:kern w:val="0"/>
                <w:sz w:val="24"/>
              </w:rPr>
              <w:t>1</w:t>
            </w:r>
            <w:r>
              <w:rPr>
                <w:snapToGrid w:val="0"/>
                <w:kern w:val="0"/>
                <w:sz w:val="24"/>
              </w:rPr>
              <w:t>）一般工业固废</w:t>
            </w:r>
          </w:p>
          <w:p w:rsidR="009274FE" w:rsidRDefault="006E0486">
            <w:pPr>
              <w:adjustRightInd w:val="0"/>
              <w:spacing w:line="360" w:lineRule="auto"/>
              <w:ind w:firstLineChars="200" w:firstLine="480"/>
              <w:rPr>
                <w:snapToGrid w:val="0"/>
                <w:kern w:val="0"/>
                <w:sz w:val="24"/>
              </w:rPr>
            </w:pPr>
            <w:r>
              <w:rPr>
                <w:snapToGrid w:val="0"/>
                <w:kern w:val="0"/>
                <w:sz w:val="24"/>
              </w:rPr>
              <w:t>一般工业固废</w:t>
            </w:r>
            <w:r>
              <w:rPr>
                <w:rFonts w:hint="eastAsia"/>
                <w:snapToGrid w:val="0"/>
                <w:kern w:val="0"/>
                <w:sz w:val="24"/>
              </w:rPr>
              <w:t>主要为玻璃边角料、玻璃渣、铝条边角料、底泥和不合格品等。</w:t>
            </w:r>
          </w:p>
          <w:p w:rsidR="009274FE" w:rsidRDefault="006E0486">
            <w:pPr>
              <w:adjustRightInd w:val="0"/>
              <w:spacing w:line="360" w:lineRule="auto"/>
              <w:ind w:firstLineChars="200" w:firstLine="480"/>
              <w:rPr>
                <w:snapToGrid w:val="0"/>
                <w:kern w:val="0"/>
                <w:sz w:val="24"/>
              </w:rPr>
            </w:pPr>
            <w:r>
              <w:rPr>
                <w:rFonts w:hint="eastAsia"/>
                <w:sz w:val="24"/>
              </w:rPr>
              <w:t>①玻璃边角料和玻璃渣：玻璃深加工生产过程中会产生一定量的废边角料和玻璃渣，通过类比同类企业及根据企业提供的资料，在本项目生产规模条件下，玻璃废边角料产生</w:t>
            </w:r>
            <w:r>
              <w:rPr>
                <w:rFonts w:hint="eastAsia"/>
                <w:sz w:val="24"/>
              </w:rPr>
              <w:lastRenderedPageBreak/>
              <w:t>量约为</w:t>
            </w:r>
            <w:r>
              <w:rPr>
                <w:rFonts w:hint="eastAsia"/>
                <w:sz w:val="24"/>
              </w:rPr>
              <w:t>10.0</w:t>
            </w:r>
            <w:r>
              <w:rPr>
                <w:sz w:val="24"/>
              </w:rPr>
              <w:t>t/a</w:t>
            </w:r>
            <w:r>
              <w:rPr>
                <w:rFonts w:hint="eastAsia"/>
                <w:sz w:val="24"/>
              </w:rPr>
              <w:t>，属于一般固废，集中收集后外售。</w:t>
            </w:r>
          </w:p>
          <w:p w:rsidR="009274FE" w:rsidRDefault="006E0486">
            <w:pPr>
              <w:spacing w:line="360" w:lineRule="auto"/>
              <w:ind w:firstLineChars="200" w:firstLine="480"/>
              <w:textAlignment w:val="baseline"/>
              <w:rPr>
                <w:sz w:val="24"/>
              </w:rPr>
            </w:pPr>
            <w:r>
              <w:rPr>
                <w:rFonts w:hint="eastAsia"/>
                <w:sz w:val="24"/>
              </w:rPr>
              <w:t>②铝条边角料：项目中空玻璃制框过程会产生少量铝条边角料，制框时会先根据玻璃外形尺寸及胶深计算铝框长度，通过类比同类企业及根据企业提供的资料，每生产</w:t>
            </w:r>
            <w:r>
              <w:rPr>
                <w:sz w:val="24"/>
              </w:rPr>
              <w:t>1m</w:t>
            </w:r>
            <w:r>
              <w:rPr>
                <w:sz w:val="24"/>
                <w:vertAlign w:val="superscript"/>
              </w:rPr>
              <w:t xml:space="preserve">2 </w:t>
            </w:r>
            <w:r>
              <w:rPr>
                <w:rFonts w:hint="eastAsia"/>
                <w:sz w:val="24"/>
              </w:rPr>
              <w:t>的中空玻璃，铝条边角料产生量</w:t>
            </w:r>
            <w:r>
              <w:rPr>
                <w:sz w:val="24"/>
              </w:rPr>
              <w:t>1</w:t>
            </w:r>
            <w:r>
              <w:rPr>
                <w:rFonts w:hint="eastAsia"/>
                <w:sz w:val="24"/>
              </w:rPr>
              <w:t>.0</w:t>
            </w:r>
            <w:r>
              <w:rPr>
                <w:sz w:val="24"/>
              </w:rPr>
              <w:t>g</w:t>
            </w:r>
            <w:r>
              <w:rPr>
                <w:rFonts w:hint="eastAsia"/>
                <w:sz w:val="24"/>
              </w:rPr>
              <w:t>，本项目年产</w:t>
            </w:r>
            <w:r>
              <w:rPr>
                <w:rFonts w:hint="eastAsia"/>
                <w:sz w:val="24"/>
              </w:rPr>
              <w:t>3</w:t>
            </w:r>
            <w:r>
              <w:rPr>
                <w:rFonts w:hint="eastAsia"/>
                <w:sz w:val="24"/>
              </w:rPr>
              <w:t>万</w:t>
            </w:r>
            <w:r>
              <w:rPr>
                <w:sz w:val="24"/>
              </w:rPr>
              <w:t>m</w:t>
            </w:r>
            <w:r>
              <w:rPr>
                <w:sz w:val="24"/>
                <w:vertAlign w:val="superscript"/>
              </w:rPr>
              <w:t xml:space="preserve">2 </w:t>
            </w:r>
            <w:r>
              <w:rPr>
                <w:rFonts w:hint="eastAsia"/>
                <w:sz w:val="24"/>
              </w:rPr>
              <w:t>的中空玻璃，因此铝条边角料产生量为</w:t>
            </w:r>
            <w:r>
              <w:rPr>
                <w:sz w:val="24"/>
              </w:rPr>
              <w:t>0.</w:t>
            </w:r>
            <w:r>
              <w:rPr>
                <w:rFonts w:hint="eastAsia"/>
                <w:sz w:val="24"/>
              </w:rPr>
              <w:t>03</w:t>
            </w:r>
            <w:r>
              <w:rPr>
                <w:sz w:val="24"/>
              </w:rPr>
              <w:t>t/a</w:t>
            </w:r>
            <w:r>
              <w:rPr>
                <w:rFonts w:hint="eastAsia"/>
                <w:sz w:val="24"/>
              </w:rPr>
              <w:t>，外售给回收公司。</w:t>
            </w:r>
          </w:p>
          <w:p w:rsidR="009274FE" w:rsidRDefault="006E0486">
            <w:pPr>
              <w:spacing w:line="360" w:lineRule="auto"/>
              <w:ind w:firstLineChars="200" w:firstLine="480"/>
              <w:textAlignment w:val="baseline"/>
              <w:rPr>
                <w:sz w:val="24"/>
              </w:rPr>
            </w:pPr>
            <w:r>
              <w:rPr>
                <w:rFonts w:hint="eastAsia"/>
                <w:sz w:val="24"/>
              </w:rPr>
              <w:t>③项目清洗工序循环水箱会有</w:t>
            </w:r>
            <w:r>
              <w:rPr>
                <w:rFonts w:hint="eastAsia"/>
                <w:sz w:val="24"/>
              </w:rPr>
              <w:t>少量淤泥产生，主要成分为粉尘杂质，需定期清淤，属于一般固废。通过类比同类企业及根据企业提供的资料，底泥产生量约为</w:t>
            </w:r>
            <w:r>
              <w:rPr>
                <w:sz w:val="24"/>
              </w:rPr>
              <w:t>0.</w:t>
            </w:r>
            <w:r>
              <w:rPr>
                <w:rFonts w:hint="eastAsia"/>
                <w:sz w:val="24"/>
              </w:rPr>
              <w:t>02</w:t>
            </w:r>
            <w:r>
              <w:rPr>
                <w:sz w:val="24"/>
              </w:rPr>
              <w:t>t/a</w:t>
            </w:r>
            <w:r>
              <w:rPr>
                <w:rFonts w:hint="eastAsia"/>
                <w:sz w:val="24"/>
              </w:rPr>
              <w:t>，由环卫部门定期清运。</w:t>
            </w:r>
          </w:p>
          <w:p w:rsidR="009274FE" w:rsidRDefault="006E0486">
            <w:pPr>
              <w:spacing w:line="360" w:lineRule="auto"/>
              <w:ind w:firstLineChars="200" w:firstLine="480"/>
              <w:jc w:val="left"/>
              <w:rPr>
                <w:sz w:val="24"/>
              </w:rPr>
            </w:pPr>
            <w:r>
              <w:rPr>
                <w:rFonts w:hint="eastAsia"/>
                <w:sz w:val="24"/>
              </w:rPr>
              <w:t>④不合格品：项目生产过程检验工序会产生不合格品，根据企业提供的资料，在本项目的生产规模下，项目不合格品产生量为</w:t>
            </w:r>
            <w:r>
              <w:rPr>
                <w:rFonts w:hint="eastAsia"/>
                <w:sz w:val="24"/>
              </w:rPr>
              <w:t>1.0</w:t>
            </w:r>
            <w:r>
              <w:rPr>
                <w:sz w:val="24"/>
              </w:rPr>
              <w:t>t/a</w:t>
            </w:r>
            <w:r>
              <w:rPr>
                <w:rFonts w:hint="eastAsia"/>
                <w:sz w:val="24"/>
              </w:rPr>
              <w:t>，属于一般固废，集中收集后外售。</w:t>
            </w:r>
          </w:p>
          <w:p w:rsidR="009274FE" w:rsidRDefault="006E0486">
            <w:pPr>
              <w:adjustRightInd w:val="0"/>
              <w:spacing w:line="360" w:lineRule="auto"/>
              <w:ind w:firstLineChars="200" w:firstLine="480"/>
              <w:rPr>
                <w:snapToGrid w:val="0"/>
                <w:kern w:val="0"/>
                <w:sz w:val="24"/>
              </w:rPr>
            </w:pPr>
            <w:r>
              <w:rPr>
                <w:snapToGrid w:val="0"/>
                <w:kern w:val="0"/>
                <w:sz w:val="24"/>
              </w:rPr>
              <w:t>（</w:t>
            </w:r>
            <w:r>
              <w:rPr>
                <w:rFonts w:hint="eastAsia"/>
                <w:snapToGrid w:val="0"/>
                <w:kern w:val="0"/>
                <w:sz w:val="24"/>
              </w:rPr>
              <w:t>2</w:t>
            </w:r>
            <w:r>
              <w:rPr>
                <w:snapToGrid w:val="0"/>
                <w:kern w:val="0"/>
                <w:sz w:val="24"/>
              </w:rPr>
              <w:t>）</w:t>
            </w:r>
            <w:r>
              <w:rPr>
                <w:rFonts w:hint="eastAsia"/>
                <w:snapToGrid w:val="0"/>
                <w:kern w:val="0"/>
                <w:sz w:val="24"/>
              </w:rPr>
              <w:t>危险废物</w:t>
            </w:r>
          </w:p>
          <w:p w:rsidR="009274FE" w:rsidRDefault="006E0486">
            <w:pPr>
              <w:autoSpaceDE w:val="0"/>
              <w:autoSpaceDN w:val="0"/>
              <w:adjustRightInd w:val="0"/>
              <w:snapToGrid w:val="0"/>
              <w:spacing w:line="360" w:lineRule="auto"/>
              <w:ind w:firstLineChars="200" w:firstLine="480"/>
              <w:jc w:val="left"/>
              <w:rPr>
                <w:snapToGrid w:val="0"/>
                <w:kern w:val="0"/>
                <w:sz w:val="24"/>
              </w:rPr>
            </w:pPr>
            <w:r>
              <w:rPr>
                <w:rFonts w:hint="eastAsia"/>
                <w:snapToGrid w:val="0"/>
                <w:color w:val="000000"/>
                <w:sz w:val="24"/>
                <w:szCs w:val="24"/>
              </w:rPr>
              <w:t>本项目硅酮胶包装桶由厂家回收，不需要修复和加工用于原始用途；丁基胶为固态，其包装物为纸壳，废包装用于玻璃成品垫装使用；因此，本项目</w:t>
            </w:r>
            <w:r>
              <w:rPr>
                <w:rFonts w:hint="eastAsia"/>
                <w:snapToGrid w:val="0"/>
                <w:kern w:val="0"/>
                <w:sz w:val="24"/>
              </w:rPr>
              <w:t>危险废物主要为废活性炭等。</w:t>
            </w:r>
          </w:p>
          <w:p w:rsidR="009274FE" w:rsidRDefault="006E0486">
            <w:pPr>
              <w:spacing w:line="360" w:lineRule="auto"/>
              <w:ind w:firstLineChars="200" w:firstLine="480"/>
              <w:jc w:val="left"/>
              <w:rPr>
                <w:sz w:val="24"/>
              </w:rPr>
            </w:pPr>
            <w:r>
              <w:rPr>
                <w:rFonts w:hint="eastAsia"/>
                <w:sz w:val="24"/>
              </w:rPr>
              <w:t>废活性炭：根据工程分析，项目产生的工艺废气在处理过程中被活性炭吸附装置处理的</w:t>
            </w:r>
            <w:r>
              <w:rPr>
                <w:sz w:val="24"/>
              </w:rPr>
              <w:t xml:space="preserve">VOCs </w:t>
            </w:r>
            <w:r>
              <w:rPr>
                <w:rFonts w:hint="eastAsia"/>
                <w:sz w:val="24"/>
              </w:rPr>
              <w:t>0.119</w:t>
            </w:r>
            <w:r>
              <w:rPr>
                <w:sz w:val="24"/>
              </w:rPr>
              <w:t>t/a</w:t>
            </w:r>
            <w:r>
              <w:rPr>
                <w:rFonts w:hint="eastAsia"/>
                <w:sz w:val="24"/>
              </w:rPr>
              <w:t>。根据《简明通风设计手册》，活性炭有效吸附量区</w:t>
            </w:r>
            <w:r>
              <w:rPr>
                <w:sz w:val="24"/>
              </w:rPr>
              <w:t xml:space="preserve">qe=0.33kg/kg </w:t>
            </w:r>
            <w:r>
              <w:rPr>
                <w:rFonts w:hint="eastAsia"/>
                <w:sz w:val="24"/>
              </w:rPr>
              <w:t>活性炭，由此计算出活性炭使用量为</w:t>
            </w:r>
            <w:r>
              <w:rPr>
                <w:rFonts w:hint="eastAsia"/>
                <w:sz w:val="24"/>
              </w:rPr>
              <w:t>0.361</w:t>
            </w:r>
            <w:r>
              <w:rPr>
                <w:sz w:val="24"/>
              </w:rPr>
              <w:t>t /a</w:t>
            </w:r>
            <w:r>
              <w:rPr>
                <w:rFonts w:hint="eastAsia"/>
                <w:sz w:val="24"/>
              </w:rPr>
              <w:t>，活性炭吸附饱和后重量约为</w:t>
            </w:r>
            <w:r>
              <w:rPr>
                <w:rFonts w:hint="eastAsia"/>
                <w:sz w:val="24"/>
              </w:rPr>
              <w:t>0.48</w:t>
            </w:r>
            <w:r>
              <w:rPr>
                <w:sz w:val="24"/>
              </w:rPr>
              <w:t>t/a</w:t>
            </w:r>
            <w:r>
              <w:rPr>
                <w:rFonts w:hint="eastAsia"/>
                <w:sz w:val="24"/>
              </w:rPr>
              <w:t>，即本项目废活性炭产生量约为</w:t>
            </w:r>
            <w:r>
              <w:rPr>
                <w:rFonts w:hint="eastAsia"/>
                <w:sz w:val="24"/>
              </w:rPr>
              <w:t>0.48</w:t>
            </w:r>
            <w:r>
              <w:rPr>
                <w:sz w:val="24"/>
              </w:rPr>
              <w:t>t/a</w:t>
            </w:r>
            <w:r>
              <w:rPr>
                <w:rFonts w:hint="eastAsia"/>
                <w:sz w:val="24"/>
              </w:rPr>
              <w:t>。根据《国家危险废物名录》，废活性炭属于危险废物</w:t>
            </w:r>
            <w:r>
              <w:rPr>
                <w:rFonts w:hint="eastAsia"/>
                <w:sz w:val="24"/>
              </w:rPr>
              <w:t>，危废类别为</w:t>
            </w:r>
            <w:r>
              <w:rPr>
                <w:sz w:val="24"/>
              </w:rPr>
              <w:t>HW49</w:t>
            </w:r>
            <w:r>
              <w:rPr>
                <w:rFonts w:hint="eastAsia"/>
                <w:sz w:val="24"/>
              </w:rPr>
              <w:t>，危废代码为</w:t>
            </w:r>
            <w:r>
              <w:rPr>
                <w:sz w:val="24"/>
              </w:rPr>
              <w:t>900-041-49</w:t>
            </w:r>
            <w:r>
              <w:rPr>
                <w:rFonts w:hint="eastAsia"/>
                <w:sz w:val="24"/>
              </w:rPr>
              <w:t>，收集后交由有资质单位回收处理。</w:t>
            </w:r>
          </w:p>
          <w:p w:rsidR="009274FE" w:rsidRDefault="006E0486">
            <w:pPr>
              <w:spacing w:line="360" w:lineRule="auto"/>
              <w:ind w:firstLineChars="200" w:firstLine="480"/>
              <w:jc w:val="left"/>
              <w:rPr>
                <w:sz w:val="24"/>
              </w:rPr>
            </w:pPr>
            <w:r>
              <w:rPr>
                <w:rFonts w:hint="eastAsia"/>
                <w:sz w:val="24"/>
              </w:rPr>
              <w:t>（</w:t>
            </w:r>
            <w:r>
              <w:rPr>
                <w:rFonts w:hint="eastAsia"/>
                <w:sz w:val="24"/>
              </w:rPr>
              <w:t>3</w:t>
            </w:r>
            <w:r>
              <w:rPr>
                <w:rFonts w:hint="eastAsia"/>
                <w:sz w:val="24"/>
              </w:rPr>
              <w:t>）生活垃圾</w:t>
            </w:r>
          </w:p>
          <w:p w:rsidR="009274FE" w:rsidRDefault="006E0486">
            <w:pPr>
              <w:spacing w:line="360" w:lineRule="auto"/>
              <w:ind w:firstLineChars="200" w:firstLine="480"/>
              <w:jc w:val="left"/>
              <w:rPr>
                <w:sz w:val="24"/>
              </w:rPr>
            </w:pPr>
            <w:r>
              <w:rPr>
                <w:rFonts w:hint="eastAsia"/>
                <w:color w:val="000000" w:themeColor="text1"/>
                <w:sz w:val="24"/>
              </w:rPr>
              <w:t>项目</w:t>
            </w:r>
            <w:r>
              <w:rPr>
                <w:color w:val="000000" w:themeColor="text1"/>
                <w:sz w:val="24"/>
              </w:rPr>
              <w:t>职工日常生活产生生活垃圾，</w:t>
            </w:r>
            <w:r>
              <w:rPr>
                <w:rFonts w:hint="eastAsia"/>
                <w:color w:val="000000" w:themeColor="text1"/>
                <w:sz w:val="24"/>
              </w:rPr>
              <w:t>按</w:t>
            </w:r>
            <w:r>
              <w:rPr>
                <w:color w:val="000000" w:themeColor="text1"/>
                <w:sz w:val="24"/>
              </w:rPr>
              <w:t>每人每天</w:t>
            </w:r>
            <w:r>
              <w:rPr>
                <w:rFonts w:hint="eastAsia"/>
                <w:color w:val="000000" w:themeColor="text1"/>
                <w:sz w:val="24"/>
              </w:rPr>
              <w:t>0.5</w:t>
            </w:r>
            <w:r>
              <w:rPr>
                <w:color w:val="000000" w:themeColor="text1"/>
                <w:sz w:val="24"/>
              </w:rPr>
              <w:t>kg</w:t>
            </w:r>
            <w:r>
              <w:rPr>
                <w:color w:val="000000" w:themeColor="text1"/>
                <w:sz w:val="24"/>
              </w:rPr>
              <w:t>计算</w:t>
            </w:r>
            <w:r>
              <w:rPr>
                <w:rFonts w:hint="eastAsia"/>
                <w:color w:val="000000" w:themeColor="text1"/>
                <w:sz w:val="24"/>
              </w:rPr>
              <w:t>，生活垃圾产生量为</w:t>
            </w:r>
            <w:r>
              <w:rPr>
                <w:rFonts w:hint="eastAsia"/>
                <w:color w:val="000000" w:themeColor="text1"/>
                <w:sz w:val="24"/>
              </w:rPr>
              <w:t>3.0t/a</w:t>
            </w:r>
            <w:r>
              <w:rPr>
                <w:rFonts w:hint="eastAsia"/>
                <w:color w:val="000000" w:themeColor="text1"/>
                <w:sz w:val="24"/>
              </w:rPr>
              <w:t>。生活垃圾</w:t>
            </w:r>
            <w:r>
              <w:rPr>
                <w:color w:val="000000"/>
                <w:sz w:val="24"/>
              </w:rPr>
              <w:t>集中收集后由环卫部门集中送</w:t>
            </w:r>
            <w:r>
              <w:rPr>
                <w:rFonts w:hint="eastAsia"/>
                <w:color w:val="000000"/>
                <w:sz w:val="24"/>
              </w:rPr>
              <w:t>威海市</w:t>
            </w:r>
            <w:r>
              <w:rPr>
                <w:color w:val="000000"/>
                <w:sz w:val="24"/>
              </w:rPr>
              <w:t>垃圾</w:t>
            </w:r>
            <w:r>
              <w:rPr>
                <w:rFonts w:hint="eastAsia"/>
                <w:color w:val="000000"/>
                <w:sz w:val="24"/>
              </w:rPr>
              <w:t>厂</w:t>
            </w:r>
            <w:r>
              <w:rPr>
                <w:color w:val="000000"/>
                <w:sz w:val="24"/>
              </w:rPr>
              <w:t>处理。</w:t>
            </w:r>
          </w:p>
          <w:p w:rsidR="009274FE" w:rsidRDefault="006E0486">
            <w:pPr>
              <w:spacing w:line="360" w:lineRule="auto"/>
              <w:ind w:firstLineChars="200" w:firstLine="480"/>
              <w:jc w:val="left"/>
              <w:rPr>
                <w:rFonts w:eastAsia="黑体"/>
                <w:sz w:val="24"/>
                <w:szCs w:val="24"/>
              </w:rPr>
            </w:pPr>
            <w:r>
              <w:rPr>
                <w:rFonts w:hint="eastAsia"/>
                <w:sz w:val="24"/>
              </w:rPr>
              <w:t>本项目固体废物产生及处置情况见表</w:t>
            </w:r>
            <w:r>
              <w:rPr>
                <w:rFonts w:hint="eastAsia"/>
                <w:sz w:val="24"/>
              </w:rPr>
              <w:t>23</w:t>
            </w:r>
            <w:r>
              <w:rPr>
                <w:rFonts w:hint="eastAsia"/>
                <w:sz w:val="24"/>
              </w:rPr>
              <w:t>。</w:t>
            </w:r>
          </w:p>
          <w:p w:rsidR="009274FE" w:rsidRDefault="006E0486">
            <w:pPr>
              <w:jc w:val="center"/>
              <w:rPr>
                <w:rFonts w:eastAsia="黑体"/>
                <w:sz w:val="24"/>
                <w:szCs w:val="24"/>
              </w:rPr>
            </w:pPr>
            <w:r>
              <w:rPr>
                <w:rFonts w:eastAsia="黑体"/>
                <w:sz w:val="24"/>
                <w:szCs w:val="24"/>
              </w:rPr>
              <w:t>表</w:t>
            </w:r>
            <w:r>
              <w:rPr>
                <w:rFonts w:eastAsia="黑体" w:hint="eastAsia"/>
                <w:sz w:val="24"/>
                <w:szCs w:val="24"/>
              </w:rPr>
              <w:t xml:space="preserve">23 </w:t>
            </w:r>
            <w:r>
              <w:rPr>
                <w:rFonts w:eastAsia="黑体" w:hint="eastAsia"/>
                <w:sz w:val="24"/>
                <w:szCs w:val="24"/>
              </w:rPr>
              <w:t>固体废物产生及处置</w:t>
            </w:r>
            <w:r>
              <w:rPr>
                <w:rFonts w:eastAsia="黑体"/>
                <w:sz w:val="24"/>
                <w:szCs w:val="24"/>
              </w:rPr>
              <w:t>情况</w:t>
            </w:r>
          </w:p>
          <w:tbl>
            <w:tblPr>
              <w:tblStyle w:val="afc"/>
              <w:tblW w:w="8618" w:type="dxa"/>
              <w:jc w:val="center"/>
              <w:tblLook w:val="04A0" w:firstRow="1" w:lastRow="0" w:firstColumn="1" w:lastColumn="0" w:noHBand="0" w:noVBand="1"/>
            </w:tblPr>
            <w:tblGrid>
              <w:gridCol w:w="642"/>
              <w:gridCol w:w="1281"/>
              <w:gridCol w:w="1112"/>
              <w:gridCol w:w="1196"/>
              <w:gridCol w:w="1039"/>
              <w:gridCol w:w="1129"/>
              <w:gridCol w:w="2219"/>
            </w:tblGrid>
            <w:tr w:rsidR="009274FE">
              <w:trPr>
                <w:jc w:val="center"/>
              </w:trPr>
              <w:tc>
                <w:tcPr>
                  <w:tcW w:w="642" w:type="dxa"/>
                  <w:vAlign w:val="center"/>
                </w:tcPr>
                <w:p w:rsidR="009274FE" w:rsidRDefault="006E0486">
                  <w:pPr>
                    <w:jc w:val="center"/>
                    <w:rPr>
                      <w:sz w:val="21"/>
                      <w:szCs w:val="21"/>
                    </w:rPr>
                  </w:pPr>
                  <w:r>
                    <w:rPr>
                      <w:rFonts w:hint="eastAsia"/>
                      <w:sz w:val="21"/>
                      <w:szCs w:val="21"/>
                    </w:rPr>
                    <w:t>序号</w:t>
                  </w:r>
                </w:p>
              </w:tc>
              <w:tc>
                <w:tcPr>
                  <w:tcW w:w="1281" w:type="dxa"/>
                  <w:vAlign w:val="center"/>
                </w:tcPr>
                <w:p w:rsidR="009274FE" w:rsidRDefault="006E0486">
                  <w:pPr>
                    <w:jc w:val="center"/>
                    <w:rPr>
                      <w:sz w:val="21"/>
                      <w:szCs w:val="21"/>
                    </w:rPr>
                  </w:pPr>
                  <w:r>
                    <w:rPr>
                      <w:rFonts w:hint="eastAsia"/>
                      <w:sz w:val="21"/>
                      <w:szCs w:val="21"/>
                    </w:rPr>
                    <w:t>名称</w:t>
                  </w:r>
                </w:p>
              </w:tc>
              <w:tc>
                <w:tcPr>
                  <w:tcW w:w="1112" w:type="dxa"/>
                  <w:vAlign w:val="center"/>
                </w:tcPr>
                <w:p w:rsidR="009274FE" w:rsidRDefault="006E0486">
                  <w:pPr>
                    <w:jc w:val="center"/>
                    <w:rPr>
                      <w:sz w:val="21"/>
                      <w:szCs w:val="21"/>
                    </w:rPr>
                  </w:pPr>
                  <w:r>
                    <w:rPr>
                      <w:rFonts w:hint="eastAsia"/>
                      <w:sz w:val="21"/>
                      <w:szCs w:val="21"/>
                    </w:rPr>
                    <w:t>废物类别</w:t>
                  </w:r>
                </w:p>
              </w:tc>
              <w:tc>
                <w:tcPr>
                  <w:tcW w:w="1196" w:type="dxa"/>
                  <w:vAlign w:val="center"/>
                </w:tcPr>
                <w:p w:rsidR="009274FE" w:rsidRDefault="006E0486">
                  <w:pPr>
                    <w:jc w:val="center"/>
                    <w:rPr>
                      <w:sz w:val="21"/>
                      <w:szCs w:val="21"/>
                    </w:rPr>
                  </w:pPr>
                  <w:r>
                    <w:rPr>
                      <w:rFonts w:hint="eastAsia"/>
                      <w:sz w:val="21"/>
                      <w:szCs w:val="21"/>
                    </w:rPr>
                    <w:t>废物代码</w:t>
                  </w:r>
                </w:p>
              </w:tc>
              <w:tc>
                <w:tcPr>
                  <w:tcW w:w="1039" w:type="dxa"/>
                  <w:vAlign w:val="center"/>
                </w:tcPr>
                <w:p w:rsidR="009274FE" w:rsidRDefault="006E0486">
                  <w:pPr>
                    <w:jc w:val="center"/>
                    <w:rPr>
                      <w:sz w:val="21"/>
                      <w:szCs w:val="21"/>
                    </w:rPr>
                  </w:pPr>
                  <w:r>
                    <w:rPr>
                      <w:rFonts w:hint="eastAsia"/>
                      <w:sz w:val="21"/>
                      <w:szCs w:val="21"/>
                    </w:rPr>
                    <w:t>产生量</w:t>
                  </w:r>
                </w:p>
                <w:p w:rsidR="009274FE" w:rsidRDefault="006E0486">
                  <w:pPr>
                    <w:jc w:val="center"/>
                    <w:rPr>
                      <w:sz w:val="21"/>
                      <w:szCs w:val="21"/>
                    </w:rPr>
                  </w:pPr>
                  <w:r>
                    <w:rPr>
                      <w:rFonts w:hint="eastAsia"/>
                      <w:sz w:val="21"/>
                      <w:szCs w:val="21"/>
                    </w:rPr>
                    <w:t>（</w:t>
                  </w:r>
                  <w:r>
                    <w:rPr>
                      <w:rFonts w:hint="eastAsia"/>
                      <w:sz w:val="21"/>
                      <w:szCs w:val="21"/>
                    </w:rPr>
                    <w:t>t/a</w:t>
                  </w:r>
                  <w:r>
                    <w:rPr>
                      <w:rFonts w:hint="eastAsia"/>
                      <w:sz w:val="21"/>
                      <w:szCs w:val="21"/>
                    </w:rPr>
                    <w:t>）</w:t>
                  </w:r>
                </w:p>
              </w:tc>
              <w:tc>
                <w:tcPr>
                  <w:tcW w:w="1129" w:type="dxa"/>
                  <w:vAlign w:val="center"/>
                </w:tcPr>
                <w:p w:rsidR="009274FE" w:rsidRDefault="006E0486">
                  <w:pPr>
                    <w:jc w:val="center"/>
                    <w:rPr>
                      <w:sz w:val="21"/>
                      <w:szCs w:val="21"/>
                    </w:rPr>
                  </w:pPr>
                  <w:r>
                    <w:rPr>
                      <w:rFonts w:hint="eastAsia"/>
                      <w:sz w:val="21"/>
                      <w:szCs w:val="21"/>
                    </w:rPr>
                    <w:t>处置量（</w:t>
                  </w:r>
                  <w:r>
                    <w:rPr>
                      <w:rFonts w:hint="eastAsia"/>
                      <w:sz w:val="21"/>
                      <w:szCs w:val="21"/>
                    </w:rPr>
                    <w:t>t/a</w:t>
                  </w:r>
                  <w:r>
                    <w:rPr>
                      <w:rFonts w:hint="eastAsia"/>
                      <w:sz w:val="21"/>
                      <w:szCs w:val="21"/>
                    </w:rPr>
                    <w:t>）</w:t>
                  </w:r>
                </w:p>
              </w:tc>
              <w:tc>
                <w:tcPr>
                  <w:tcW w:w="2219" w:type="dxa"/>
                  <w:vAlign w:val="center"/>
                </w:tcPr>
                <w:p w:rsidR="009274FE" w:rsidRDefault="006E0486">
                  <w:pPr>
                    <w:jc w:val="center"/>
                    <w:rPr>
                      <w:sz w:val="21"/>
                      <w:szCs w:val="21"/>
                    </w:rPr>
                  </w:pPr>
                  <w:r>
                    <w:rPr>
                      <w:rFonts w:hint="eastAsia"/>
                      <w:sz w:val="21"/>
                      <w:szCs w:val="21"/>
                    </w:rPr>
                    <w:t>拟采取处置方式</w:t>
                  </w:r>
                </w:p>
              </w:tc>
            </w:tr>
            <w:tr w:rsidR="009274FE">
              <w:trPr>
                <w:trHeight w:val="392"/>
                <w:jc w:val="center"/>
              </w:trPr>
              <w:tc>
                <w:tcPr>
                  <w:tcW w:w="8618" w:type="dxa"/>
                  <w:gridSpan w:val="7"/>
                  <w:vAlign w:val="center"/>
                </w:tcPr>
                <w:p w:rsidR="009274FE" w:rsidRDefault="006E0486">
                  <w:pPr>
                    <w:jc w:val="center"/>
                    <w:rPr>
                      <w:sz w:val="21"/>
                      <w:szCs w:val="21"/>
                    </w:rPr>
                  </w:pPr>
                  <w:r>
                    <w:rPr>
                      <w:rFonts w:hint="eastAsia"/>
                      <w:sz w:val="21"/>
                      <w:szCs w:val="21"/>
                    </w:rPr>
                    <w:t>一般固体废物</w:t>
                  </w:r>
                </w:p>
              </w:tc>
            </w:tr>
            <w:tr w:rsidR="009274FE">
              <w:trPr>
                <w:trHeight w:val="431"/>
                <w:jc w:val="center"/>
              </w:trPr>
              <w:tc>
                <w:tcPr>
                  <w:tcW w:w="642" w:type="dxa"/>
                  <w:vAlign w:val="center"/>
                </w:tcPr>
                <w:p w:rsidR="009274FE" w:rsidRDefault="006E0486">
                  <w:pPr>
                    <w:jc w:val="center"/>
                    <w:rPr>
                      <w:sz w:val="21"/>
                      <w:szCs w:val="21"/>
                    </w:rPr>
                  </w:pPr>
                  <w:r>
                    <w:rPr>
                      <w:rFonts w:hint="eastAsia"/>
                      <w:sz w:val="21"/>
                      <w:szCs w:val="21"/>
                    </w:rPr>
                    <w:t>1</w:t>
                  </w:r>
                </w:p>
              </w:tc>
              <w:tc>
                <w:tcPr>
                  <w:tcW w:w="1281" w:type="dxa"/>
                  <w:vAlign w:val="center"/>
                </w:tcPr>
                <w:p w:rsidR="009274FE" w:rsidRDefault="006E0486">
                  <w:pPr>
                    <w:jc w:val="center"/>
                    <w:rPr>
                      <w:sz w:val="21"/>
                      <w:szCs w:val="21"/>
                    </w:rPr>
                  </w:pPr>
                  <w:r>
                    <w:rPr>
                      <w:rFonts w:hint="eastAsia"/>
                      <w:sz w:val="21"/>
                      <w:szCs w:val="21"/>
                    </w:rPr>
                    <w:t>玻璃边角料和玻璃渣</w:t>
                  </w:r>
                </w:p>
              </w:tc>
              <w:tc>
                <w:tcPr>
                  <w:tcW w:w="1112" w:type="dxa"/>
                  <w:vMerge w:val="restart"/>
                  <w:vAlign w:val="center"/>
                </w:tcPr>
                <w:p w:rsidR="009274FE" w:rsidRDefault="006E0486">
                  <w:pPr>
                    <w:jc w:val="center"/>
                    <w:rPr>
                      <w:sz w:val="21"/>
                      <w:szCs w:val="21"/>
                    </w:rPr>
                  </w:pPr>
                  <w:r>
                    <w:rPr>
                      <w:rFonts w:hint="eastAsia"/>
                      <w:sz w:val="21"/>
                      <w:szCs w:val="21"/>
                    </w:rPr>
                    <w:t>一般固废</w:t>
                  </w:r>
                </w:p>
              </w:tc>
              <w:tc>
                <w:tcPr>
                  <w:tcW w:w="1196" w:type="dxa"/>
                  <w:vAlign w:val="center"/>
                </w:tcPr>
                <w:p w:rsidR="009274FE" w:rsidRDefault="006E0486">
                  <w:pPr>
                    <w:jc w:val="center"/>
                    <w:rPr>
                      <w:sz w:val="21"/>
                      <w:szCs w:val="21"/>
                    </w:rPr>
                  </w:pPr>
                  <w:r>
                    <w:rPr>
                      <w:rFonts w:hint="eastAsia"/>
                      <w:sz w:val="21"/>
                      <w:szCs w:val="21"/>
                    </w:rPr>
                    <w:t>/</w:t>
                  </w:r>
                </w:p>
              </w:tc>
              <w:tc>
                <w:tcPr>
                  <w:tcW w:w="1039" w:type="dxa"/>
                  <w:vAlign w:val="center"/>
                </w:tcPr>
                <w:p w:rsidR="009274FE" w:rsidRDefault="006E0486">
                  <w:pPr>
                    <w:jc w:val="center"/>
                    <w:rPr>
                      <w:sz w:val="21"/>
                      <w:szCs w:val="21"/>
                    </w:rPr>
                  </w:pPr>
                  <w:r>
                    <w:rPr>
                      <w:rFonts w:hint="eastAsia"/>
                      <w:sz w:val="21"/>
                      <w:szCs w:val="21"/>
                    </w:rPr>
                    <w:t>10.0</w:t>
                  </w:r>
                </w:p>
              </w:tc>
              <w:tc>
                <w:tcPr>
                  <w:tcW w:w="1129" w:type="dxa"/>
                  <w:vAlign w:val="center"/>
                </w:tcPr>
                <w:p w:rsidR="009274FE" w:rsidRDefault="006E0486">
                  <w:pPr>
                    <w:jc w:val="center"/>
                    <w:rPr>
                      <w:sz w:val="21"/>
                      <w:szCs w:val="21"/>
                    </w:rPr>
                  </w:pPr>
                  <w:r>
                    <w:rPr>
                      <w:rFonts w:hint="eastAsia"/>
                      <w:sz w:val="21"/>
                      <w:szCs w:val="21"/>
                    </w:rPr>
                    <w:t>10.0</w:t>
                  </w:r>
                </w:p>
              </w:tc>
              <w:tc>
                <w:tcPr>
                  <w:tcW w:w="2219" w:type="dxa"/>
                  <w:vAlign w:val="center"/>
                </w:tcPr>
                <w:p w:rsidR="009274FE" w:rsidRDefault="006E0486">
                  <w:pPr>
                    <w:jc w:val="center"/>
                    <w:rPr>
                      <w:sz w:val="21"/>
                      <w:szCs w:val="21"/>
                    </w:rPr>
                  </w:pPr>
                  <w:r>
                    <w:rPr>
                      <w:rFonts w:hint="eastAsia"/>
                      <w:sz w:val="21"/>
                      <w:szCs w:val="21"/>
                    </w:rPr>
                    <w:t>收集外售</w:t>
                  </w:r>
                </w:p>
              </w:tc>
            </w:tr>
            <w:tr w:rsidR="009274FE">
              <w:trPr>
                <w:trHeight w:val="431"/>
                <w:jc w:val="center"/>
              </w:trPr>
              <w:tc>
                <w:tcPr>
                  <w:tcW w:w="642" w:type="dxa"/>
                  <w:vAlign w:val="center"/>
                </w:tcPr>
                <w:p w:rsidR="009274FE" w:rsidRDefault="006E0486">
                  <w:pPr>
                    <w:jc w:val="center"/>
                    <w:rPr>
                      <w:sz w:val="21"/>
                      <w:szCs w:val="21"/>
                    </w:rPr>
                  </w:pPr>
                  <w:r>
                    <w:rPr>
                      <w:rFonts w:hint="eastAsia"/>
                      <w:sz w:val="21"/>
                      <w:szCs w:val="21"/>
                    </w:rPr>
                    <w:t>2</w:t>
                  </w:r>
                </w:p>
              </w:tc>
              <w:tc>
                <w:tcPr>
                  <w:tcW w:w="1281" w:type="dxa"/>
                  <w:vAlign w:val="center"/>
                </w:tcPr>
                <w:p w:rsidR="009274FE" w:rsidRDefault="006E0486">
                  <w:pPr>
                    <w:jc w:val="center"/>
                    <w:rPr>
                      <w:sz w:val="21"/>
                      <w:szCs w:val="21"/>
                    </w:rPr>
                  </w:pPr>
                  <w:r>
                    <w:rPr>
                      <w:rFonts w:hint="eastAsia"/>
                      <w:sz w:val="21"/>
                      <w:szCs w:val="21"/>
                    </w:rPr>
                    <w:t>铝条边角料</w:t>
                  </w:r>
                </w:p>
              </w:tc>
              <w:tc>
                <w:tcPr>
                  <w:tcW w:w="1112" w:type="dxa"/>
                  <w:vMerge/>
                  <w:vAlign w:val="center"/>
                </w:tcPr>
                <w:p w:rsidR="009274FE" w:rsidRDefault="009274FE">
                  <w:pPr>
                    <w:jc w:val="center"/>
                    <w:rPr>
                      <w:sz w:val="21"/>
                      <w:szCs w:val="21"/>
                    </w:rPr>
                  </w:pPr>
                </w:p>
              </w:tc>
              <w:tc>
                <w:tcPr>
                  <w:tcW w:w="1196" w:type="dxa"/>
                  <w:vAlign w:val="center"/>
                </w:tcPr>
                <w:p w:rsidR="009274FE" w:rsidRDefault="006E0486">
                  <w:pPr>
                    <w:jc w:val="center"/>
                    <w:rPr>
                      <w:sz w:val="21"/>
                      <w:szCs w:val="21"/>
                    </w:rPr>
                  </w:pPr>
                  <w:r>
                    <w:rPr>
                      <w:rFonts w:hint="eastAsia"/>
                      <w:sz w:val="21"/>
                      <w:szCs w:val="21"/>
                    </w:rPr>
                    <w:t>/</w:t>
                  </w:r>
                </w:p>
              </w:tc>
              <w:tc>
                <w:tcPr>
                  <w:tcW w:w="1039" w:type="dxa"/>
                  <w:vAlign w:val="center"/>
                </w:tcPr>
                <w:p w:rsidR="009274FE" w:rsidRDefault="006E0486">
                  <w:pPr>
                    <w:jc w:val="center"/>
                    <w:rPr>
                      <w:sz w:val="21"/>
                      <w:szCs w:val="21"/>
                    </w:rPr>
                  </w:pPr>
                  <w:r>
                    <w:rPr>
                      <w:rFonts w:hint="eastAsia"/>
                      <w:sz w:val="21"/>
                      <w:szCs w:val="21"/>
                    </w:rPr>
                    <w:t>0.03</w:t>
                  </w:r>
                </w:p>
              </w:tc>
              <w:tc>
                <w:tcPr>
                  <w:tcW w:w="1129" w:type="dxa"/>
                  <w:vAlign w:val="center"/>
                </w:tcPr>
                <w:p w:rsidR="009274FE" w:rsidRDefault="006E0486">
                  <w:pPr>
                    <w:jc w:val="center"/>
                    <w:rPr>
                      <w:sz w:val="21"/>
                      <w:szCs w:val="21"/>
                    </w:rPr>
                  </w:pPr>
                  <w:r>
                    <w:rPr>
                      <w:rFonts w:hint="eastAsia"/>
                      <w:sz w:val="21"/>
                      <w:szCs w:val="21"/>
                    </w:rPr>
                    <w:t>0.03</w:t>
                  </w:r>
                </w:p>
              </w:tc>
              <w:tc>
                <w:tcPr>
                  <w:tcW w:w="2219" w:type="dxa"/>
                  <w:vAlign w:val="center"/>
                </w:tcPr>
                <w:p w:rsidR="009274FE" w:rsidRDefault="006E0486">
                  <w:pPr>
                    <w:jc w:val="center"/>
                    <w:rPr>
                      <w:sz w:val="21"/>
                      <w:szCs w:val="21"/>
                    </w:rPr>
                  </w:pPr>
                  <w:r>
                    <w:rPr>
                      <w:rFonts w:hint="eastAsia"/>
                      <w:sz w:val="21"/>
                      <w:szCs w:val="21"/>
                    </w:rPr>
                    <w:t>回收公司回收利用</w:t>
                  </w:r>
                </w:p>
              </w:tc>
            </w:tr>
            <w:tr w:rsidR="009274FE">
              <w:trPr>
                <w:trHeight w:val="431"/>
                <w:jc w:val="center"/>
              </w:trPr>
              <w:tc>
                <w:tcPr>
                  <w:tcW w:w="642" w:type="dxa"/>
                  <w:vAlign w:val="center"/>
                </w:tcPr>
                <w:p w:rsidR="009274FE" w:rsidRDefault="006E0486">
                  <w:pPr>
                    <w:jc w:val="center"/>
                    <w:rPr>
                      <w:sz w:val="21"/>
                      <w:szCs w:val="21"/>
                    </w:rPr>
                  </w:pPr>
                  <w:r>
                    <w:rPr>
                      <w:rFonts w:hint="eastAsia"/>
                      <w:sz w:val="21"/>
                      <w:szCs w:val="21"/>
                    </w:rPr>
                    <w:lastRenderedPageBreak/>
                    <w:t>3</w:t>
                  </w:r>
                </w:p>
              </w:tc>
              <w:tc>
                <w:tcPr>
                  <w:tcW w:w="1281" w:type="dxa"/>
                  <w:vAlign w:val="center"/>
                </w:tcPr>
                <w:p w:rsidR="009274FE" w:rsidRDefault="006E0486">
                  <w:pPr>
                    <w:jc w:val="center"/>
                    <w:rPr>
                      <w:sz w:val="21"/>
                      <w:szCs w:val="21"/>
                    </w:rPr>
                  </w:pPr>
                  <w:r>
                    <w:rPr>
                      <w:rFonts w:hint="eastAsia"/>
                      <w:sz w:val="21"/>
                      <w:szCs w:val="21"/>
                    </w:rPr>
                    <w:t>污泥</w:t>
                  </w:r>
                </w:p>
              </w:tc>
              <w:tc>
                <w:tcPr>
                  <w:tcW w:w="1112" w:type="dxa"/>
                  <w:vMerge/>
                  <w:vAlign w:val="center"/>
                </w:tcPr>
                <w:p w:rsidR="009274FE" w:rsidRDefault="009274FE">
                  <w:pPr>
                    <w:jc w:val="center"/>
                    <w:rPr>
                      <w:sz w:val="21"/>
                      <w:szCs w:val="21"/>
                    </w:rPr>
                  </w:pPr>
                </w:p>
              </w:tc>
              <w:tc>
                <w:tcPr>
                  <w:tcW w:w="1196" w:type="dxa"/>
                  <w:vAlign w:val="center"/>
                </w:tcPr>
                <w:p w:rsidR="009274FE" w:rsidRDefault="006E0486">
                  <w:pPr>
                    <w:jc w:val="center"/>
                    <w:rPr>
                      <w:sz w:val="21"/>
                      <w:szCs w:val="21"/>
                    </w:rPr>
                  </w:pPr>
                  <w:r>
                    <w:rPr>
                      <w:rFonts w:hint="eastAsia"/>
                      <w:sz w:val="21"/>
                      <w:szCs w:val="21"/>
                    </w:rPr>
                    <w:t>/</w:t>
                  </w:r>
                </w:p>
              </w:tc>
              <w:tc>
                <w:tcPr>
                  <w:tcW w:w="1039" w:type="dxa"/>
                  <w:vAlign w:val="center"/>
                </w:tcPr>
                <w:p w:rsidR="009274FE" w:rsidRDefault="006E0486">
                  <w:pPr>
                    <w:jc w:val="center"/>
                    <w:rPr>
                      <w:sz w:val="21"/>
                      <w:szCs w:val="21"/>
                    </w:rPr>
                  </w:pPr>
                  <w:r>
                    <w:rPr>
                      <w:rFonts w:hint="eastAsia"/>
                      <w:sz w:val="21"/>
                      <w:szCs w:val="21"/>
                    </w:rPr>
                    <w:t>0.02</w:t>
                  </w:r>
                </w:p>
              </w:tc>
              <w:tc>
                <w:tcPr>
                  <w:tcW w:w="1129" w:type="dxa"/>
                  <w:vAlign w:val="center"/>
                </w:tcPr>
                <w:p w:rsidR="009274FE" w:rsidRDefault="006E0486">
                  <w:pPr>
                    <w:jc w:val="center"/>
                    <w:rPr>
                      <w:sz w:val="21"/>
                      <w:szCs w:val="21"/>
                    </w:rPr>
                  </w:pPr>
                  <w:r>
                    <w:rPr>
                      <w:rFonts w:hint="eastAsia"/>
                      <w:sz w:val="21"/>
                      <w:szCs w:val="21"/>
                    </w:rPr>
                    <w:t>0.02</w:t>
                  </w:r>
                </w:p>
              </w:tc>
              <w:tc>
                <w:tcPr>
                  <w:tcW w:w="2219" w:type="dxa"/>
                  <w:vAlign w:val="center"/>
                </w:tcPr>
                <w:p w:rsidR="009274FE" w:rsidRDefault="006E0486">
                  <w:pPr>
                    <w:jc w:val="center"/>
                    <w:rPr>
                      <w:sz w:val="21"/>
                      <w:szCs w:val="21"/>
                    </w:rPr>
                  </w:pPr>
                  <w:r>
                    <w:rPr>
                      <w:rFonts w:hint="eastAsia"/>
                      <w:sz w:val="21"/>
                      <w:szCs w:val="21"/>
                    </w:rPr>
                    <w:t>环卫部门定期清运</w:t>
                  </w:r>
                </w:p>
              </w:tc>
            </w:tr>
            <w:tr w:rsidR="009274FE">
              <w:trPr>
                <w:trHeight w:val="431"/>
                <w:jc w:val="center"/>
              </w:trPr>
              <w:tc>
                <w:tcPr>
                  <w:tcW w:w="642" w:type="dxa"/>
                  <w:vAlign w:val="center"/>
                </w:tcPr>
                <w:p w:rsidR="009274FE" w:rsidRDefault="006E0486">
                  <w:pPr>
                    <w:jc w:val="center"/>
                    <w:rPr>
                      <w:sz w:val="21"/>
                      <w:szCs w:val="21"/>
                    </w:rPr>
                  </w:pPr>
                  <w:r>
                    <w:rPr>
                      <w:rFonts w:hint="eastAsia"/>
                      <w:sz w:val="21"/>
                      <w:szCs w:val="21"/>
                    </w:rPr>
                    <w:t>4</w:t>
                  </w:r>
                </w:p>
              </w:tc>
              <w:tc>
                <w:tcPr>
                  <w:tcW w:w="1281" w:type="dxa"/>
                  <w:vAlign w:val="center"/>
                </w:tcPr>
                <w:p w:rsidR="009274FE" w:rsidRDefault="006E0486">
                  <w:pPr>
                    <w:jc w:val="center"/>
                    <w:rPr>
                      <w:sz w:val="21"/>
                      <w:szCs w:val="21"/>
                    </w:rPr>
                  </w:pPr>
                  <w:r>
                    <w:rPr>
                      <w:rFonts w:hint="eastAsia"/>
                      <w:sz w:val="21"/>
                      <w:szCs w:val="21"/>
                    </w:rPr>
                    <w:t>不合格品</w:t>
                  </w:r>
                </w:p>
              </w:tc>
              <w:tc>
                <w:tcPr>
                  <w:tcW w:w="1112" w:type="dxa"/>
                  <w:vMerge/>
                  <w:vAlign w:val="center"/>
                </w:tcPr>
                <w:p w:rsidR="009274FE" w:rsidRDefault="009274FE">
                  <w:pPr>
                    <w:jc w:val="center"/>
                    <w:rPr>
                      <w:sz w:val="21"/>
                      <w:szCs w:val="21"/>
                    </w:rPr>
                  </w:pPr>
                </w:p>
              </w:tc>
              <w:tc>
                <w:tcPr>
                  <w:tcW w:w="1196" w:type="dxa"/>
                  <w:vAlign w:val="center"/>
                </w:tcPr>
                <w:p w:rsidR="009274FE" w:rsidRDefault="006E0486">
                  <w:pPr>
                    <w:jc w:val="center"/>
                    <w:rPr>
                      <w:sz w:val="21"/>
                      <w:szCs w:val="21"/>
                    </w:rPr>
                  </w:pPr>
                  <w:r>
                    <w:rPr>
                      <w:rFonts w:hint="eastAsia"/>
                      <w:sz w:val="21"/>
                      <w:szCs w:val="21"/>
                    </w:rPr>
                    <w:t>/</w:t>
                  </w:r>
                </w:p>
              </w:tc>
              <w:tc>
                <w:tcPr>
                  <w:tcW w:w="1039" w:type="dxa"/>
                  <w:vAlign w:val="center"/>
                </w:tcPr>
                <w:p w:rsidR="009274FE" w:rsidRDefault="006E0486">
                  <w:pPr>
                    <w:jc w:val="center"/>
                    <w:rPr>
                      <w:sz w:val="21"/>
                      <w:szCs w:val="21"/>
                    </w:rPr>
                  </w:pPr>
                  <w:r>
                    <w:rPr>
                      <w:rFonts w:hint="eastAsia"/>
                      <w:sz w:val="21"/>
                      <w:szCs w:val="21"/>
                    </w:rPr>
                    <w:t>1.0</w:t>
                  </w:r>
                </w:p>
              </w:tc>
              <w:tc>
                <w:tcPr>
                  <w:tcW w:w="1129" w:type="dxa"/>
                  <w:vAlign w:val="center"/>
                </w:tcPr>
                <w:p w:rsidR="009274FE" w:rsidRDefault="006E0486">
                  <w:pPr>
                    <w:jc w:val="center"/>
                    <w:rPr>
                      <w:sz w:val="21"/>
                      <w:szCs w:val="21"/>
                    </w:rPr>
                  </w:pPr>
                  <w:r>
                    <w:rPr>
                      <w:rFonts w:hint="eastAsia"/>
                      <w:sz w:val="21"/>
                      <w:szCs w:val="21"/>
                    </w:rPr>
                    <w:t>1.0</w:t>
                  </w:r>
                </w:p>
              </w:tc>
              <w:tc>
                <w:tcPr>
                  <w:tcW w:w="2219" w:type="dxa"/>
                  <w:vAlign w:val="center"/>
                </w:tcPr>
                <w:p w:rsidR="009274FE" w:rsidRDefault="006E0486">
                  <w:pPr>
                    <w:jc w:val="center"/>
                    <w:rPr>
                      <w:sz w:val="21"/>
                      <w:szCs w:val="21"/>
                    </w:rPr>
                  </w:pPr>
                  <w:r>
                    <w:rPr>
                      <w:rFonts w:hint="eastAsia"/>
                      <w:sz w:val="21"/>
                      <w:szCs w:val="21"/>
                    </w:rPr>
                    <w:t>收集外售</w:t>
                  </w:r>
                </w:p>
              </w:tc>
            </w:tr>
            <w:tr w:rsidR="009274FE">
              <w:trPr>
                <w:trHeight w:val="431"/>
                <w:jc w:val="center"/>
              </w:trPr>
              <w:tc>
                <w:tcPr>
                  <w:tcW w:w="642" w:type="dxa"/>
                  <w:vAlign w:val="center"/>
                </w:tcPr>
                <w:p w:rsidR="009274FE" w:rsidRDefault="006E0486">
                  <w:pPr>
                    <w:jc w:val="center"/>
                    <w:rPr>
                      <w:sz w:val="21"/>
                      <w:szCs w:val="21"/>
                    </w:rPr>
                  </w:pPr>
                  <w:r>
                    <w:rPr>
                      <w:rFonts w:hint="eastAsia"/>
                      <w:sz w:val="21"/>
                      <w:szCs w:val="21"/>
                    </w:rPr>
                    <w:t>5</w:t>
                  </w:r>
                </w:p>
              </w:tc>
              <w:tc>
                <w:tcPr>
                  <w:tcW w:w="1281" w:type="dxa"/>
                  <w:vAlign w:val="center"/>
                </w:tcPr>
                <w:p w:rsidR="009274FE" w:rsidRDefault="006E0486">
                  <w:pPr>
                    <w:jc w:val="center"/>
                    <w:rPr>
                      <w:sz w:val="21"/>
                      <w:szCs w:val="21"/>
                    </w:rPr>
                  </w:pPr>
                  <w:r>
                    <w:rPr>
                      <w:rFonts w:hint="eastAsia"/>
                      <w:sz w:val="21"/>
                      <w:szCs w:val="21"/>
                    </w:rPr>
                    <w:t>合计</w:t>
                  </w:r>
                </w:p>
              </w:tc>
              <w:tc>
                <w:tcPr>
                  <w:tcW w:w="1112" w:type="dxa"/>
                  <w:vAlign w:val="center"/>
                </w:tcPr>
                <w:p w:rsidR="009274FE" w:rsidRDefault="006E0486">
                  <w:pPr>
                    <w:jc w:val="center"/>
                    <w:rPr>
                      <w:sz w:val="21"/>
                      <w:szCs w:val="21"/>
                    </w:rPr>
                  </w:pPr>
                  <w:r>
                    <w:rPr>
                      <w:rFonts w:hint="eastAsia"/>
                      <w:sz w:val="21"/>
                      <w:szCs w:val="21"/>
                    </w:rPr>
                    <w:t>一般固废</w:t>
                  </w:r>
                </w:p>
              </w:tc>
              <w:tc>
                <w:tcPr>
                  <w:tcW w:w="1196" w:type="dxa"/>
                  <w:vAlign w:val="center"/>
                </w:tcPr>
                <w:p w:rsidR="009274FE" w:rsidRDefault="006E0486">
                  <w:pPr>
                    <w:jc w:val="center"/>
                    <w:rPr>
                      <w:sz w:val="21"/>
                      <w:szCs w:val="21"/>
                    </w:rPr>
                  </w:pPr>
                  <w:r>
                    <w:rPr>
                      <w:rFonts w:hint="eastAsia"/>
                      <w:sz w:val="21"/>
                      <w:szCs w:val="21"/>
                    </w:rPr>
                    <w:t>/</w:t>
                  </w:r>
                </w:p>
              </w:tc>
              <w:tc>
                <w:tcPr>
                  <w:tcW w:w="1039" w:type="dxa"/>
                  <w:vAlign w:val="center"/>
                </w:tcPr>
                <w:p w:rsidR="009274FE" w:rsidRDefault="006E0486">
                  <w:pPr>
                    <w:jc w:val="center"/>
                    <w:rPr>
                      <w:sz w:val="21"/>
                      <w:szCs w:val="21"/>
                    </w:rPr>
                  </w:pPr>
                  <w:r>
                    <w:rPr>
                      <w:rFonts w:hint="eastAsia"/>
                      <w:sz w:val="21"/>
                      <w:szCs w:val="21"/>
                    </w:rPr>
                    <w:t>11.05</w:t>
                  </w:r>
                </w:p>
              </w:tc>
              <w:tc>
                <w:tcPr>
                  <w:tcW w:w="1129" w:type="dxa"/>
                  <w:vAlign w:val="center"/>
                </w:tcPr>
                <w:p w:rsidR="009274FE" w:rsidRDefault="006E0486">
                  <w:pPr>
                    <w:jc w:val="center"/>
                    <w:rPr>
                      <w:sz w:val="21"/>
                      <w:szCs w:val="21"/>
                    </w:rPr>
                  </w:pPr>
                  <w:r>
                    <w:rPr>
                      <w:sz w:val="21"/>
                      <w:szCs w:val="21"/>
                    </w:rPr>
                    <w:fldChar w:fldCharType="begin"/>
                  </w:r>
                  <w:r>
                    <w:rPr>
                      <w:sz w:val="21"/>
                      <w:szCs w:val="21"/>
                    </w:rPr>
                    <w:instrText xml:space="preserve"> =SUM(ABOVE) </w:instrText>
                  </w:r>
                  <w:r>
                    <w:rPr>
                      <w:sz w:val="21"/>
                      <w:szCs w:val="21"/>
                    </w:rPr>
                    <w:fldChar w:fldCharType="separate"/>
                  </w:r>
                  <w:r>
                    <w:rPr>
                      <w:sz w:val="21"/>
                      <w:szCs w:val="21"/>
                    </w:rPr>
                    <w:t>11.05</w:t>
                  </w:r>
                  <w:r>
                    <w:rPr>
                      <w:sz w:val="21"/>
                      <w:szCs w:val="21"/>
                    </w:rPr>
                    <w:fldChar w:fldCharType="end"/>
                  </w:r>
                </w:p>
              </w:tc>
              <w:tc>
                <w:tcPr>
                  <w:tcW w:w="2219" w:type="dxa"/>
                  <w:vAlign w:val="center"/>
                </w:tcPr>
                <w:p w:rsidR="009274FE" w:rsidRDefault="006E0486">
                  <w:pPr>
                    <w:jc w:val="center"/>
                    <w:rPr>
                      <w:sz w:val="21"/>
                      <w:szCs w:val="21"/>
                    </w:rPr>
                  </w:pPr>
                  <w:r>
                    <w:rPr>
                      <w:rFonts w:hint="eastAsia"/>
                      <w:sz w:val="21"/>
                      <w:szCs w:val="21"/>
                    </w:rPr>
                    <w:t>——</w:t>
                  </w:r>
                </w:p>
              </w:tc>
            </w:tr>
            <w:tr w:rsidR="009274FE">
              <w:trPr>
                <w:trHeight w:val="431"/>
                <w:jc w:val="center"/>
              </w:trPr>
              <w:tc>
                <w:tcPr>
                  <w:tcW w:w="8618" w:type="dxa"/>
                  <w:gridSpan w:val="7"/>
                  <w:vAlign w:val="center"/>
                </w:tcPr>
                <w:p w:rsidR="009274FE" w:rsidRDefault="006E0486">
                  <w:pPr>
                    <w:jc w:val="center"/>
                    <w:rPr>
                      <w:sz w:val="21"/>
                      <w:szCs w:val="21"/>
                    </w:rPr>
                  </w:pPr>
                  <w:r>
                    <w:rPr>
                      <w:rFonts w:hint="eastAsia"/>
                      <w:sz w:val="21"/>
                      <w:szCs w:val="21"/>
                    </w:rPr>
                    <w:t>危险废物</w:t>
                  </w:r>
                </w:p>
              </w:tc>
            </w:tr>
            <w:tr w:rsidR="009274FE">
              <w:trPr>
                <w:trHeight w:val="431"/>
                <w:jc w:val="center"/>
              </w:trPr>
              <w:tc>
                <w:tcPr>
                  <w:tcW w:w="642" w:type="dxa"/>
                  <w:vAlign w:val="center"/>
                </w:tcPr>
                <w:p w:rsidR="009274FE" w:rsidRDefault="006E0486">
                  <w:pPr>
                    <w:jc w:val="center"/>
                    <w:rPr>
                      <w:sz w:val="21"/>
                      <w:szCs w:val="21"/>
                    </w:rPr>
                  </w:pPr>
                  <w:r>
                    <w:rPr>
                      <w:rFonts w:hint="eastAsia"/>
                      <w:sz w:val="21"/>
                      <w:szCs w:val="21"/>
                    </w:rPr>
                    <w:t>1</w:t>
                  </w:r>
                </w:p>
              </w:tc>
              <w:tc>
                <w:tcPr>
                  <w:tcW w:w="1281" w:type="dxa"/>
                  <w:vAlign w:val="center"/>
                </w:tcPr>
                <w:p w:rsidR="009274FE" w:rsidRDefault="006E0486">
                  <w:pPr>
                    <w:jc w:val="center"/>
                    <w:rPr>
                      <w:sz w:val="21"/>
                      <w:szCs w:val="21"/>
                    </w:rPr>
                  </w:pPr>
                  <w:r>
                    <w:rPr>
                      <w:rFonts w:hint="eastAsia"/>
                      <w:sz w:val="21"/>
                      <w:szCs w:val="21"/>
                    </w:rPr>
                    <w:t>废活性炭</w:t>
                  </w:r>
                </w:p>
              </w:tc>
              <w:tc>
                <w:tcPr>
                  <w:tcW w:w="1112" w:type="dxa"/>
                  <w:vAlign w:val="center"/>
                </w:tcPr>
                <w:p w:rsidR="009274FE" w:rsidRDefault="006E0486">
                  <w:pPr>
                    <w:jc w:val="center"/>
                    <w:rPr>
                      <w:sz w:val="21"/>
                      <w:szCs w:val="21"/>
                    </w:rPr>
                  </w:pPr>
                  <w:r>
                    <w:rPr>
                      <w:rFonts w:hint="eastAsia"/>
                      <w:sz w:val="21"/>
                      <w:szCs w:val="21"/>
                    </w:rPr>
                    <w:t>HW49</w:t>
                  </w:r>
                </w:p>
              </w:tc>
              <w:tc>
                <w:tcPr>
                  <w:tcW w:w="1196" w:type="dxa"/>
                  <w:vAlign w:val="center"/>
                </w:tcPr>
                <w:p w:rsidR="009274FE" w:rsidRDefault="006E0486">
                  <w:pPr>
                    <w:jc w:val="center"/>
                    <w:rPr>
                      <w:sz w:val="21"/>
                      <w:szCs w:val="21"/>
                    </w:rPr>
                  </w:pPr>
                  <w:r>
                    <w:rPr>
                      <w:rFonts w:hint="eastAsia"/>
                      <w:sz w:val="21"/>
                      <w:szCs w:val="21"/>
                    </w:rPr>
                    <w:t>900-041-49</w:t>
                  </w:r>
                </w:p>
              </w:tc>
              <w:tc>
                <w:tcPr>
                  <w:tcW w:w="1039" w:type="dxa"/>
                  <w:vAlign w:val="center"/>
                </w:tcPr>
                <w:p w:rsidR="009274FE" w:rsidRDefault="006E0486">
                  <w:pPr>
                    <w:jc w:val="center"/>
                    <w:rPr>
                      <w:sz w:val="21"/>
                      <w:szCs w:val="21"/>
                    </w:rPr>
                  </w:pPr>
                  <w:r>
                    <w:rPr>
                      <w:rFonts w:hint="eastAsia"/>
                      <w:sz w:val="21"/>
                      <w:szCs w:val="21"/>
                    </w:rPr>
                    <w:t>0.48</w:t>
                  </w:r>
                </w:p>
              </w:tc>
              <w:tc>
                <w:tcPr>
                  <w:tcW w:w="1129" w:type="dxa"/>
                  <w:vAlign w:val="center"/>
                </w:tcPr>
                <w:p w:rsidR="009274FE" w:rsidRDefault="006E0486">
                  <w:pPr>
                    <w:jc w:val="center"/>
                    <w:rPr>
                      <w:sz w:val="21"/>
                      <w:szCs w:val="21"/>
                    </w:rPr>
                  </w:pPr>
                  <w:r>
                    <w:rPr>
                      <w:rFonts w:hint="eastAsia"/>
                      <w:sz w:val="21"/>
                      <w:szCs w:val="21"/>
                    </w:rPr>
                    <w:t>0.48</w:t>
                  </w:r>
                </w:p>
              </w:tc>
              <w:tc>
                <w:tcPr>
                  <w:tcW w:w="2219" w:type="dxa"/>
                  <w:vAlign w:val="center"/>
                </w:tcPr>
                <w:p w:rsidR="009274FE" w:rsidRDefault="006E0486">
                  <w:pPr>
                    <w:jc w:val="center"/>
                    <w:rPr>
                      <w:sz w:val="21"/>
                      <w:szCs w:val="21"/>
                    </w:rPr>
                  </w:pPr>
                  <w:r>
                    <w:rPr>
                      <w:rFonts w:hint="eastAsia"/>
                      <w:sz w:val="21"/>
                      <w:szCs w:val="21"/>
                    </w:rPr>
                    <w:t>委托有资质单位处置</w:t>
                  </w:r>
                </w:p>
              </w:tc>
            </w:tr>
            <w:tr w:rsidR="009274FE">
              <w:trPr>
                <w:trHeight w:val="431"/>
                <w:jc w:val="center"/>
              </w:trPr>
              <w:tc>
                <w:tcPr>
                  <w:tcW w:w="8618" w:type="dxa"/>
                  <w:gridSpan w:val="7"/>
                  <w:vAlign w:val="center"/>
                </w:tcPr>
                <w:p w:rsidR="009274FE" w:rsidRDefault="006E0486">
                  <w:pPr>
                    <w:jc w:val="center"/>
                    <w:rPr>
                      <w:sz w:val="21"/>
                      <w:szCs w:val="21"/>
                    </w:rPr>
                  </w:pPr>
                  <w:r>
                    <w:rPr>
                      <w:rFonts w:hint="eastAsia"/>
                      <w:sz w:val="21"/>
                      <w:szCs w:val="21"/>
                    </w:rPr>
                    <w:t>生活垃圾</w:t>
                  </w:r>
                </w:p>
              </w:tc>
            </w:tr>
            <w:tr w:rsidR="009274FE">
              <w:trPr>
                <w:trHeight w:val="431"/>
                <w:jc w:val="center"/>
              </w:trPr>
              <w:tc>
                <w:tcPr>
                  <w:tcW w:w="642" w:type="dxa"/>
                  <w:vAlign w:val="center"/>
                </w:tcPr>
                <w:p w:rsidR="009274FE" w:rsidRDefault="006E0486">
                  <w:pPr>
                    <w:jc w:val="center"/>
                    <w:rPr>
                      <w:sz w:val="21"/>
                      <w:szCs w:val="21"/>
                    </w:rPr>
                  </w:pPr>
                  <w:r>
                    <w:rPr>
                      <w:rFonts w:hint="eastAsia"/>
                      <w:sz w:val="21"/>
                      <w:szCs w:val="21"/>
                    </w:rPr>
                    <w:t>1</w:t>
                  </w:r>
                </w:p>
              </w:tc>
              <w:tc>
                <w:tcPr>
                  <w:tcW w:w="1281" w:type="dxa"/>
                  <w:vAlign w:val="center"/>
                </w:tcPr>
                <w:p w:rsidR="009274FE" w:rsidRDefault="006E0486">
                  <w:pPr>
                    <w:jc w:val="center"/>
                    <w:rPr>
                      <w:sz w:val="21"/>
                      <w:szCs w:val="21"/>
                    </w:rPr>
                  </w:pPr>
                  <w:r>
                    <w:rPr>
                      <w:rFonts w:hint="eastAsia"/>
                      <w:sz w:val="21"/>
                      <w:szCs w:val="21"/>
                    </w:rPr>
                    <w:t>生活垃圾</w:t>
                  </w:r>
                </w:p>
              </w:tc>
              <w:tc>
                <w:tcPr>
                  <w:tcW w:w="2308" w:type="dxa"/>
                  <w:gridSpan w:val="2"/>
                  <w:vAlign w:val="center"/>
                </w:tcPr>
                <w:p w:rsidR="009274FE" w:rsidRDefault="006E0486">
                  <w:pPr>
                    <w:jc w:val="center"/>
                    <w:rPr>
                      <w:sz w:val="21"/>
                      <w:szCs w:val="21"/>
                    </w:rPr>
                  </w:pPr>
                  <w:r>
                    <w:rPr>
                      <w:rFonts w:hint="eastAsia"/>
                      <w:sz w:val="21"/>
                      <w:szCs w:val="21"/>
                    </w:rPr>
                    <w:t>—</w:t>
                  </w:r>
                </w:p>
              </w:tc>
              <w:tc>
                <w:tcPr>
                  <w:tcW w:w="1039" w:type="dxa"/>
                  <w:vAlign w:val="center"/>
                </w:tcPr>
                <w:p w:rsidR="009274FE" w:rsidRDefault="006E0486">
                  <w:pPr>
                    <w:jc w:val="center"/>
                    <w:rPr>
                      <w:sz w:val="21"/>
                      <w:szCs w:val="21"/>
                    </w:rPr>
                  </w:pPr>
                  <w:r>
                    <w:rPr>
                      <w:rFonts w:hint="eastAsia"/>
                      <w:sz w:val="21"/>
                      <w:szCs w:val="21"/>
                    </w:rPr>
                    <w:t>3.0</w:t>
                  </w:r>
                </w:p>
              </w:tc>
              <w:tc>
                <w:tcPr>
                  <w:tcW w:w="1129" w:type="dxa"/>
                  <w:vAlign w:val="center"/>
                </w:tcPr>
                <w:p w:rsidR="009274FE" w:rsidRDefault="006E0486">
                  <w:pPr>
                    <w:jc w:val="center"/>
                    <w:rPr>
                      <w:sz w:val="21"/>
                      <w:szCs w:val="21"/>
                    </w:rPr>
                  </w:pPr>
                  <w:r>
                    <w:rPr>
                      <w:rFonts w:hint="eastAsia"/>
                      <w:sz w:val="21"/>
                      <w:szCs w:val="21"/>
                    </w:rPr>
                    <w:t>3.0</w:t>
                  </w:r>
                </w:p>
              </w:tc>
              <w:tc>
                <w:tcPr>
                  <w:tcW w:w="2219" w:type="dxa"/>
                  <w:vAlign w:val="center"/>
                </w:tcPr>
                <w:p w:rsidR="009274FE" w:rsidRDefault="006E0486">
                  <w:pPr>
                    <w:jc w:val="center"/>
                    <w:rPr>
                      <w:sz w:val="21"/>
                      <w:szCs w:val="21"/>
                    </w:rPr>
                  </w:pPr>
                  <w:r>
                    <w:rPr>
                      <w:rFonts w:hint="eastAsia"/>
                      <w:sz w:val="21"/>
                      <w:szCs w:val="21"/>
                    </w:rPr>
                    <w:t>环卫部门定期清运</w:t>
                  </w:r>
                </w:p>
              </w:tc>
            </w:tr>
          </w:tbl>
          <w:p w:rsidR="009274FE" w:rsidRDefault="006E0486">
            <w:pPr>
              <w:spacing w:line="360" w:lineRule="auto"/>
              <w:ind w:firstLineChars="200" w:firstLine="480"/>
              <w:jc w:val="left"/>
              <w:rPr>
                <w:rFonts w:eastAsia="黑体"/>
                <w:sz w:val="24"/>
              </w:rPr>
            </w:pPr>
            <w:r>
              <w:rPr>
                <w:rFonts w:eastAsia="黑体"/>
                <w:sz w:val="24"/>
              </w:rPr>
              <w:t>5</w:t>
            </w:r>
            <w:r>
              <w:rPr>
                <w:rFonts w:eastAsia="黑体"/>
                <w:sz w:val="24"/>
              </w:rPr>
              <w:t>、风险事故</w:t>
            </w:r>
          </w:p>
          <w:p w:rsidR="009274FE" w:rsidRDefault="006E0486">
            <w:pPr>
              <w:spacing w:line="360" w:lineRule="auto"/>
              <w:ind w:firstLineChars="200" w:firstLine="480"/>
              <w:rPr>
                <w:color w:val="000000"/>
                <w:sz w:val="24"/>
                <w:szCs w:val="24"/>
              </w:rPr>
            </w:pPr>
            <w:r>
              <w:rPr>
                <w:rFonts w:hint="eastAsia"/>
                <w:color w:val="000000"/>
                <w:sz w:val="24"/>
                <w:szCs w:val="24"/>
              </w:rPr>
              <w:t>按照《建设项目环境风险评价技术导则》（</w:t>
            </w:r>
            <w:r>
              <w:rPr>
                <w:color w:val="000000"/>
                <w:sz w:val="24"/>
                <w:szCs w:val="24"/>
              </w:rPr>
              <w:t>HJ169-2018</w:t>
            </w:r>
            <w:r>
              <w:rPr>
                <w:rFonts w:hint="eastAsia"/>
                <w:color w:val="000000"/>
                <w:sz w:val="24"/>
                <w:szCs w:val="24"/>
              </w:rPr>
              <w:t>）和《关于进一步加强环境影响评价管理防范环境风险的通知》（环发</w:t>
            </w:r>
            <w:r>
              <w:rPr>
                <w:color w:val="000000"/>
                <w:sz w:val="24"/>
                <w:szCs w:val="24"/>
              </w:rPr>
              <w:t>[2012]77</w:t>
            </w:r>
            <w:r>
              <w:rPr>
                <w:rFonts w:hint="eastAsia"/>
                <w:color w:val="000000"/>
                <w:sz w:val="24"/>
                <w:szCs w:val="24"/>
              </w:rPr>
              <w:t>号）的规定，对项目的环境风险进行识别，本项目不构成重大危险源，不存在重大的环境风险。</w:t>
            </w:r>
          </w:p>
          <w:p w:rsidR="009274FE" w:rsidRDefault="009274FE">
            <w:pPr>
              <w:pStyle w:val="41"/>
              <w:widowControl/>
              <w:spacing w:line="360" w:lineRule="auto"/>
              <w:ind w:firstLineChars="200" w:firstLine="480"/>
              <w:jc w:val="left"/>
              <w:rPr>
                <w:rFonts w:eastAsia="宋体"/>
                <w:snapToGrid w:val="0"/>
                <w:spacing w:val="0"/>
                <w:kern w:val="0"/>
              </w:rPr>
            </w:pPr>
          </w:p>
          <w:p w:rsidR="009274FE" w:rsidRDefault="009274FE">
            <w:pPr>
              <w:pStyle w:val="41"/>
              <w:widowControl/>
              <w:spacing w:line="360" w:lineRule="auto"/>
              <w:ind w:firstLineChars="200" w:firstLine="480"/>
              <w:jc w:val="left"/>
              <w:rPr>
                <w:rFonts w:eastAsia="宋体"/>
                <w:snapToGrid w:val="0"/>
                <w:spacing w:val="0"/>
                <w:kern w:val="0"/>
              </w:rPr>
            </w:pPr>
          </w:p>
          <w:p w:rsidR="009274FE" w:rsidRDefault="009274FE">
            <w:pPr>
              <w:pStyle w:val="41"/>
              <w:widowControl/>
              <w:spacing w:line="360" w:lineRule="auto"/>
              <w:ind w:firstLineChars="200" w:firstLine="480"/>
              <w:jc w:val="left"/>
              <w:rPr>
                <w:rFonts w:eastAsia="宋体"/>
                <w:snapToGrid w:val="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p w:rsidR="009274FE" w:rsidRDefault="009274FE">
            <w:pPr>
              <w:pStyle w:val="41"/>
              <w:widowControl/>
              <w:spacing w:line="240" w:lineRule="auto"/>
              <w:ind w:firstLineChars="200" w:firstLine="480"/>
              <w:jc w:val="left"/>
              <w:rPr>
                <w:rFonts w:eastAsia="宋体"/>
                <w:snapToGrid w:val="0"/>
                <w:color w:val="0070C0"/>
                <w:spacing w:val="0"/>
                <w:kern w:val="0"/>
              </w:rPr>
            </w:pPr>
          </w:p>
        </w:tc>
      </w:tr>
    </w:tbl>
    <w:p w:rsidR="009274FE" w:rsidRDefault="006E0486">
      <w:pPr>
        <w:snapToGrid w:val="0"/>
        <w:rPr>
          <w:rFonts w:eastAsia="黑体"/>
          <w:sz w:val="32"/>
          <w:szCs w:val="32"/>
        </w:rPr>
      </w:pPr>
      <w:r>
        <w:rPr>
          <w:rFonts w:eastAsia="黑体"/>
          <w:sz w:val="32"/>
          <w:szCs w:val="32"/>
        </w:rPr>
        <w:lastRenderedPageBreak/>
        <w:t>项目主要污染物产生及预计排放情况</w:t>
      </w:r>
    </w:p>
    <w:tbl>
      <w:tblPr>
        <w:tblW w:w="95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1"/>
        <w:gridCol w:w="1211"/>
        <w:gridCol w:w="1276"/>
        <w:gridCol w:w="1134"/>
        <w:gridCol w:w="2271"/>
        <w:gridCol w:w="2361"/>
      </w:tblGrid>
      <w:tr w:rsidR="009274FE">
        <w:trPr>
          <w:jc w:val="center"/>
        </w:trPr>
        <w:tc>
          <w:tcPr>
            <w:tcW w:w="1341" w:type="dxa"/>
            <w:tcBorders>
              <w:tl2br w:val="single" w:sz="4" w:space="0" w:color="auto"/>
            </w:tcBorders>
            <w:vAlign w:val="center"/>
          </w:tcPr>
          <w:p w:rsidR="009274FE" w:rsidRDefault="006E0486">
            <w:pPr>
              <w:snapToGrid w:val="0"/>
              <w:ind w:firstLine="510"/>
              <w:jc w:val="right"/>
              <w:rPr>
                <w:rFonts w:ascii="华文中宋" w:eastAsia="华文中宋" w:hAnsi="华文中宋"/>
                <w:sz w:val="28"/>
              </w:rPr>
            </w:pPr>
            <w:r>
              <w:rPr>
                <w:rFonts w:ascii="华文中宋" w:eastAsia="华文中宋" w:hAnsi="华文中宋"/>
                <w:sz w:val="28"/>
              </w:rPr>
              <w:t>内容</w:t>
            </w:r>
          </w:p>
          <w:p w:rsidR="009274FE" w:rsidRDefault="006E0486">
            <w:pPr>
              <w:snapToGrid w:val="0"/>
              <w:rPr>
                <w:rFonts w:ascii="华文中宋" w:eastAsia="华文中宋" w:hAnsi="华文中宋"/>
                <w:sz w:val="28"/>
              </w:rPr>
            </w:pPr>
            <w:r>
              <w:rPr>
                <w:rFonts w:ascii="华文中宋" w:eastAsia="华文中宋" w:hAnsi="华文中宋"/>
                <w:sz w:val="28"/>
              </w:rPr>
              <w:t>类型</w:t>
            </w:r>
          </w:p>
        </w:tc>
        <w:tc>
          <w:tcPr>
            <w:tcW w:w="1211" w:type="dxa"/>
            <w:vAlign w:val="center"/>
          </w:tcPr>
          <w:p w:rsidR="009274FE" w:rsidRDefault="006E0486">
            <w:pPr>
              <w:snapToGrid w:val="0"/>
              <w:jc w:val="center"/>
              <w:rPr>
                <w:rFonts w:ascii="华文中宋" w:eastAsia="华文中宋" w:hAnsi="华文中宋"/>
                <w:sz w:val="28"/>
              </w:rPr>
            </w:pPr>
            <w:r>
              <w:rPr>
                <w:rFonts w:ascii="华文中宋" w:eastAsia="华文中宋" w:hAnsi="华文中宋"/>
                <w:sz w:val="28"/>
              </w:rPr>
              <w:t>排放源</w:t>
            </w:r>
          </w:p>
          <w:p w:rsidR="009274FE" w:rsidRDefault="006E0486">
            <w:pPr>
              <w:snapToGrid w:val="0"/>
              <w:jc w:val="center"/>
              <w:rPr>
                <w:rFonts w:ascii="华文中宋" w:eastAsia="华文中宋" w:hAnsi="华文中宋"/>
                <w:sz w:val="28"/>
              </w:rPr>
            </w:pPr>
            <w:r>
              <w:rPr>
                <w:rFonts w:ascii="华文中宋" w:eastAsia="华文中宋" w:hAnsi="华文中宋"/>
                <w:sz w:val="28"/>
              </w:rPr>
              <w:t>（编号）</w:t>
            </w:r>
          </w:p>
        </w:tc>
        <w:tc>
          <w:tcPr>
            <w:tcW w:w="2410" w:type="dxa"/>
            <w:gridSpan w:val="2"/>
            <w:vAlign w:val="center"/>
          </w:tcPr>
          <w:p w:rsidR="009274FE" w:rsidRDefault="006E0486">
            <w:pPr>
              <w:snapToGrid w:val="0"/>
              <w:jc w:val="center"/>
              <w:rPr>
                <w:rFonts w:ascii="华文中宋" w:eastAsia="华文中宋" w:hAnsi="华文中宋"/>
                <w:sz w:val="28"/>
              </w:rPr>
            </w:pPr>
            <w:r>
              <w:rPr>
                <w:rFonts w:ascii="华文中宋" w:eastAsia="华文中宋" w:hAnsi="华文中宋"/>
                <w:sz w:val="28"/>
              </w:rPr>
              <w:t>污染物名称</w:t>
            </w:r>
          </w:p>
        </w:tc>
        <w:tc>
          <w:tcPr>
            <w:tcW w:w="2271" w:type="dxa"/>
            <w:vAlign w:val="center"/>
          </w:tcPr>
          <w:p w:rsidR="009274FE" w:rsidRDefault="006E0486">
            <w:pPr>
              <w:snapToGrid w:val="0"/>
              <w:rPr>
                <w:rFonts w:ascii="华文中宋" w:eastAsia="华文中宋" w:hAnsi="华文中宋"/>
                <w:sz w:val="28"/>
              </w:rPr>
            </w:pPr>
            <w:r>
              <w:rPr>
                <w:rFonts w:ascii="华文中宋" w:eastAsia="华文中宋" w:hAnsi="华文中宋"/>
                <w:sz w:val="28"/>
              </w:rPr>
              <w:t>处理前产生浓度</w:t>
            </w:r>
          </w:p>
          <w:p w:rsidR="009274FE" w:rsidRDefault="006E0486">
            <w:pPr>
              <w:snapToGrid w:val="0"/>
              <w:rPr>
                <w:rFonts w:ascii="华文中宋" w:eastAsia="华文中宋" w:hAnsi="华文中宋"/>
                <w:sz w:val="28"/>
              </w:rPr>
            </w:pPr>
            <w:r>
              <w:rPr>
                <w:rFonts w:ascii="华文中宋" w:eastAsia="华文中宋" w:hAnsi="华文中宋"/>
                <w:sz w:val="28"/>
              </w:rPr>
              <w:t>及产生量（单位）</w:t>
            </w:r>
          </w:p>
        </w:tc>
        <w:tc>
          <w:tcPr>
            <w:tcW w:w="2361" w:type="dxa"/>
            <w:vAlign w:val="center"/>
          </w:tcPr>
          <w:p w:rsidR="009274FE" w:rsidRDefault="006E0486">
            <w:pPr>
              <w:snapToGrid w:val="0"/>
              <w:rPr>
                <w:rFonts w:ascii="华文中宋" w:eastAsia="华文中宋" w:hAnsi="华文中宋"/>
                <w:sz w:val="28"/>
              </w:rPr>
            </w:pPr>
            <w:r>
              <w:rPr>
                <w:rFonts w:ascii="华文中宋" w:eastAsia="华文中宋" w:hAnsi="华文中宋"/>
                <w:sz w:val="28"/>
              </w:rPr>
              <w:t>排放浓度及排放量（单位）</w:t>
            </w:r>
          </w:p>
        </w:tc>
      </w:tr>
      <w:tr w:rsidR="009274FE">
        <w:trPr>
          <w:trHeight w:val="1145"/>
          <w:jc w:val="center"/>
        </w:trPr>
        <w:tc>
          <w:tcPr>
            <w:tcW w:w="1341" w:type="dxa"/>
            <w:vMerge w:val="restart"/>
            <w:vAlign w:val="center"/>
          </w:tcPr>
          <w:p w:rsidR="009274FE" w:rsidRDefault="006E0486">
            <w:pPr>
              <w:snapToGrid w:val="0"/>
              <w:ind w:left="140" w:hangingChars="50" w:hanging="140"/>
              <w:jc w:val="center"/>
              <w:rPr>
                <w:rFonts w:ascii="华文中宋" w:eastAsia="华文中宋" w:hAnsi="华文中宋"/>
                <w:sz w:val="28"/>
              </w:rPr>
            </w:pPr>
            <w:r>
              <w:rPr>
                <w:rFonts w:ascii="华文中宋" w:eastAsia="华文中宋" w:hAnsi="华文中宋"/>
                <w:sz w:val="28"/>
              </w:rPr>
              <w:t>大</w:t>
            </w:r>
          </w:p>
          <w:p w:rsidR="009274FE" w:rsidRDefault="006E0486">
            <w:pPr>
              <w:snapToGrid w:val="0"/>
              <w:ind w:left="140" w:hangingChars="50" w:hanging="140"/>
              <w:jc w:val="center"/>
              <w:rPr>
                <w:rFonts w:ascii="华文中宋" w:eastAsia="华文中宋" w:hAnsi="华文中宋"/>
                <w:sz w:val="28"/>
              </w:rPr>
            </w:pPr>
            <w:r>
              <w:rPr>
                <w:rFonts w:ascii="华文中宋" w:eastAsia="华文中宋" w:hAnsi="华文中宋"/>
                <w:sz w:val="28"/>
              </w:rPr>
              <w:t>气</w:t>
            </w:r>
          </w:p>
          <w:p w:rsidR="009274FE" w:rsidRDefault="006E0486">
            <w:pPr>
              <w:snapToGrid w:val="0"/>
              <w:ind w:left="140" w:hangingChars="50" w:hanging="140"/>
              <w:jc w:val="center"/>
              <w:rPr>
                <w:rFonts w:ascii="华文中宋" w:eastAsia="华文中宋" w:hAnsi="华文中宋"/>
                <w:sz w:val="28"/>
              </w:rPr>
            </w:pPr>
            <w:r>
              <w:rPr>
                <w:rFonts w:ascii="华文中宋" w:eastAsia="华文中宋" w:hAnsi="华文中宋"/>
                <w:sz w:val="28"/>
              </w:rPr>
              <w:t>污</w:t>
            </w:r>
          </w:p>
          <w:p w:rsidR="009274FE" w:rsidRDefault="006E0486">
            <w:pPr>
              <w:snapToGrid w:val="0"/>
              <w:ind w:left="140" w:hangingChars="50" w:hanging="140"/>
              <w:jc w:val="center"/>
              <w:rPr>
                <w:rFonts w:ascii="华文中宋" w:eastAsia="华文中宋" w:hAnsi="华文中宋"/>
                <w:sz w:val="28"/>
              </w:rPr>
            </w:pPr>
            <w:r>
              <w:rPr>
                <w:rFonts w:ascii="华文中宋" w:eastAsia="华文中宋" w:hAnsi="华文中宋"/>
                <w:sz w:val="28"/>
              </w:rPr>
              <w:t>染</w:t>
            </w:r>
          </w:p>
          <w:p w:rsidR="009274FE" w:rsidRDefault="006E0486">
            <w:pPr>
              <w:snapToGrid w:val="0"/>
              <w:ind w:left="140" w:hangingChars="50" w:hanging="140"/>
              <w:jc w:val="center"/>
              <w:rPr>
                <w:rFonts w:ascii="华文中宋" w:eastAsia="华文中宋" w:hAnsi="华文中宋"/>
                <w:b/>
                <w:sz w:val="28"/>
              </w:rPr>
            </w:pPr>
            <w:r>
              <w:rPr>
                <w:rFonts w:ascii="华文中宋" w:eastAsia="华文中宋" w:hAnsi="华文中宋"/>
                <w:sz w:val="28"/>
              </w:rPr>
              <w:t>物</w:t>
            </w:r>
          </w:p>
        </w:tc>
        <w:tc>
          <w:tcPr>
            <w:tcW w:w="1211" w:type="dxa"/>
            <w:vMerge w:val="restart"/>
            <w:vAlign w:val="center"/>
          </w:tcPr>
          <w:p w:rsidR="009274FE" w:rsidRDefault="006E0486">
            <w:pPr>
              <w:adjustRightInd w:val="0"/>
              <w:snapToGrid w:val="0"/>
              <w:jc w:val="center"/>
              <w:rPr>
                <w:sz w:val="24"/>
                <w:szCs w:val="24"/>
              </w:rPr>
            </w:pPr>
            <w:r>
              <w:rPr>
                <w:rFonts w:hint="eastAsia"/>
                <w:sz w:val="24"/>
                <w:szCs w:val="24"/>
              </w:rPr>
              <w:t>生产</w:t>
            </w:r>
          </w:p>
        </w:tc>
        <w:tc>
          <w:tcPr>
            <w:tcW w:w="1276" w:type="dxa"/>
            <w:vAlign w:val="center"/>
          </w:tcPr>
          <w:p w:rsidR="009274FE" w:rsidRDefault="006E0486">
            <w:pPr>
              <w:adjustRightInd w:val="0"/>
              <w:snapToGrid w:val="0"/>
              <w:jc w:val="center"/>
              <w:rPr>
                <w:sz w:val="24"/>
                <w:szCs w:val="24"/>
              </w:rPr>
            </w:pPr>
            <w:r>
              <w:rPr>
                <w:rFonts w:hint="eastAsia"/>
                <w:sz w:val="24"/>
                <w:szCs w:val="24"/>
              </w:rPr>
              <w:t>有组织</w:t>
            </w:r>
          </w:p>
        </w:tc>
        <w:tc>
          <w:tcPr>
            <w:tcW w:w="1134" w:type="dxa"/>
            <w:vAlign w:val="center"/>
          </w:tcPr>
          <w:p w:rsidR="009274FE" w:rsidRDefault="006E0486">
            <w:pPr>
              <w:adjustRightInd w:val="0"/>
              <w:snapToGrid w:val="0"/>
              <w:jc w:val="center"/>
              <w:rPr>
                <w:sz w:val="24"/>
                <w:szCs w:val="24"/>
              </w:rPr>
            </w:pPr>
            <w:r>
              <w:rPr>
                <w:rFonts w:hint="eastAsia"/>
                <w:sz w:val="24"/>
                <w:szCs w:val="24"/>
              </w:rPr>
              <w:t>VOCs</w:t>
            </w:r>
          </w:p>
        </w:tc>
        <w:tc>
          <w:tcPr>
            <w:tcW w:w="2271" w:type="dxa"/>
            <w:vAlign w:val="center"/>
          </w:tcPr>
          <w:p w:rsidR="009274FE" w:rsidRDefault="006E0486">
            <w:pPr>
              <w:adjustRightInd w:val="0"/>
              <w:snapToGrid w:val="0"/>
              <w:jc w:val="center"/>
              <w:rPr>
                <w:sz w:val="24"/>
                <w:szCs w:val="24"/>
              </w:rPr>
            </w:pPr>
            <w:r>
              <w:rPr>
                <w:rFonts w:hint="eastAsia"/>
                <w:sz w:val="24"/>
                <w:szCs w:val="24"/>
              </w:rPr>
              <w:t>65.0mg/m</w:t>
            </w:r>
            <w:r>
              <w:rPr>
                <w:rFonts w:hint="eastAsia"/>
                <w:sz w:val="24"/>
                <w:szCs w:val="24"/>
                <w:vertAlign w:val="superscript"/>
              </w:rPr>
              <w:t>3</w:t>
            </w:r>
            <w:r>
              <w:rPr>
                <w:rFonts w:hint="eastAsia"/>
                <w:sz w:val="24"/>
                <w:szCs w:val="24"/>
              </w:rPr>
              <w:t>、</w:t>
            </w:r>
            <w:r>
              <w:rPr>
                <w:rFonts w:hint="eastAsia"/>
                <w:sz w:val="24"/>
                <w:szCs w:val="24"/>
              </w:rPr>
              <w:t xml:space="preserve">0.132t/a </w:t>
            </w:r>
          </w:p>
        </w:tc>
        <w:tc>
          <w:tcPr>
            <w:tcW w:w="2361" w:type="dxa"/>
            <w:shd w:val="clear" w:color="auto" w:fill="auto"/>
            <w:vAlign w:val="center"/>
          </w:tcPr>
          <w:p w:rsidR="009274FE" w:rsidRDefault="006E0486">
            <w:pPr>
              <w:adjustRightInd w:val="0"/>
              <w:snapToGrid w:val="0"/>
              <w:jc w:val="center"/>
              <w:rPr>
                <w:sz w:val="24"/>
                <w:szCs w:val="24"/>
              </w:rPr>
            </w:pPr>
            <w:r>
              <w:rPr>
                <w:rFonts w:hint="eastAsia"/>
                <w:sz w:val="24"/>
                <w:szCs w:val="24"/>
              </w:rPr>
              <w:t>6.50mg/m</w:t>
            </w:r>
            <w:r>
              <w:rPr>
                <w:rFonts w:hint="eastAsia"/>
                <w:sz w:val="24"/>
                <w:szCs w:val="24"/>
                <w:vertAlign w:val="superscript"/>
              </w:rPr>
              <w:t>3</w:t>
            </w:r>
            <w:r>
              <w:rPr>
                <w:rFonts w:hint="eastAsia"/>
                <w:sz w:val="24"/>
                <w:szCs w:val="24"/>
              </w:rPr>
              <w:t>、</w:t>
            </w:r>
            <w:r>
              <w:rPr>
                <w:rFonts w:hint="eastAsia"/>
                <w:sz w:val="24"/>
                <w:szCs w:val="24"/>
              </w:rPr>
              <w:t>0.013t/a</w:t>
            </w:r>
          </w:p>
        </w:tc>
      </w:tr>
      <w:tr w:rsidR="009274FE">
        <w:trPr>
          <w:trHeight w:val="882"/>
          <w:jc w:val="center"/>
        </w:trPr>
        <w:tc>
          <w:tcPr>
            <w:tcW w:w="1341" w:type="dxa"/>
            <w:vMerge/>
            <w:vAlign w:val="center"/>
          </w:tcPr>
          <w:p w:rsidR="009274FE" w:rsidRDefault="009274FE">
            <w:pPr>
              <w:snapToGrid w:val="0"/>
              <w:ind w:left="140" w:hangingChars="50" w:hanging="140"/>
              <w:jc w:val="center"/>
              <w:rPr>
                <w:rFonts w:ascii="华文中宋" w:eastAsia="华文中宋" w:hAnsi="华文中宋"/>
                <w:sz w:val="28"/>
              </w:rPr>
            </w:pPr>
          </w:p>
        </w:tc>
        <w:tc>
          <w:tcPr>
            <w:tcW w:w="1211" w:type="dxa"/>
            <w:vMerge/>
            <w:vAlign w:val="center"/>
          </w:tcPr>
          <w:p w:rsidR="009274FE" w:rsidRDefault="009274FE">
            <w:pPr>
              <w:adjustRightInd w:val="0"/>
              <w:snapToGrid w:val="0"/>
              <w:jc w:val="center"/>
              <w:rPr>
                <w:sz w:val="24"/>
                <w:szCs w:val="24"/>
              </w:rPr>
            </w:pPr>
          </w:p>
        </w:tc>
        <w:tc>
          <w:tcPr>
            <w:tcW w:w="1276" w:type="dxa"/>
            <w:vAlign w:val="center"/>
          </w:tcPr>
          <w:p w:rsidR="009274FE" w:rsidRDefault="006E0486">
            <w:pPr>
              <w:adjustRightInd w:val="0"/>
              <w:snapToGrid w:val="0"/>
              <w:jc w:val="center"/>
              <w:rPr>
                <w:sz w:val="24"/>
                <w:szCs w:val="24"/>
              </w:rPr>
            </w:pPr>
            <w:r>
              <w:rPr>
                <w:rFonts w:hint="eastAsia"/>
                <w:sz w:val="24"/>
                <w:szCs w:val="24"/>
              </w:rPr>
              <w:t>无组织</w:t>
            </w:r>
          </w:p>
        </w:tc>
        <w:tc>
          <w:tcPr>
            <w:tcW w:w="1134" w:type="dxa"/>
            <w:vAlign w:val="center"/>
          </w:tcPr>
          <w:p w:rsidR="009274FE" w:rsidRDefault="006E0486">
            <w:pPr>
              <w:adjustRightInd w:val="0"/>
              <w:snapToGrid w:val="0"/>
              <w:jc w:val="center"/>
              <w:rPr>
                <w:sz w:val="24"/>
                <w:szCs w:val="24"/>
              </w:rPr>
            </w:pPr>
            <w:r>
              <w:rPr>
                <w:rFonts w:hint="eastAsia"/>
                <w:sz w:val="24"/>
                <w:szCs w:val="24"/>
              </w:rPr>
              <w:t>VOCs</w:t>
            </w:r>
          </w:p>
        </w:tc>
        <w:tc>
          <w:tcPr>
            <w:tcW w:w="2271" w:type="dxa"/>
            <w:vAlign w:val="center"/>
          </w:tcPr>
          <w:p w:rsidR="009274FE" w:rsidRDefault="006E0486">
            <w:pPr>
              <w:adjustRightInd w:val="0"/>
              <w:snapToGrid w:val="0"/>
              <w:jc w:val="center"/>
              <w:rPr>
                <w:sz w:val="24"/>
                <w:szCs w:val="24"/>
              </w:rPr>
            </w:pPr>
            <w:r>
              <w:rPr>
                <w:rFonts w:hint="eastAsia"/>
                <w:sz w:val="24"/>
                <w:szCs w:val="24"/>
              </w:rPr>
              <w:t>0.015t/a</w:t>
            </w:r>
          </w:p>
        </w:tc>
        <w:tc>
          <w:tcPr>
            <w:tcW w:w="2361" w:type="dxa"/>
            <w:shd w:val="clear" w:color="auto" w:fill="auto"/>
            <w:vAlign w:val="center"/>
          </w:tcPr>
          <w:p w:rsidR="009274FE" w:rsidRDefault="006E0486">
            <w:pPr>
              <w:adjustRightInd w:val="0"/>
              <w:snapToGrid w:val="0"/>
              <w:jc w:val="center"/>
              <w:rPr>
                <w:sz w:val="24"/>
                <w:szCs w:val="24"/>
              </w:rPr>
            </w:pPr>
            <w:r>
              <w:rPr>
                <w:rFonts w:hint="eastAsia"/>
                <w:sz w:val="24"/>
                <w:szCs w:val="24"/>
              </w:rPr>
              <w:t>0.015t/a</w:t>
            </w:r>
          </w:p>
        </w:tc>
      </w:tr>
      <w:tr w:rsidR="009274FE">
        <w:trPr>
          <w:trHeight w:val="552"/>
          <w:jc w:val="center"/>
        </w:trPr>
        <w:tc>
          <w:tcPr>
            <w:tcW w:w="1341" w:type="dxa"/>
            <w:vMerge w:val="restart"/>
            <w:vAlign w:val="center"/>
          </w:tcPr>
          <w:p w:rsidR="009274FE" w:rsidRDefault="006E0486">
            <w:pPr>
              <w:snapToGrid w:val="0"/>
              <w:ind w:left="140" w:hangingChars="50" w:hanging="140"/>
              <w:jc w:val="center"/>
              <w:rPr>
                <w:rFonts w:ascii="华文中宋" w:eastAsia="华文中宋" w:hAnsi="华文中宋"/>
                <w:sz w:val="28"/>
              </w:rPr>
            </w:pPr>
            <w:r>
              <w:rPr>
                <w:rFonts w:ascii="华文中宋" w:eastAsia="华文中宋" w:hAnsi="华文中宋" w:hint="eastAsia"/>
                <w:sz w:val="28"/>
              </w:rPr>
              <w:t>水</w:t>
            </w:r>
          </w:p>
          <w:p w:rsidR="009274FE" w:rsidRDefault="006E0486">
            <w:pPr>
              <w:snapToGrid w:val="0"/>
              <w:ind w:left="140" w:hangingChars="50" w:hanging="140"/>
              <w:jc w:val="center"/>
              <w:rPr>
                <w:rFonts w:ascii="华文中宋" w:eastAsia="华文中宋" w:hAnsi="华文中宋"/>
                <w:sz w:val="28"/>
              </w:rPr>
            </w:pPr>
            <w:r>
              <w:rPr>
                <w:rFonts w:ascii="华文中宋" w:eastAsia="华文中宋" w:hAnsi="华文中宋"/>
                <w:sz w:val="28"/>
              </w:rPr>
              <w:t>污</w:t>
            </w:r>
          </w:p>
          <w:p w:rsidR="009274FE" w:rsidRDefault="006E0486">
            <w:pPr>
              <w:snapToGrid w:val="0"/>
              <w:ind w:left="140" w:hangingChars="50" w:hanging="140"/>
              <w:jc w:val="center"/>
              <w:rPr>
                <w:rFonts w:ascii="华文中宋" w:eastAsia="华文中宋" w:hAnsi="华文中宋"/>
                <w:sz w:val="28"/>
              </w:rPr>
            </w:pPr>
            <w:r>
              <w:rPr>
                <w:rFonts w:ascii="华文中宋" w:eastAsia="华文中宋" w:hAnsi="华文中宋"/>
                <w:sz w:val="28"/>
              </w:rPr>
              <w:t>染</w:t>
            </w:r>
          </w:p>
          <w:p w:rsidR="009274FE" w:rsidRDefault="006E0486">
            <w:pPr>
              <w:snapToGrid w:val="0"/>
              <w:jc w:val="center"/>
              <w:rPr>
                <w:rFonts w:ascii="华文中宋" w:eastAsia="华文中宋" w:hAnsi="华文中宋"/>
                <w:b/>
                <w:sz w:val="28"/>
              </w:rPr>
            </w:pPr>
            <w:r>
              <w:rPr>
                <w:rFonts w:ascii="华文中宋" w:eastAsia="华文中宋" w:hAnsi="华文中宋"/>
                <w:sz w:val="28"/>
              </w:rPr>
              <w:t>物</w:t>
            </w:r>
          </w:p>
        </w:tc>
        <w:tc>
          <w:tcPr>
            <w:tcW w:w="1211" w:type="dxa"/>
            <w:vMerge w:val="restart"/>
            <w:tcMar>
              <w:top w:w="57" w:type="dxa"/>
            </w:tcMar>
            <w:vAlign w:val="center"/>
          </w:tcPr>
          <w:p w:rsidR="009274FE" w:rsidRDefault="006E0486">
            <w:pPr>
              <w:adjustRightInd w:val="0"/>
              <w:snapToGrid w:val="0"/>
              <w:jc w:val="center"/>
              <w:rPr>
                <w:color w:val="000000"/>
                <w:sz w:val="24"/>
              </w:rPr>
            </w:pPr>
            <w:r>
              <w:rPr>
                <w:rFonts w:hint="eastAsia"/>
                <w:color w:val="000000"/>
                <w:sz w:val="24"/>
              </w:rPr>
              <w:t>运营期</w:t>
            </w:r>
          </w:p>
          <w:p w:rsidR="009274FE" w:rsidRDefault="006E0486">
            <w:pPr>
              <w:adjustRightInd w:val="0"/>
              <w:snapToGrid w:val="0"/>
              <w:jc w:val="center"/>
              <w:rPr>
                <w:sz w:val="24"/>
              </w:rPr>
            </w:pPr>
            <w:r>
              <w:rPr>
                <w:rFonts w:hint="eastAsia"/>
                <w:color w:val="000000"/>
                <w:sz w:val="24"/>
              </w:rPr>
              <w:t>总排放口</w:t>
            </w:r>
          </w:p>
        </w:tc>
        <w:tc>
          <w:tcPr>
            <w:tcW w:w="2410" w:type="dxa"/>
            <w:gridSpan w:val="2"/>
            <w:tcMar>
              <w:top w:w="57" w:type="dxa"/>
            </w:tcMar>
            <w:vAlign w:val="center"/>
          </w:tcPr>
          <w:p w:rsidR="009274FE" w:rsidRDefault="006E0486">
            <w:pPr>
              <w:adjustRightInd w:val="0"/>
              <w:snapToGrid w:val="0"/>
              <w:jc w:val="center"/>
              <w:rPr>
                <w:color w:val="000000" w:themeColor="text1"/>
                <w:sz w:val="24"/>
                <w:szCs w:val="24"/>
              </w:rPr>
            </w:pPr>
            <w:r>
              <w:rPr>
                <w:rFonts w:hint="eastAsia"/>
                <w:color w:val="000000" w:themeColor="text1"/>
                <w:sz w:val="24"/>
                <w:szCs w:val="24"/>
              </w:rPr>
              <w:t>废水量</w:t>
            </w:r>
          </w:p>
        </w:tc>
        <w:tc>
          <w:tcPr>
            <w:tcW w:w="2271" w:type="dxa"/>
            <w:vAlign w:val="center"/>
          </w:tcPr>
          <w:p w:rsidR="009274FE" w:rsidRDefault="006E0486">
            <w:pPr>
              <w:adjustRightInd w:val="0"/>
              <w:snapToGrid w:val="0"/>
              <w:jc w:val="center"/>
              <w:rPr>
                <w:color w:val="000000" w:themeColor="text1"/>
                <w:sz w:val="24"/>
                <w:szCs w:val="24"/>
              </w:rPr>
            </w:pPr>
            <w:r>
              <w:rPr>
                <w:rFonts w:hint="eastAsia"/>
                <w:color w:val="000000" w:themeColor="text1"/>
                <w:sz w:val="24"/>
                <w:szCs w:val="24"/>
              </w:rPr>
              <w:t>612m</w:t>
            </w:r>
            <w:r>
              <w:rPr>
                <w:rFonts w:hint="eastAsia"/>
                <w:color w:val="000000" w:themeColor="text1"/>
                <w:sz w:val="24"/>
                <w:szCs w:val="24"/>
                <w:vertAlign w:val="superscript"/>
              </w:rPr>
              <w:t>3</w:t>
            </w:r>
            <w:r>
              <w:rPr>
                <w:rFonts w:hint="eastAsia"/>
                <w:color w:val="000000" w:themeColor="text1"/>
                <w:sz w:val="24"/>
                <w:szCs w:val="24"/>
              </w:rPr>
              <w:t>/a</w:t>
            </w:r>
          </w:p>
        </w:tc>
        <w:tc>
          <w:tcPr>
            <w:tcW w:w="2361" w:type="dxa"/>
            <w:shd w:val="clear" w:color="auto" w:fill="auto"/>
            <w:vAlign w:val="center"/>
          </w:tcPr>
          <w:p w:rsidR="009274FE" w:rsidRDefault="006E0486">
            <w:pPr>
              <w:adjustRightInd w:val="0"/>
              <w:snapToGrid w:val="0"/>
              <w:jc w:val="center"/>
              <w:rPr>
                <w:color w:val="000000" w:themeColor="text1"/>
                <w:sz w:val="24"/>
                <w:szCs w:val="24"/>
              </w:rPr>
            </w:pPr>
            <w:r>
              <w:rPr>
                <w:rFonts w:hint="eastAsia"/>
                <w:color w:val="000000" w:themeColor="text1"/>
                <w:sz w:val="24"/>
                <w:szCs w:val="24"/>
              </w:rPr>
              <w:t>612m</w:t>
            </w:r>
            <w:r>
              <w:rPr>
                <w:rFonts w:hint="eastAsia"/>
                <w:color w:val="000000" w:themeColor="text1"/>
                <w:sz w:val="24"/>
                <w:szCs w:val="24"/>
                <w:vertAlign w:val="superscript"/>
              </w:rPr>
              <w:t>3</w:t>
            </w:r>
            <w:r>
              <w:rPr>
                <w:rFonts w:hint="eastAsia"/>
                <w:color w:val="000000" w:themeColor="text1"/>
                <w:sz w:val="24"/>
                <w:szCs w:val="24"/>
              </w:rPr>
              <w:t>/a</w:t>
            </w:r>
          </w:p>
        </w:tc>
      </w:tr>
      <w:tr w:rsidR="009274FE">
        <w:trPr>
          <w:trHeight w:val="552"/>
          <w:jc w:val="center"/>
        </w:trPr>
        <w:tc>
          <w:tcPr>
            <w:tcW w:w="1341" w:type="dxa"/>
            <w:vMerge/>
            <w:vAlign w:val="center"/>
          </w:tcPr>
          <w:p w:rsidR="009274FE" w:rsidRDefault="009274FE">
            <w:pPr>
              <w:snapToGrid w:val="0"/>
              <w:ind w:left="140" w:hangingChars="50" w:hanging="140"/>
              <w:jc w:val="center"/>
              <w:rPr>
                <w:rFonts w:ascii="华文中宋" w:eastAsia="华文中宋" w:hAnsi="华文中宋"/>
                <w:sz w:val="28"/>
              </w:rPr>
            </w:pPr>
          </w:p>
        </w:tc>
        <w:tc>
          <w:tcPr>
            <w:tcW w:w="1211" w:type="dxa"/>
            <w:vMerge/>
            <w:tcMar>
              <w:top w:w="57" w:type="dxa"/>
            </w:tcMar>
            <w:vAlign w:val="center"/>
          </w:tcPr>
          <w:p w:rsidR="009274FE" w:rsidRDefault="009274FE">
            <w:pPr>
              <w:adjustRightInd w:val="0"/>
              <w:snapToGrid w:val="0"/>
              <w:jc w:val="center"/>
              <w:rPr>
                <w:color w:val="000000"/>
                <w:sz w:val="24"/>
              </w:rPr>
            </w:pPr>
          </w:p>
        </w:tc>
        <w:tc>
          <w:tcPr>
            <w:tcW w:w="2410" w:type="dxa"/>
            <w:gridSpan w:val="2"/>
            <w:tcMar>
              <w:top w:w="57" w:type="dxa"/>
            </w:tcMar>
            <w:vAlign w:val="center"/>
          </w:tcPr>
          <w:p w:rsidR="009274FE" w:rsidRDefault="006E0486">
            <w:pPr>
              <w:adjustRightInd w:val="0"/>
              <w:snapToGrid w:val="0"/>
              <w:jc w:val="center"/>
              <w:rPr>
                <w:color w:val="000000" w:themeColor="text1"/>
                <w:sz w:val="24"/>
                <w:szCs w:val="24"/>
              </w:rPr>
            </w:pPr>
            <w:r>
              <w:rPr>
                <w:rFonts w:hint="eastAsia"/>
                <w:color w:val="000000" w:themeColor="text1"/>
                <w:sz w:val="24"/>
                <w:szCs w:val="24"/>
              </w:rPr>
              <w:t>COD</w:t>
            </w:r>
          </w:p>
        </w:tc>
        <w:tc>
          <w:tcPr>
            <w:tcW w:w="2271" w:type="dxa"/>
            <w:vAlign w:val="center"/>
          </w:tcPr>
          <w:p w:rsidR="009274FE" w:rsidRDefault="006E0486">
            <w:pPr>
              <w:adjustRightInd w:val="0"/>
              <w:snapToGrid w:val="0"/>
              <w:jc w:val="center"/>
              <w:rPr>
                <w:color w:val="000000" w:themeColor="text1"/>
                <w:sz w:val="24"/>
                <w:szCs w:val="24"/>
              </w:rPr>
            </w:pPr>
            <w:r>
              <w:rPr>
                <w:rFonts w:hint="eastAsia"/>
                <w:color w:val="000000" w:themeColor="text1"/>
                <w:sz w:val="24"/>
                <w:szCs w:val="24"/>
              </w:rPr>
              <w:t>200mg/l</w:t>
            </w:r>
            <w:r>
              <w:rPr>
                <w:rFonts w:hint="eastAsia"/>
                <w:color w:val="000000" w:themeColor="text1"/>
                <w:sz w:val="24"/>
                <w:szCs w:val="24"/>
              </w:rPr>
              <w:t>、</w:t>
            </w:r>
            <w:r>
              <w:rPr>
                <w:rFonts w:hint="eastAsia"/>
                <w:color w:val="000000" w:themeColor="text1"/>
                <w:sz w:val="24"/>
                <w:szCs w:val="24"/>
              </w:rPr>
              <w:t>0.12t/a</w:t>
            </w:r>
          </w:p>
        </w:tc>
        <w:tc>
          <w:tcPr>
            <w:tcW w:w="2361" w:type="dxa"/>
            <w:shd w:val="clear" w:color="auto" w:fill="auto"/>
            <w:vAlign w:val="center"/>
          </w:tcPr>
          <w:p w:rsidR="009274FE" w:rsidRDefault="006E0486">
            <w:pPr>
              <w:adjustRightInd w:val="0"/>
              <w:snapToGrid w:val="0"/>
              <w:jc w:val="center"/>
              <w:rPr>
                <w:color w:val="000000" w:themeColor="text1"/>
                <w:sz w:val="24"/>
                <w:szCs w:val="24"/>
              </w:rPr>
            </w:pPr>
            <w:r>
              <w:rPr>
                <w:rFonts w:hint="eastAsia"/>
                <w:color w:val="000000" w:themeColor="text1"/>
                <w:sz w:val="24"/>
                <w:szCs w:val="24"/>
              </w:rPr>
              <w:t>200mg/l</w:t>
            </w:r>
            <w:r>
              <w:rPr>
                <w:rFonts w:hint="eastAsia"/>
                <w:color w:val="000000" w:themeColor="text1"/>
                <w:sz w:val="24"/>
                <w:szCs w:val="24"/>
              </w:rPr>
              <w:t>、</w:t>
            </w:r>
            <w:r>
              <w:rPr>
                <w:rFonts w:hint="eastAsia"/>
                <w:color w:val="000000" w:themeColor="text1"/>
                <w:sz w:val="24"/>
                <w:szCs w:val="24"/>
              </w:rPr>
              <w:t>0.12t/a</w:t>
            </w:r>
          </w:p>
        </w:tc>
      </w:tr>
      <w:tr w:rsidR="009274FE">
        <w:trPr>
          <w:trHeight w:val="552"/>
          <w:jc w:val="center"/>
        </w:trPr>
        <w:tc>
          <w:tcPr>
            <w:tcW w:w="1341" w:type="dxa"/>
            <w:vMerge/>
            <w:tcBorders>
              <w:bottom w:val="single" w:sz="4" w:space="0" w:color="auto"/>
            </w:tcBorders>
            <w:vAlign w:val="center"/>
          </w:tcPr>
          <w:p w:rsidR="009274FE" w:rsidRDefault="009274FE">
            <w:pPr>
              <w:snapToGrid w:val="0"/>
              <w:ind w:left="140" w:hangingChars="50" w:hanging="140"/>
              <w:jc w:val="center"/>
              <w:rPr>
                <w:rFonts w:ascii="华文中宋" w:eastAsia="华文中宋" w:hAnsi="华文中宋"/>
                <w:sz w:val="28"/>
              </w:rPr>
            </w:pPr>
          </w:p>
        </w:tc>
        <w:tc>
          <w:tcPr>
            <w:tcW w:w="1211" w:type="dxa"/>
            <w:vMerge/>
            <w:tcBorders>
              <w:bottom w:val="single" w:sz="4" w:space="0" w:color="auto"/>
            </w:tcBorders>
            <w:tcMar>
              <w:top w:w="57" w:type="dxa"/>
            </w:tcMar>
            <w:vAlign w:val="center"/>
          </w:tcPr>
          <w:p w:rsidR="009274FE" w:rsidRDefault="009274FE">
            <w:pPr>
              <w:adjustRightInd w:val="0"/>
              <w:snapToGrid w:val="0"/>
              <w:jc w:val="center"/>
              <w:rPr>
                <w:color w:val="000000"/>
                <w:sz w:val="24"/>
              </w:rPr>
            </w:pPr>
          </w:p>
        </w:tc>
        <w:tc>
          <w:tcPr>
            <w:tcW w:w="2410" w:type="dxa"/>
            <w:gridSpan w:val="2"/>
            <w:tcMar>
              <w:top w:w="57" w:type="dxa"/>
            </w:tcMar>
            <w:vAlign w:val="center"/>
          </w:tcPr>
          <w:p w:rsidR="009274FE" w:rsidRDefault="006E0486">
            <w:pPr>
              <w:adjustRightInd w:val="0"/>
              <w:snapToGrid w:val="0"/>
              <w:jc w:val="center"/>
              <w:rPr>
                <w:color w:val="000000" w:themeColor="text1"/>
                <w:sz w:val="24"/>
                <w:szCs w:val="24"/>
              </w:rPr>
            </w:pPr>
            <w:r>
              <w:rPr>
                <w:rFonts w:hint="eastAsia"/>
                <w:color w:val="000000" w:themeColor="text1"/>
                <w:sz w:val="24"/>
                <w:szCs w:val="24"/>
              </w:rPr>
              <w:t>氨氮</w:t>
            </w:r>
          </w:p>
        </w:tc>
        <w:tc>
          <w:tcPr>
            <w:tcW w:w="2271" w:type="dxa"/>
            <w:tcBorders>
              <w:bottom w:val="single" w:sz="4" w:space="0" w:color="auto"/>
            </w:tcBorders>
            <w:vAlign w:val="center"/>
          </w:tcPr>
          <w:p w:rsidR="009274FE" w:rsidRDefault="006E0486">
            <w:pPr>
              <w:adjustRightInd w:val="0"/>
              <w:snapToGrid w:val="0"/>
              <w:jc w:val="center"/>
              <w:rPr>
                <w:color w:val="000000" w:themeColor="text1"/>
                <w:sz w:val="24"/>
                <w:szCs w:val="24"/>
              </w:rPr>
            </w:pPr>
            <w:r>
              <w:rPr>
                <w:rFonts w:hint="eastAsia"/>
                <w:color w:val="000000" w:themeColor="text1"/>
                <w:sz w:val="24"/>
                <w:szCs w:val="24"/>
              </w:rPr>
              <w:t>20mg/l</w:t>
            </w:r>
            <w:r>
              <w:rPr>
                <w:rFonts w:hint="eastAsia"/>
                <w:color w:val="000000" w:themeColor="text1"/>
                <w:sz w:val="24"/>
                <w:szCs w:val="24"/>
              </w:rPr>
              <w:t>、</w:t>
            </w:r>
            <w:r>
              <w:rPr>
                <w:rFonts w:hint="eastAsia"/>
                <w:color w:val="000000" w:themeColor="text1"/>
                <w:sz w:val="24"/>
                <w:szCs w:val="24"/>
              </w:rPr>
              <w:t>0.01t/a</w:t>
            </w:r>
          </w:p>
        </w:tc>
        <w:tc>
          <w:tcPr>
            <w:tcW w:w="2361" w:type="dxa"/>
            <w:tcBorders>
              <w:bottom w:val="single" w:sz="4" w:space="0" w:color="auto"/>
            </w:tcBorders>
            <w:shd w:val="clear" w:color="auto" w:fill="auto"/>
            <w:vAlign w:val="center"/>
          </w:tcPr>
          <w:p w:rsidR="009274FE" w:rsidRDefault="006E0486">
            <w:pPr>
              <w:adjustRightInd w:val="0"/>
              <w:snapToGrid w:val="0"/>
              <w:jc w:val="center"/>
              <w:rPr>
                <w:color w:val="000000" w:themeColor="text1"/>
                <w:sz w:val="24"/>
                <w:szCs w:val="24"/>
              </w:rPr>
            </w:pPr>
            <w:r>
              <w:rPr>
                <w:rFonts w:hint="eastAsia"/>
                <w:color w:val="000000" w:themeColor="text1"/>
                <w:sz w:val="24"/>
                <w:szCs w:val="24"/>
              </w:rPr>
              <w:t>20mg/l</w:t>
            </w:r>
            <w:r>
              <w:rPr>
                <w:rFonts w:hint="eastAsia"/>
                <w:color w:val="000000" w:themeColor="text1"/>
                <w:sz w:val="24"/>
                <w:szCs w:val="24"/>
              </w:rPr>
              <w:t>、</w:t>
            </w:r>
            <w:r>
              <w:rPr>
                <w:rFonts w:hint="eastAsia"/>
                <w:color w:val="000000" w:themeColor="text1"/>
                <w:sz w:val="24"/>
                <w:szCs w:val="24"/>
              </w:rPr>
              <w:t>0.01t/a</w:t>
            </w:r>
          </w:p>
        </w:tc>
      </w:tr>
      <w:tr w:rsidR="009274FE">
        <w:trPr>
          <w:trHeight w:val="277"/>
          <w:jc w:val="center"/>
        </w:trPr>
        <w:tc>
          <w:tcPr>
            <w:tcW w:w="1341" w:type="dxa"/>
            <w:vMerge w:val="restart"/>
            <w:vAlign w:val="center"/>
          </w:tcPr>
          <w:p w:rsidR="009274FE" w:rsidRDefault="006E0486">
            <w:pPr>
              <w:snapToGrid w:val="0"/>
              <w:jc w:val="center"/>
              <w:rPr>
                <w:rFonts w:ascii="华文中宋" w:eastAsia="华文中宋" w:hAnsi="华文中宋"/>
                <w:sz w:val="28"/>
              </w:rPr>
            </w:pPr>
            <w:r>
              <w:rPr>
                <w:rFonts w:ascii="华文中宋" w:eastAsia="华文中宋" w:hAnsi="华文中宋"/>
                <w:sz w:val="28"/>
              </w:rPr>
              <w:t>固体</w:t>
            </w:r>
          </w:p>
          <w:p w:rsidR="009274FE" w:rsidRDefault="006E0486">
            <w:pPr>
              <w:snapToGrid w:val="0"/>
              <w:jc w:val="center"/>
              <w:rPr>
                <w:rFonts w:ascii="华文中宋" w:eastAsia="华文中宋" w:hAnsi="华文中宋"/>
                <w:b/>
                <w:sz w:val="28"/>
              </w:rPr>
            </w:pPr>
            <w:r>
              <w:rPr>
                <w:rFonts w:ascii="华文中宋" w:eastAsia="华文中宋" w:hAnsi="华文中宋" w:hint="eastAsia"/>
                <w:sz w:val="28"/>
              </w:rPr>
              <w:t>废</w:t>
            </w:r>
            <w:r>
              <w:rPr>
                <w:rFonts w:ascii="华文中宋" w:eastAsia="华文中宋" w:hAnsi="华文中宋"/>
                <w:sz w:val="28"/>
              </w:rPr>
              <w:t>物</w:t>
            </w:r>
          </w:p>
        </w:tc>
        <w:tc>
          <w:tcPr>
            <w:tcW w:w="1211" w:type="dxa"/>
            <w:vMerge w:val="restart"/>
            <w:vAlign w:val="center"/>
          </w:tcPr>
          <w:p w:rsidR="009274FE" w:rsidRDefault="006E0486">
            <w:pPr>
              <w:adjustRightInd w:val="0"/>
              <w:snapToGrid w:val="0"/>
              <w:jc w:val="center"/>
              <w:rPr>
                <w:sz w:val="24"/>
                <w:szCs w:val="24"/>
              </w:rPr>
            </w:pPr>
            <w:r>
              <w:rPr>
                <w:rFonts w:hint="eastAsia"/>
                <w:sz w:val="24"/>
                <w:szCs w:val="24"/>
              </w:rPr>
              <w:t>生产</w:t>
            </w:r>
          </w:p>
        </w:tc>
        <w:tc>
          <w:tcPr>
            <w:tcW w:w="2410" w:type="dxa"/>
            <w:gridSpan w:val="2"/>
            <w:vAlign w:val="center"/>
          </w:tcPr>
          <w:p w:rsidR="009274FE" w:rsidRDefault="006E0486">
            <w:pPr>
              <w:adjustRightInd w:val="0"/>
              <w:snapToGrid w:val="0"/>
              <w:jc w:val="center"/>
              <w:rPr>
                <w:sz w:val="24"/>
                <w:szCs w:val="24"/>
              </w:rPr>
            </w:pPr>
            <w:r>
              <w:rPr>
                <w:rFonts w:hint="eastAsia"/>
                <w:sz w:val="24"/>
                <w:szCs w:val="24"/>
              </w:rPr>
              <w:t>玻璃边角料和玻璃渣</w:t>
            </w:r>
          </w:p>
        </w:tc>
        <w:tc>
          <w:tcPr>
            <w:tcW w:w="2271" w:type="dxa"/>
            <w:vAlign w:val="center"/>
          </w:tcPr>
          <w:p w:rsidR="009274FE" w:rsidRDefault="006E0486">
            <w:pPr>
              <w:tabs>
                <w:tab w:val="left" w:pos="1686"/>
              </w:tabs>
              <w:adjustRightInd w:val="0"/>
              <w:snapToGrid w:val="0"/>
              <w:jc w:val="center"/>
              <w:rPr>
                <w:sz w:val="24"/>
                <w:szCs w:val="24"/>
              </w:rPr>
            </w:pPr>
            <w:r>
              <w:rPr>
                <w:rFonts w:hint="eastAsia"/>
                <w:sz w:val="24"/>
                <w:szCs w:val="24"/>
              </w:rPr>
              <w:t>10.0t/a</w:t>
            </w:r>
          </w:p>
        </w:tc>
        <w:tc>
          <w:tcPr>
            <w:tcW w:w="2361" w:type="dxa"/>
            <w:vAlign w:val="center"/>
          </w:tcPr>
          <w:p w:rsidR="009274FE" w:rsidRDefault="006E0486">
            <w:pPr>
              <w:adjustRightInd w:val="0"/>
              <w:snapToGrid w:val="0"/>
              <w:jc w:val="center"/>
              <w:rPr>
                <w:sz w:val="24"/>
                <w:szCs w:val="24"/>
              </w:rPr>
            </w:pPr>
            <w:r>
              <w:rPr>
                <w:rFonts w:hint="eastAsia"/>
                <w:sz w:val="24"/>
                <w:szCs w:val="24"/>
              </w:rPr>
              <w:t>收集外售</w:t>
            </w:r>
          </w:p>
        </w:tc>
      </w:tr>
      <w:tr w:rsidR="009274FE">
        <w:trPr>
          <w:jc w:val="center"/>
        </w:trPr>
        <w:tc>
          <w:tcPr>
            <w:tcW w:w="1341" w:type="dxa"/>
            <w:vMerge/>
            <w:vAlign w:val="center"/>
          </w:tcPr>
          <w:p w:rsidR="009274FE" w:rsidRDefault="009274FE">
            <w:pPr>
              <w:snapToGrid w:val="0"/>
              <w:jc w:val="center"/>
              <w:rPr>
                <w:rFonts w:ascii="华文中宋" w:eastAsia="华文中宋" w:hAnsi="华文中宋"/>
                <w:sz w:val="28"/>
              </w:rPr>
            </w:pPr>
          </w:p>
        </w:tc>
        <w:tc>
          <w:tcPr>
            <w:tcW w:w="1211" w:type="dxa"/>
            <w:vMerge/>
            <w:vAlign w:val="center"/>
          </w:tcPr>
          <w:p w:rsidR="009274FE" w:rsidRDefault="009274FE">
            <w:pPr>
              <w:adjustRightInd w:val="0"/>
              <w:snapToGrid w:val="0"/>
              <w:jc w:val="center"/>
              <w:rPr>
                <w:sz w:val="24"/>
                <w:szCs w:val="24"/>
              </w:rPr>
            </w:pPr>
          </w:p>
        </w:tc>
        <w:tc>
          <w:tcPr>
            <w:tcW w:w="2410" w:type="dxa"/>
            <w:gridSpan w:val="2"/>
            <w:vAlign w:val="center"/>
          </w:tcPr>
          <w:p w:rsidR="009274FE" w:rsidRDefault="006E0486">
            <w:pPr>
              <w:adjustRightInd w:val="0"/>
              <w:snapToGrid w:val="0"/>
              <w:jc w:val="center"/>
              <w:rPr>
                <w:sz w:val="24"/>
                <w:szCs w:val="24"/>
              </w:rPr>
            </w:pPr>
            <w:r>
              <w:rPr>
                <w:rFonts w:hint="eastAsia"/>
                <w:sz w:val="24"/>
                <w:szCs w:val="24"/>
              </w:rPr>
              <w:t>铝条边角料</w:t>
            </w:r>
          </w:p>
        </w:tc>
        <w:tc>
          <w:tcPr>
            <w:tcW w:w="2271" w:type="dxa"/>
            <w:vAlign w:val="center"/>
          </w:tcPr>
          <w:p w:rsidR="009274FE" w:rsidRDefault="006E0486">
            <w:pPr>
              <w:adjustRightInd w:val="0"/>
              <w:snapToGrid w:val="0"/>
              <w:jc w:val="center"/>
              <w:rPr>
                <w:sz w:val="24"/>
                <w:szCs w:val="24"/>
              </w:rPr>
            </w:pPr>
            <w:r>
              <w:rPr>
                <w:rFonts w:hint="eastAsia"/>
                <w:sz w:val="24"/>
                <w:szCs w:val="24"/>
              </w:rPr>
              <w:t>0.03 t/a</w:t>
            </w:r>
          </w:p>
        </w:tc>
        <w:tc>
          <w:tcPr>
            <w:tcW w:w="2361" w:type="dxa"/>
            <w:vAlign w:val="center"/>
          </w:tcPr>
          <w:p w:rsidR="009274FE" w:rsidRDefault="006E0486">
            <w:pPr>
              <w:adjustRightInd w:val="0"/>
              <w:snapToGrid w:val="0"/>
              <w:jc w:val="center"/>
              <w:rPr>
                <w:sz w:val="24"/>
                <w:szCs w:val="24"/>
              </w:rPr>
            </w:pPr>
            <w:r>
              <w:rPr>
                <w:rFonts w:hint="eastAsia"/>
                <w:sz w:val="24"/>
                <w:szCs w:val="24"/>
              </w:rPr>
              <w:t>回收公司回收利用</w:t>
            </w:r>
          </w:p>
        </w:tc>
      </w:tr>
      <w:tr w:rsidR="009274FE">
        <w:trPr>
          <w:jc w:val="center"/>
        </w:trPr>
        <w:tc>
          <w:tcPr>
            <w:tcW w:w="1341" w:type="dxa"/>
            <w:vMerge/>
            <w:vAlign w:val="center"/>
          </w:tcPr>
          <w:p w:rsidR="009274FE" w:rsidRDefault="009274FE">
            <w:pPr>
              <w:snapToGrid w:val="0"/>
              <w:jc w:val="center"/>
              <w:rPr>
                <w:rFonts w:ascii="华文中宋" w:eastAsia="华文中宋" w:hAnsi="华文中宋"/>
                <w:sz w:val="28"/>
              </w:rPr>
            </w:pPr>
          </w:p>
        </w:tc>
        <w:tc>
          <w:tcPr>
            <w:tcW w:w="1211" w:type="dxa"/>
            <w:vMerge/>
            <w:vAlign w:val="center"/>
          </w:tcPr>
          <w:p w:rsidR="009274FE" w:rsidRDefault="009274FE">
            <w:pPr>
              <w:adjustRightInd w:val="0"/>
              <w:snapToGrid w:val="0"/>
              <w:jc w:val="center"/>
              <w:rPr>
                <w:sz w:val="24"/>
                <w:szCs w:val="24"/>
              </w:rPr>
            </w:pPr>
          </w:p>
        </w:tc>
        <w:tc>
          <w:tcPr>
            <w:tcW w:w="2410" w:type="dxa"/>
            <w:gridSpan w:val="2"/>
            <w:vAlign w:val="center"/>
          </w:tcPr>
          <w:p w:rsidR="009274FE" w:rsidRDefault="006E0486">
            <w:pPr>
              <w:adjustRightInd w:val="0"/>
              <w:snapToGrid w:val="0"/>
              <w:jc w:val="center"/>
              <w:rPr>
                <w:sz w:val="24"/>
                <w:szCs w:val="24"/>
              </w:rPr>
            </w:pPr>
            <w:r>
              <w:rPr>
                <w:rFonts w:hint="eastAsia"/>
                <w:sz w:val="24"/>
                <w:szCs w:val="24"/>
              </w:rPr>
              <w:t>底泥</w:t>
            </w:r>
          </w:p>
        </w:tc>
        <w:tc>
          <w:tcPr>
            <w:tcW w:w="2271" w:type="dxa"/>
            <w:vAlign w:val="center"/>
          </w:tcPr>
          <w:p w:rsidR="009274FE" w:rsidRDefault="006E0486">
            <w:pPr>
              <w:adjustRightInd w:val="0"/>
              <w:snapToGrid w:val="0"/>
              <w:jc w:val="center"/>
              <w:rPr>
                <w:sz w:val="24"/>
                <w:szCs w:val="24"/>
              </w:rPr>
            </w:pPr>
            <w:r>
              <w:rPr>
                <w:rFonts w:hint="eastAsia"/>
                <w:sz w:val="24"/>
                <w:szCs w:val="24"/>
              </w:rPr>
              <w:t>0.02 t/a</w:t>
            </w:r>
          </w:p>
        </w:tc>
        <w:tc>
          <w:tcPr>
            <w:tcW w:w="2361" w:type="dxa"/>
            <w:vAlign w:val="center"/>
          </w:tcPr>
          <w:p w:rsidR="009274FE" w:rsidRDefault="006E0486">
            <w:pPr>
              <w:adjustRightInd w:val="0"/>
              <w:snapToGrid w:val="0"/>
              <w:jc w:val="center"/>
              <w:rPr>
                <w:sz w:val="24"/>
                <w:szCs w:val="24"/>
              </w:rPr>
            </w:pPr>
            <w:r>
              <w:rPr>
                <w:rFonts w:hint="eastAsia"/>
                <w:sz w:val="24"/>
                <w:szCs w:val="24"/>
              </w:rPr>
              <w:t>环卫部门定期清运</w:t>
            </w:r>
          </w:p>
        </w:tc>
      </w:tr>
      <w:tr w:rsidR="009274FE">
        <w:trPr>
          <w:jc w:val="center"/>
        </w:trPr>
        <w:tc>
          <w:tcPr>
            <w:tcW w:w="1341" w:type="dxa"/>
            <w:vMerge/>
            <w:vAlign w:val="center"/>
          </w:tcPr>
          <w:p w:rsidR="009274FE" w:rsidRDefault="009274FE">
            <w:pPr>
              <w:snapToGrid w:val="0"/>
              <w:jc w:val="center"/>
              <w:rPr>
                <w:rFonts w:ascii="华文中宋" w:eastAsia="华文中宋" w:hAnsi="华文中宋"/>
                <w:sz w:val="28"/>
              </w:rPr>
            </w:pPr>
          </w:p>
        </w:tc>
        <w:tc>
          <w:tcPr>
            <w:tcW w:w="1211" w:type="dxa"/>
            <w:vMerge/>
            <w:vAlign w:val="center"/>
          </w:tcPr>
          <w:p w:rsidR="009274FE" w:rsidRDefault="009274FE">
            <w:pPr>
              <w:adjustRightInd w:val="0"/>
              <w:snapToGrid w:val="0"/>
              <w:jc w:val="center"/>
              <w:rPr>
                <w:sz w:val="24"/>
                <w:szCs w:val="24"/>
              </w:rPr>
            </w:pPr>
          </w:p>
        </w:tc>
        <w:tc>
          <w:tcPr>
            <w:tcW w:w="2410" w:type="dxa"/>
            <w:gridSpan w:val="2"/>
            <w:vAlign w:val="center"/>
          </w:tcPr>
          <w:p w:rsidR="009274FE" w:rsidRDefault="006E0486">
            <w:pPr>
              <w:adjustRightInd w:val="0"/>
              <w:snapToGrid w:val="0"/>
              <w:jc w:val="center"/>
              <w:rPr>
                <w:sz w:val="24"/>
                <w:szCs w:val="24"/>
              </w:rPr>
            </w:pPr>
            <w:r>
              <w:rPr>
                <w:rFonts w:hint="eastAsia"/>
                <w:sz w:val="24"/>
                <w:szCs w:val="24"/>
              </w:rPr>
              <w:t>不合格品</w:t>
            </w:r>
          </w:p>
        </w:tc>
        <w:tc>
          <w:tcPr>
            <w:tcW w:w="2271" w:type="dxa"/>
            <w:vAlign w:val="center"/>
          </w:tcPr>
          <w:p w:rsidR="009274FE" w:rsidRDefault="006E0486">
            <w:pPr>
              <w:adjustRightInd w:val="0"/>
              <w:snapToGrid w:val="0"/>
              <w:jc w:val="center"/>
              <w:rPr>
                <w:sz w:val="24"/>
                <w:szCs w:val="24"/>
              </w:rPr>
            </w:pPr>
            <w:r>
              <w:rPr>
                <w:rFonts w:hint="eastAsia"/>
                <w:sz w:val="24"/>
                <w:szCs w:val="24"/>
              </w:rPr>
              <w:t>1.0 t/a</w:t>
            </w:r>
          </w:p>
        </w:tc>
        <w:tc>
          <w:tcPr>
            <w:tcW w:w="2361" w:type="dxa"/>
            <w:vAlign w:val="center"/>
          </w:tcPr>
          <w:p w:rsidR="009274FE" w:rsidRDefault="006E0486">
            <w:pPr>
              <w:adjustRightInd w:val="0"/>
              <w:snapToGrid w:val="0"/>
              <w:jc w:val="center"/>
              <w:rPr>
                <w:sz w:val="24"/>
                <w:szCs w:val="24"/>
              </w:rPr>
            </w:pPr>
            <w:r>
              <w:rPr>
                <w:rFonts w:hint="eastAsia"/>
                <w:sz w:val="24"/>
                <w:szCs w:val="24"/>
              </w:rPr>
              <w:t>收集外售</w:t>
            </w:r>
          </w:p>
        </w:tc>
      </w:tr>
      <w:tr w:rsidR="009274FE">
        <w:trPr>
          <w:jc w:val="center"/>
        </w:trPr>
        <w:tc>
          <w:tcPr>
            <w:tcW w:w="1341" w:type="dxa"/>
            <w:vMerge/>
            <w:vAlign w:val="center"/>
          </w:tcPr>
          <w:p w:rsidR="009274FE" w:rsidRDefault="009274FE">
            <w:pPr>
              <w:snapToGrid w:val="0"/>
              <w:jc w:val="center"/>
              <w:rPr>
                <w:rFonts w:ascii="华文中宋" w:eastAsia="华文中宋" w:hAnsi="华文中宋"/>
                <w:sz w:val="28"/>
              </w:rPr>
            </w:pPr>
          </w:p>
        </w:tc>
        <w:tc>
          <w:tcPr>
            <w:tcW w:w="1211" w:type="dxa"/>
            <w:vMerge/>
            <w:vAlign w:val="center"/>
          </w:tcPr>
          <w:p w:rsidR="009274FE" w:rsidRDefault="009274FE">
            <w:pPr>
              <w:adjustRightInd w:val="0"/>
              <w:snapToGrid w:val="0"/>
              <w:jc w:val="center"/>
              <w:rPr>
                <w:sz w:val="24"/>
                <w:szCs w:val="24"/>
              </w:rPr>
            </w:pPr>
          </w:p>
        </w:tc>
        <w:tc>
          <w:tcPr>
            <w:tcW w:w="2410" w:type="dxa"/>
            <w:gridSpan w:val="2"/>
            <w:vAlign w:val="center"/>
          </w:tcPr>
          <w:p w:rsidR="009274FE" w:rsidRDefault="006E0486">
            <w:pPr>
              <w:jc w:val="center"/>
              <w:rPr>
                <w:sz w:val="24"/>
                <w:szCs w:val="24"/>
              </w:rPr>
            </w:pPr>
            <w:r>
              <w:rPr>
                <w:rFonts w:hint="eastAsia"/>
                <w:sz w:val="24"/>
                <w:szCs w:val="24"/>
              </w:rPr>
              <w:t>废活性炭</w:t>
            </w:r>
          </w:p>
        </w:tc>
        <w:tc>
          <w:tcPr>
            <w:tcW w:w="2271" w:type="dxa"/>
            <w:vAlign w:val="center"/>
          </w:tcPr>
          <w:p w:rsidR="009274FE" w:rsidRDefault="006E0486">
            <w:pPr>
              <w:jc w:val="center"/>
              <w:rPr>
                <w:sz w:val="24"/>
                <w:szCs w:val="24"/>
              </w:rPr>
            </w:pPr>
            <w:r>
              <w:rPr>
                <w:rFonts w:hint="eastAsia"/>
                <w:sz w:val="24"/>
                <w:szCs w:val="24"/>
              </w:rPr>
              <w:t>0.48t/a</w:t>
            </w:r>
          </w:p>
        </w:tc>
        <w:tc>
          <w:tcPr>
            <w:tcW w:w="2361" w:type="dxa"/>
            <w:vAlign w:val="center"/>
          </w:tcPr>
          <w:p w:rsidR="009274FE" w:rsidRDefault="006E0486">
            <w:pPr>
              <w:adjustRightInd w:val="0"/>
              <w:snapToGrid w:val="0"/>
              <w:jc w:val="center"/>
              <w:rPr>
                <w:sz w:val="24"/>
                <w:szCs w:val="24"/>
              </w:rPr>
            </w:pPr>
            <w:r>
              <w:rPr>
                <w:rFonts w:hint="eastAsia"/>
                <w:sz w:val="24"/>
                <w:szCs w:val="24"/>
              </w:rPr>
              <w:t>委托有资质</w:t>
            </w:r>
          </w:p>
          <w:p w:rsidR="009274FE" w:rsidRDefault="006E0486">
            <w:pPr>
              <w:adjustRightInd w:val="0"/>
              <w:snapToGrid w:val="0"/>
              <w:jc w:val="center"/>
              <w:rPr>
                <w:sz w:val="24"/>
                <w:szCs w:val="24"/>
              </w:rPr>
            </w:pPr>
            <w:r>
              <w:rPr>
                <w:rFonts w:hint="eastAsia"/>
                <w:sz w:val="24"/>
                <w:szCs w:val="24"/>
              </w:rPr>
              <w:t>单位处置</w:t>
            </w:r>
          </w:p>
        </w:tc>
      </w:tr>
      <w:tr w:rsidR="009274FE">
        <w:trPr>
          <w:trHeight w:val="583"/>
          <w:jc w:val="center"/>
        </w:trPr>
        <w:tc>
          <w:tcPr>
            <w:tcW w:w="1341" w:type="dxa"/>
            <w:vAlign w:val="center"/>
          </w:tcPr>
          <w:p w:rsidR="009274FE" w:rsidRDefault="006E0486">
            <w:pPr>
              <w:snapToGrid w:val="0"/>
              <w:jc w:val="center"/>
              <w:rPr>
                <w:rFonts w:ascii="华文中宋" w:eastAsia="华文中宋" w:hAnsi="华文中宋"/>
                <w:sz w:val="28"/>
              </w:rPr>
            </w:pPr>
            <w:r>
              <w:rPr>
                <w:rFonts w:ascii="华文中宋" w:eastAsia="华文中宋" w:hAnsi="华文中宋"/>
                <w:sz w:val="28"/>
              </w:rPr>
              <w:t>噪声</w:t>
            </w:r>
          </w:p>
        </w:tc>
        <w:tc>
          <w:tcPr>
            <w:tcW w:w="8253" w:type="dxa"/>
            <w:gridSpan w:val="5"/>
            <w:vAlign w:val="center"/>
          </w:tcPr>
          <w:p w:rsidR="009274FE" w:rsidRDefault="006E0486">
            <w:pPr>
              <w:adjustRightInd w:val="0"/>
              <w:spacing w:line="360" w:lineRule="auto"/>
              <w:rPr>
                <w:sz w:val="24"/>
              </w:rPr>
            </w:pPr>
            <w:r>
              <w:rPr>
                <w:rFonts w:hAnsi="宋体"/>
                <w:kern w:val="24"/>
                <w:sz w:val="24"/>
                <w:szCs w:val="24"/>
              </w:rPr>
              <w:t>项目主要噪</w:t>
            </w:r>
            <w:r>
              <w:rPr>
                <w:color w:val="000000" w:themeColor="text1"/>
                <w:sz w:val="24"/>
              </w:rPr>
              <w:t>声为</w:t>
            </w:r>
            <w:r>
              <w:rPr>
                <w:rFonts w:hint="eastAsia"/>
                <w:color w:val="000000" w:themeColor="text1"/>
                <w:sz w:val="24"/>
              </w:rPr>
              <w:t>设备运行过程</w:t>
            </w:r>
            <w:r>
              <w:rPr>
                <w:color w:val="000000" w:themeColor="text1"/>
                <w:sz w:val="24"/>
              </w:rPr>
              <w:t>产生的噪声等，噪声级约</w:t>
            </w:r>
            <w:r>
              <w:rPr>
                <w:rFonts w:hint="eastAsia"/>
                <w:color w:val="000000" w:themeColor="text1"/>
                <w:sz w:val="24"/>
              </w:rPr>
              <w:t>70</w:t>
            </w:r>
            <w:r>
              <w:rPr>
                <w:rFonts w:hint="eastAsia"/>
                <w:color w:val="000000" w:themeColor="text1"/>
                <w:sz w:val="24"/>
              </w:rPr>
              <w:t>～</w:t>
            </w:r>
            <w:r>
              <w:rPr>
                <w:rFonts w:hint="eastAsia"/>
                <w:color w:val="000000" w:themeColor="text1"/>
                <w:sz w:val="24"/>
              </w:rPr>
              <w:t>85dB</w:t>
            </w:r>
            <w:r>
              <w:rPr>
                <w:color w:val="000000" w:themeColor="text1"/>
                <w:sz w:val="24"/>
              </w:rPr>
              <w:t>(A)</w:t>
            </w:r>
            <w:r>
              <w:rPr>
                <w:rFonts w:hAnsi="宋体"/>
                <w:kern w:val="24"/>
                <w:sz w:val="24"/>
                <w:szCs w:val="24"/>
              </w:rPr>
              <w:t>。</w:t>
            </w:r>
          </w:p>
        </w:tc>
      </w:tr>
      <w:tr w:rsidR="009274FE">
        <w:trPr>
          <w:trHeight w:val="563"/>
          <w:jc w:val="center"/>
        </w:trPr>
        <w:tc>
          <w:tcPr>
            <w:tcW w:w="1341" w:type="dxa"/>
            <w:vAlign w:val="center"/>
          </w:tcPr>
          <w:p w:rsidR="009274FE" w:rsidRDefault="006E0486">
            <w:pPr>
              <w:jc w:val="center"/>
              <w:rPr>
                <w:rFonts w:ascii="华文中宋" w:eastAsia="华文中宋" w:hAnsi="华文中宋"/>
                <w:sz w:val="28"/>
              </w:rPr>
            </w:pPr>
            <w:r>
              <w:rPr>
                <w:rFonts w:ascii="华文中宋" w:eastAsia="华文中宋" w:hAnsi="华文中宋"/>
                <w:sz w:val="28"/>
              </w:rPr>
              <w:t>其他</w:t>
            </w:r>
          </w:p>
        </w:tc>
        <w:tc>
          <w:tcPr>
            <w:tcW w:w="8253" w:type="dxa"/>
            <w:gridSpan w:val="5"/>
            <w:vAlign w:val="center"/>
          </w:tcPr>
          <w:p w:rsidR="009274FE" w:rsidRDefault="006E0486">
            <w:pPr>
              <w:adjustRightInd w:val="0"/>
              <w:snapToGrid w:val="0"/>
              <w:ind w:firstLineChars="200" w:firstLine="480"/>
              <w:rPr>
                <w:sz w:val="24"/>
              </w:rPr>
            </w:pPr>
            <w:r>
              <w:rPr>
                <w:rFonts w:hint="eastAsia"/>
                <w:snapToGrid w:val="0"/>
                <w:kern w:val="0"/>
                <w:sz w:val="24"/>
                <w:szCs w:val="24"/>
              </w:rPr>
              <w:t>无</w:t>
            </w:r>
          </w:p>
        </w:tc>
      </w:tr>
      <w:tr w:rsidR="009274FE">
        <w:trPr>
          <w:jc w:val="center"/>
        </w:trPr>
        <w:tc>
          <w:tcPr>
            <w:tcW w:w="9594" w:type="dxa"/>
            <w:gridSpan w:val="6"/>
            <w:tcBorders>
              <w:bottom w:val="single" w:sz="4" w:space="0" w:color="auto"/>
            </w:tcBorders>
          </w:tcPr>
          <w:p w:rsidR="009274FE" w:rsidRDefault="006E0486">
            <w:pPr>
              <w:spacing w:line="360" w:lineRule="auto"/>
              <w:jc w:val="left"/>
              <w:rPr>
                <w:rFonts w:eastAsia="黑体"/>
                <w:sz w:val="28"/>
                <w:szCs w:val="28"/>
              </w:rPr>
            </w:pPr>
            <w:r>
              <w:rPr>
                <w:rFonts w:eastAsia="黑体"/>
                <w:sz w:val="28"/>
                <w:szCs w:val="28"/>
              </w:rPr>
              <w:t>主要生态影响（不够时可附另页）</w:t>
            </w:r>
          </w:p>
          <w:p w:rsidR="009274FE" w:rsidRDefault="006E0486">
            <w:pPr>
              <w:spacing w:line="360" w:lineRule="auto"/>
              <w:ind w:firstLineChars="200" w:firstLine="480"/>
              <w:jc w:val="left"/>
              <w:rPr>
                <w:sz w:val="24"/>
              </w:rPr>
            </w:pPr>
            <w:r>
              <w:rPr>
                <w:color w:val="000000" w:themeColor="text1"/>
                <w:sz w:val="24"/>
              </w:rPr>
              <w:t>项目</w:t>
            </w:r>
            <w:r>
              <w:rPr>
                <w:rFonts w:hint="eastAsia"/>
                <w:color w:val="000000" w:themeColor="text1"/>
                <w:sz w:val="24"/>
              </w:rPr>
              <w:t>不在水源地一级、二级保护区范围内，无古迹、不压矿。</w:t>
            </w:r>
            <w:r>
              <w:rPr>
                <w:rFonts w:hint="eastAsia"/>
                <w:sz w:val="24"/>
              </w:rPr>
              <w:t>项目通过利用已建成设施进行生产，无施工期建设，对生态环境影响较小。</w:t>
            </w:r>
          </w:p>
          <w:p w:rsidR="009274FE" w:rsidRDefault="009274FE">
            <w:pPr>
              <w:spacing w:line="360" w:lineRule="auto"/>
              <w:ind w:firstLineChars="200" w:firstLine="480"/>
              <w:jc w:val="left"/>
              <w:rPr>
                <w:sz w:val="24"/>
              </w:rPr>
            </w:pPr>
          </w:p>
          <w:p w:rsidR="009274FE" w:rsidRDefault="009274FE">
            <w:pPr>
              <w:spacing w:line="360" w:lineRule="auto"/>
              <w:ind w:firstLineChars="200" w:firstLine="480"/>
              <w:jc w:val="left"/>
              <w:rPr>
                <w:sz w:val="24"/>
              </w:rPr>
            </w:pPr>
          </w:p>
          <w:p w:rsidR="009274FE" w:rsidRDefault="009274FE">
            <w:pPr>
              <w:spacing w:line="360" w:lineRule="auto"/>
              <w:ind w:firstLineChars="200" w:firstLine="480"/>
              <w:jc w:val="left"/>
              <w:rPr>
                <w:sz w:val="24"/>
              </w:rPr>
            </w:pPr>
          </w:p>
          <w:p w:rsidR="009274FE" w:rsidRDefault="009274FE">
            <w:pPr>
              <w:spacing w:line="360" w:lineRule="auto"/>
              <w:ind w:firstLineChars="200" w:firstLine="480"/>
              <w:jc w:val="left"/>
              <w:rPr>
                <w:sz w:val="24"/>
              </w:rPr>
            </w:pPr>
          </w:p>
          <w:p w:rsidR="009274FE" w:rsidRDefault="009274FE">
            <w:pPr>
              <w:spacing w:line="360" w:lineRule="auto"/>
              <w:ind w:firstLineChars="200" w:firstLine="480"/>
              <w:jc w:val="left"/>
              <w:rPr>
                <w:sz w:val="24"/>
              </w:rPr>
            </w:pPr>
          </w:p>
          <w:p w:rsidR="009274FE" w:rsidRDefault="009274FE">
            <w:pPr>
              <w:spacing w:line="360" w:lineRule="auto"/>
              <w:ind w:firstLineChars="200" w:firstLine="480"/>
              <w:jc w:val="left"/>
              <w:rPr>
                <w:sz w:val="24"/>
              </w:rPr>
            </w:pPr>
          </w:p>
          <w:p w:rsidR="009274FE" w:rsidRDefault="009274FE">
            <w:pPr>
              <w:spacing w:line="360" w:lineRule="auto"/>
              <w:ind w:firstLineChars="200" w:firstLine="480"/>
              <w:jc w:val="left"/>
              <w:rPr>
                <w:sz w:val="24"/>
              </w:rPr>
            </w:pPr>
          </w:p>
          <w:p w:rsidR="009274FE" w:rsidRDefault="009274FE">
            <w:pPr>
              <w:spacing w:line="360" w:lineRule="auto"/>
              <w:ind w:firstLineChars="200" w:firstLine="480"/>
              <w:jc w:val="left"/>
              <w:rPr>
                <w:sz w:val="24"/>
              </w:rPr>
            </w:pPr>
          </w:p>
        </w:tc>
      </w:tr>
    </w:tbl>
    <w:p w:rsidR="009274FE" w:rsidRDefault="006E0486">
      <w:pPr>
        <w:snapToGrid w:val="0"/>
        <w:rPr>
          <w:rFonts w:eastAsia="黑体"/>
          <w:sz w:val="32"/>
          <w:szCs w:val="32"/>
        </w:rPr>
      </w:pPr>
      <w:r>
        <w:rPr>
          <w:rFonts w:eastAsia="黑体"/>
          <w:sz w:val="32"/>
          <w:szCs w:val="32"/>
        </w:rPr>
        <w:lastRenderedPageBreak/>
        <w:t>环境影响分析</w:t>
      </w:r>
    </w:p>
    <w:tbl>
      <w:tblPr>
        <w:tblW w:w="95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4"/>
      </w:tblGrid>
      <w:tr w:rsidR="009274FE">
        <w:trPr>
          <w:trHeight w:val="946"/>
          <w:jc w:val="center"/>
        </w:trPr>
        <w:tc>
          <w:tcPr>
            <w:tcW w:w="9356" w:type="dxa"/>
          </w:tcPr>
          <w:p w:rsidR="009274FE" w:rsidRDefault="006E0486">
            <w:pPr>
              <w:spacing w:line="360" w:lineRule="auto"/>
              <w:rPr>
                <w:rFonts w:eastAsia="黑体"/>
                <w:sz w:val="28"/>
                <w:szCs w:val="30"/>
              </w:rPr>
            </w:pPr>
            <w:r>
              <w:rPr>
                <w:rFonts w:eastAsia="黑体"/>
                <w:sz w:val="28"/>
                <w:szCs w:val="30"/>
              </w:rPr>
              <w:t>施工期环境影响分析：</w:t>
            </w:r>
          </w:p>
          <w:p w:rsidR="009274FE" w:rsidRDefault="006E0486">
            <w:pPr>
              <w:pStyle w:val="33"/>
              <w:shd w:val="clear" w:color="auto" w:fill="auto"/>
              <w:spacing w:before="0" w:line="350" w:lineRule="auto"/>
              <w:ind w:left="20" w:right="40" w:firstLineChars="200" w:firstLine="480"/>
              <w:jc w:val="left"/>
              <w:rPr>
                <w:rFonts w:ascii="Times New Roman" w:eastAsia="宋体" w:hAnsi="Times New Roman" w:cs="Times New Roman"/>
                <w:spacing w:val="0"/>
                <w:kern w:val="2"/>
                <w:sz w:val="24"/>
                <w:szCs w:val="20"/>
              </w:rPr>
            </w:pPr>
            <w:r>
              <w:rPr>
                <w:rFonts w:ascii="Times New Roman" w:eastAsia="宋体" w:hAnsi="Times New Roman" w:cs="Times New Roman" w:hint="eastAsia"/>
                <w:spacing w:val="0"/>
                <w:kern w:val="2"/>
                <w:sz w:val="24"/>
                <w:szCs w:val="20"/>
              </w:rPr>
              <w:t>由于拟建项目利用的设施已建成，因此，本次环评不作施工期环境影响分析。</w:t>
            </w:r>
          </w:p>
        </w:tc>
      </w:tr>
      <w:tr w:rsidR="009274FE">
        <w:trPr>
          <w:jc w:val="center"/>
        </w:trPr>
        <w:tc>
          <w:tcPr>
            <w:tcW w:w="9356" w:type="dxa"/>
          </w:tcPr>
          <w:p w:rsidR="009274FE" w:rsidRDefault="006E0486">
            <w:pPr>
              <w:spacing w:line="360" w:lineRule="auto"/>
              <w:rPr>
                <w:rFonts w:eastAsia="黑体"/>
                <w:sz w:val="28"/>
                <w:szCs w:val="30"/>
              </w:rPr>
            </w:pPr>
            <w:r>
              <w:rPr>
                <w:rFonts w:eastAsia="黑体"/>
                <w:sz w:val="28"/>
                <w:szCs w:val="30"/>
              </w:rPr>
              <w:t>营运期环境影响分析：</w:t>
            </w:r>
          </w:p>
          <w:p w:rsidR="009274FE" w:rsidRDefault="006E0486">
            <w:pPr>
              <w:widowControl/>
              <w:tabs>
                <w:tab w:val="left" w:pos="0"/>
              </w:tabs>
              <w:spacing w:line="360" w:lineRule="auto"/>
              <w:ind w:firstLineChars="200" w:firstLine="480"/>
              <w:rPr>
                <w:rFonts w:ascii="黑体" w:eastAsia="黑体" w:hAnsi="黑体"/>
                <w:bCs/>
                <w:sz w:val="24"/>
                <w:szCs w:val="24"/>
              </w:rPr>
            </w:pPr>
            <w:r>
              <w:rPr>
                <w:rFonts w:ascii="黑体" w:eastAsia="黑体" w:hAnsi="黑体" w:hint="eastAsia"/>
                <w:bCs/>
                <w:sz w:val="24"/>
                <w:szCs w:val="24"/>
              </w:rPr>
              <w:t>一、环境空气影响分析</w:t>
            </w:r>
          </w:p>
          <w:p w:rsidR="009274FE" w:rsidRDefault="006E0486">
            <w:pPr>
              <w:pStyle w:val="31"/>
              <w:spacing w:line="360" w:lineRule="auto"/>
              <w:ind w:firstLine="480"/>
              <w:rPr>
                <w:bCs/>
                <w:kern w:val="0"/>
              </w:rPr>
            </w:pPr>
            <w:r>
              <w:rPr>
                <w:rFonts w:hint="eastAsia"/>
                <w:bCs/>
                <w:kern w:val="0"/>
              </w:rPr>
              <w:t>1</w:t>
            </w:r>
            <w:r>
              <w:rPr>
                <w:rFonts w:hint="eastAsia"/>
                <w:bCs/>
                <w:kern w:val="0"/>
              </w:rPr>
              <w:t>、废气达标排放及影响分析</w:t>
            </w:r>
          </w:p>
          <w:p w:rsidR="009274FE" w:rsidRDefault="006E0486">
            <w:pPr>
              <w:pStyle w:val="31"/>
              <w:spacing w:line="360" w:lineRule="auto"/>
              <w:ind w:firstLine="480"/>
              <w:rPr>
                <w:bCs/>
                <w:spacing w:val="0"/>
                <w:kern w:val="0"/>
              </w:rPr>
            </w:pPr>
            <w:r>
              <w:rPr>
                <w:rFonts w:hint="eastAsia"/>
                <w:bCs/>
                <w:spacing w:val="0"/>
                <w:kern w:val="0"/>
              </w:rPr>
              <w:t>（</w:t>
            </w:r>
            <w:r>
              <w:rPr>
                <w:rFonts w:hint="eastAsia"/>
                <w:bCs/>
                <w:spacing w:val="0"/>
                <w:kern w:val="0"/>
              </w:rPr>
              <w:t>1</w:t>
            </w:r>
            <w:r>
              <w:rPr>
                <w:rFonts w:hint="eastAsia"/>
                <w:bCs/>
                <w:spacing w:val="0"/>
                <w:kern w:val="0"/>
              </w:rPr>
              <w:t>）废气达标分析</w:t>
            </w:r>
          </w:p>
          <w:p w:rsidR="009274FE" w:rsidRDefault="006E0486">
            <w:pPr>
              <w:pStyle w:val="31"/>
              <w:spacing w:line="360" w:lineRule="auto"/>
              <w:ind w:firstLine="480"/>
              <w:rPr>
                <w:bCs/>
                <w:spacing w:val="0"/>
                <w:kern w:val="0"/>
              </w:rPr>
            </w:pPr>
            <w:r>
              <w:rPr>
                <w:rFonts w:hint="eastAsia"/>
                <w:bCs/>
                <w:spacing w:val="0"/>
                <w:kern w:val="0"/>
              </w:rPr>
              <w:t>项目运营期产生的工艺废气主要为夹中空玻璃生产过程产生的涂胶和封边固化废气。</w:t>
            </w:r>
          </w:p>
          <w:p w:rsidR="009274FE" w:rsidRDefault="006E0486">
            <w:pPr>
              <w:pStyle w:val="31"/>
              <w:spacing w:line="360" w:lineRule="auto"/>
              <w:ind w:firstLine="480"/>
              <w:rPr>
                <w:bCs/>
                <w:spacing w:val="0"/>
                <w:kern w:val="0"/>
              </w:rPr>
            </w:pPr>
            <w:r>
              <w:rPr>
                <w:rFonts w:hint="eastAsia"/>
                <w:bCs/>
                <w:spacing w:val="0"/>
                <w:kern w:val="0"/>
              </w:rPr>
              <w:t>本项目产生的有机废气通过集气罩收集后通过配套的活性炭吸附装置处理后通过</w:t>
            </w:r>
            <w:r>
              <w:rPr>
                <w:rFonts w:hint="eastAsia"/>
                <w:bCs/>
                <w:spacing w:val="0"/>
                <w:kern w:val="0"/>
              </w:rPr>
              <w:t>15m</w:t>
            </w:r>
            <w:r>
              <w:rPr>
                <w:rFonts w:hint="eastAsia"/>
                <w:bCs/>
                <w:spacing w:val="0"/>
                <w:kern w:val="0"/>
              </w:rPr>
              <w:t>高排气筒排放。</w:t>
            </w:r>
          </w:p>
          <w:p w:rsidR="009274FE" w:rsidRDefault="006E0486">
            <w:pPr>
              <w:pStyle w:val="31"/>
              <w:spacing w:line="360" w:lineRule="auto"/>
              <w:ind w:firstLine="480"/>
              <w:rPr>
                <w:spacing w:val="0"/>
              </w:rPr>
            </w:pPr>
            <w:r>
              <w:rPr>
                <w:rFonts w:hint="eastAsia"/>
                <w:bCs/>
                <w:spacing w:val="0"/>
                <w:kern w:val="0"/>
              </w:rPr>
              <w:t>集气罩收集效率按</w:t>
            </w:r>
            <w:r>
              <w:rPr>
                <w:bCs/>
                <w:spacing w:val="0"/>
                <w:kern w:val="0"/>
              </w:rPr>
              <w:t>90%</w:t>
            </w:r>
            <w:r>
              <w:rPr>
                <w:rFonts w:hint="eastAsia"/>
                <w:bCs/>
                <w:spacing w:val="0"/>
                <w:kern w:val="0"/>
              </w:rPr>
              <w:t>计算，活性炭吸附处理装置对有机废气的去除率按</w:t>
            </w:r>
            <w:r>
              <w:rPr>
                <w:bCs/>
                <w:spacing w:val="0"/>
                <w:kern w:val="0"/>
              </w:rPr>
              <w:t>90%</w:t>
            </w:r>
            <w:r>
              <w:rPr>
                <w:rFonts w:hint="eastAsia"/>
                <w:bCs/>
                <w:spacing w:val="0"/>
                <w:kern w:val="0"/>
              </w:rPr>
              <w:t>计算，通过计算，本项目有机废气排放浓度和排放速率均满足</w:t>
            </w:r>
            <w:r>
              <w:rPr>
                <w:rFonts w:hint="eastAsia"/>
                <w:spacing w:val="0"/>
                <w:szCs w:val="24"/>
              </w:rPr>
              <w:t>《挥发性有机物排放标准第</w:t>
            </w:r>
            <w:r>
              <w:rPr>
                <w:rFonts w:hint="eastAsia"/>
                <w:spacing w:val="0"/>
                <w:szCs w:val="24"/>
              </w:rPr>
              <w:t>7</w:t>
            </w:r>
            <w:r>
              <w:rPr>
                <w:rFonts w:hint="eastAsia"/>
                <w:spacing w:val="0"/>
                <w:szCs w:val="24"/>
              </w:rPr>
              <w:t>部分：其他行业》</w:t>
            </w:r>
            <w:r>
              <w:rPr>
                <w:rFonts w:hint="eastAsia"/>
                <w:spacing w:val="0"/>
              </w:rPr>
              <w:t>（</w:t>
            </w:r>
            <w:r>
              <w:rPr>
                <w:rFonts w:hint="eastAsia"/>
                <w:spacing w:val="0"/>
              </w:rPr>
              <w:t>DB37/2801.7-2019</w:t>
            </w:r>
            <w:r>
              <w:rPr>
                <w:rFonts w:hint="eastAsia"/>
                <w:spacing w:val="0"/>
              </w:rPr>
              <w:t>）表</w:t>
            </w:r>
            <w:r>
              <w:rPr>
                <w:rFonts w:hint="eastAsia"/>
                <w:spacing w:val="0"/>
              </w:rPr>
              <w:t>1</w:t>
            </w:r>
            <w:r>
              <w:rPr>
                <w:rFonts w:hint="eastAsia"/>
                <w:spacing w:val="0"/>
              </w:rPr>
              <w:t>标准限值要求（排放浓度</w:t>
            </w:r>
            <w:r>
              <w:rPr>
                <w:rFonts w:hint="eastAsia"/>
                <w:spacing w:val="0"/>
              </w:rPr>
              <w:t>20mg/m</w:t>
            </w:r>
            <w:r>
              <w:rPr>
                <w:rFonts w:hint="eastAsia"/>
                <w:spacing w:val="0"/>
                <w:vertAlign w:val="superscript"/>
              </w:rPr>
              <w:t>3</w:t>
            </w:r>
            <w:r>
              <w:rPr>
                <w:rFonts w:hint="eastAsia"/>
                <w:spacing w:val="0"/>
              </w:rPr>
              <w:t>、排放速率</w:t>
            </w:r>
            <w:r>
              <w:rPr>
                <w:rFonts w:hint="eastAsia"/>
                <w:spacing w:val="0"/>
              </w:rPr>
              <w:t>3.0kg/h</w:t>
            </w:r>
            <w:r>
              <w:rPr>
                <w:rFonts w:hint="eastAsia"/>
                <w:spacing w:val="0"/>
              </w:rPr>
              <w:t>）</w:t>
            </w:r>
          </w:p>
          <w:p w:rsidR="009274FE" w:rsidRDefault="006E0486">
            <w:pPr>
              <w:pStyle w:val="31"/>
              <w:spacing w:line="360" w:lineRule="auto"/>
              <w:ind w:firstLineChars="200" w:firstLine="480"/>
              <w:rPr>
                <w:rFonts w:eastAsiaTheme="minorEastAsia"/>
                <w:color w:val="000000" w:themeColor="text1"/>
              </w:rPr>
            </w:pPr>
            <w:r>
              <w:rPr>
                <w:rFonts w:hint="eastAsia"/>
                <w:color w:val="000000" w:themeColor="text1"/>
                <w:spacing w:val="0"/>
                <w:szCs w:val="24"/>
              </w:rPr>
              <w:t>本环评依据工程分析和计算所得的污染物源强，采用导则推荐的</w:t>
            </w:r>
            <w:r>
              <w:rPr>
                <w:color w:val="000000" w:themeColor="text1"/>
                <w:spacing w:val="0"/>
                <w:szCs w:val="24"/>
              </w:rPr>
              <w:t>ARESCREEN</w:t>
            </w:r>
            <w:r>
              <w:rPr>
                <w:rFonts w:hint="eastAsia"/>
                <w:color w:val="000000" w:themeColor="text1"/>
                <w:spacing w:val="0"/>
                <w:szCs w:val="24"/>
              </w:rPr>
              <w:t>估算模式预测分析其对周边环境的影响。</w:t>
            </w:r>
            <w:r>
              <w:rPr>
                <w:rFonts w:eastAsiaTheme="minorEastAsia" w:hint="eastAsia"/>
                <w:color w:val="000000" w:themeColor="text1"/>
              </w:rPr>
              <w:t>废气最大占标率均小于</w:t>
            </w:r>
            <w:r>
              <w:rPr>
                <w:rFonts w:eastAsiaTheme="minorEastAsia"/>
                <w:color w:val="000000" w:themeColor="text1"/>
              </w:rPr>
              <w:t>1%</w:t>
            </w:r>
            <w:r>
              <w:rPr>
                <w:rFonts w:eastAsiaTheme="minorEastAsia" w:hint="eastAsia"/>
                <w:color w:val="000000" w:themeColor="text1"/>
              </w:rPr>
              <w:t>，为三级评价，因此不进行进一步评价。</w:t>
            </w:r>
          </w:p>
          <w:p w:rsidR="009274FE" w:rsidRDefault="006E0486">
            <w:pPr>
              <w:pStyle w:val="31"/>
              <w:spacing w:line="360" w:lineRule="auto"/>
              <w:ind w:firstLine="480"/>
              <w:rPr>
                <w:bCs/>
                <w:spacing w:val="0"/>
                <w:kern w:val="0"/>
              </w:rPr>
            </w:pPr>
            <w:r>
              <w:rPr>
                <w:rFonts w:hint="eastAsia"/>
                <w:bCs/>
                <w:spacing w:val="0"/>
                <w:kern w:val="0"/>
              </w:rPr>
              <w:t>（</w:t>
            </w:r>
            <w:r>
              <w:rPr>
                <w:rFonts w:hint="eastAsia"/>
                <w:bCs/>
                <w:spacing w:val="0"/>
                <w:kern w:val="0"/>
              </w:rPr>
              <w:t>2</w:t>
            </w:r>
            <w:r>
              <w:rPr>
                <w:rFonts w:hint="eastAsia"/>
                <w:bCs/>
                <w:spacing w:val="0"/>
                <w:kern w:val="0"/>
              </w:rPr>
              <w:t>）活性炭吸附处理装置工作原理</w:t>
            </w:r>
          </w:p>
          <w:p w:rsidR="009274FE" w:rsidRDefault="006E0486">
            <w:pPr>
              <w:pStyle w:val="31"/>
              <w:spacing w:line="360" w:lineRule="auto"/>
              <w:ind w:firstLine="480"/>
              <w:rPr>
                <w:bCs/>
                <w:spacing w:val="0"/>
                <w:kern w:val="0"/>
              </w:rPr>
            </w:pPr>
            <w:r>
              <w:rPr>
                <w:rFonts w:hint="eastAsia"/>
                <w:bCs/>
                <w:spacing w:val="0"/>
                <w:kern w:val="0"/>
              </w:rPr>
              <w:t>活性炭吸附处理有机废气的原理是在一定的温度和压力下，当活性炭与有机废气接触时，有机废气吸附于活性炭的细孔中。气、固相开始接触时，对有机废气中的轻质烃等物质的吸附是主要过程，在活性炭的众多微孔中分为大中小三种，只有微小孔是吸附的主力军，活性炭具有微晶结构，微晶排列完全不规则，晶体中有微孔（半径小于</w:t>
            </w:r>
            <w:r>
              <w:rPr>
                <w:bCs/>
                <w:spacing w:val="0"/>
                <w:kern w:val="0"/>
              </w:rPr>
              <w:t>20[</w:t>
            </w:r>
            <w:r>
              <w:rPr>
                <w:rFonts w:hint="eastAsia"/>
                <w:bCs/>
                <w:spacing w:val="0"/>
                <w:kern w:val="0"/>
              </w:rPr>
              <w:t>埃</w:t>
            </w:r>
            <w:r>
              <w:rPr>
                <w:bCs/>
                <w:spacing w:val="0"/>
                <w:kern w:val="0"/>
              </w:rPr>
              <w:t xml:space="preserve">] =10-10 </w:t>
            </w:r>
            <w:r>
              <w:rPr>
                <w:rFonts w:hint="eastAsia"/>
                <w:bCs/>
                <w:spacing w:val="0"/>
                <w:kern w:val="0"/>
              </w:rPr>
              <w:t>米）、过渡孔（半径</w:t>
            </w:r>
            <w:r>
              <w:rPr>
                <w:bCs/>
                <w:spacing w:val="0"/>
                <w:kern w:val="0"/>
              </w:rPr>
              <w:t>20~1000</w:t>
            </w:r>
            <w:r>
              <w:rPr>
                <w:rFonts w:hint="eastAsia"/>
                <w:bCs/>
                <w:spacing w:val="0"/>
                <w:kern w:val="0"/>
              </w:rPr>
              <w:t>）、大孔（半径</w:t>
            </w:r>
            <w:r>
              <w:rPr>
                <w:bCs/>
                <w:spacing w:val="0"/>
                <w:kern w:val="0"/>
              </w:rPr>
              <w:t>1000~100000</w:t>
            </w:r>
            <w:r>
              <w:rPr>
                <w:rFonts w:hint="eastAsia"/>
                <w:bCs/>
                <w:spacing w:val="0"/>
                <w:kern w:val="0"/>
              </w:rPr>
              <w:t>），使它具有很大的内表面，比表面积为</w:t>
            </w:r>
            <w:r>
              <w:rPr>
                <w:bCs/>
                <w:spacing w:val="0"/>
                <w:kern w:val="0"/>
              </w:rPr>
              <w:t>500~1700m</w:t>
            </w:r>
            <w:r>
              <w:rPr>
                <w:bCs/>
                <w:spacing w:val="0"/>
                <w:kern w:val="0"/>
                <w:vertAlign w:val="superscript"/>
              </w:rPr>
              <w:t>2</w:t>
            </w:r>
            <w:r>
              <w:rPr>
                <w:bCs/>
                <w:spacing w:val="0"/>
                <w:kern w:val="0"/>
              </w:rPr>
              <w:t>/g</w:t>
            </w:r>
            <w:r>
              <w:rPr>
                <w:rFonts w:hint="eastAsia"/>
                <w:bCs/>
                <w:spacing w:val="0"/>
                <w:kern w:val="0"/>
              </w:rPr>
              <w:t>。这决定了活性炭具有良好的吸附性，可以吸附废水和废气中的金属离</w:t>
            </w:r>
            <w:r>
              <w:rPr>
                <w:rFonts w:hint="eastAsia"/>
                <w:bCs/>
                <w:spacing w:val="0"/>
                <w:kern w:val="0"/>
              </w:rPr>
              <w:t>子、有害气体、有机污染物、色素等。工业上应用活性炭还要求机械强度大、耐磨性能好，它的结构力求稳定，吸附所需能量小，以有利于再生。活性炭用于油脂、饮料、食品、饮用水的脱色、脱味，气体分离、溶剂回收和空气调节，用作催化剂载体和防毒面具的吸附剂。随着时间的延长，活性炭细孔中吸附质浓度的不断增大，吸附速度会不断减慢，直到活性炭达到饱和状态。此时，吸附速度和解吸速度达到动态平衡，气、固相之间</w:t>
            </w:r>
            <w:r>
              <w:rPr>
                <w:rFonts w:hint="eastAsia"/>
                <w:bCs/>
                <w:spacing w:val="0"/>
                <w:kern w:val="0"/>
              </w:rPr>
              <w:lastRenderedPageBreak/>
              <w:t>的传递相等。</w:t>
            </w:r>
          </w:p>
          <w:p w:rsidR="009274FE" w:rsidRDefault="006E0486">
            <w:pPr>
              <w:pStyle w:val="31"/>
              <w:spacing w:line="360" w:lineRule="auto"/>
              <w:ind w:firstLineChars="200" w:firstLine="480"/>
              <w:rPr>
                <w:bCs/>
                <w:spacing w:val="0"/>
                <w:kern w:val="0"/>
              </w:rPr>
            </w:pPr>
            <w:r>
              <w:rPr>
                <w:rFonts w:hint="eastAsia"/>
                <w:bCs/>
                <w:spacing w:val="0"/>
                <w:kern w:val="0"/>
              </w:rPr>
              <w:t>为了保证活性炭的吸附效率，环评要求活性炭定期更换，并有更换记录。</w:t>
            </w:r>
          </w:p>
          <w:p w:rsidR="009274FE" w:rsidRDefault="006E0486">
            <w:pPr>
              <w:pStyle w:val="31"/>
              <w:spacing w:line="360" w:lineRule="auto"/>
              <w:ind w:firstLine="480"/>
              <w:rPr>
                <w:rFonts w:ascii="黑体" w:eastAsia="黑体" w:hAnsi="黑体"/>
                <w:bCs/>
                <w:spacing w:val="0"/>
                <w:szCs w:val="24"/>
              </w:rPr>
            </w:pPr>
            <w:r>
              <w:rPr>
                <w:rFonts w:ascii="黑体" w:eastAsia="黑体" w:hAnsi="黑体" w:hint="eastAsia"/>
                <w:bCs/>
                <w:spacing w:val="0"/>
                <w:szCs w:val="24"/>
              </w:rPr>
              <w:t>二、水环境影响分析</w:t>
            </w:r>
          </w:p>
          <w:p w:rsidR="009274FE" w:rsidRDefault="006E0486">
            <w:pPr>
              <w:spacing w:line="360" w:lineRule="auto"/>
              <w:ind w:firstLineChars="200" w:firstLine="480"/>
              <w:rPr>
                <w:sz w:val="24"/>
                <w:szCs w:val="24"/>
              </w:rPr>
            </w:pPr>
            <w:r>
              <w:rPr>
                <w:rFonts w:hint="eastAsia"/>
                <w:sz w:val="24"/>
                <w:szCs w:val="24"/>
              </w:rPr>
              <w:t>项目玻璃清洗废水、</w:t>
            </w:r>
            <w:r>
              <w:rPr>
                <w:sz w:val="24"/>
                <w:szCs w:val="24"/>
              </w:rPr>
              <w:t>生活污水</w:t>
            </w:r>
            <w:r>
              <w:rPr>
                <w:rFonts w:hint="eastAsia"/>
                <w:sz w:val="24"/>
                <w:szCs w:val="24"/>
              </w:rPr>
              <w:t>和制纯水浓水均排入市政管网，在厂区口混合形成的综合废水</w:t>
            </w:r>
            <w:r>
              <w:rPr>
                <w:sz w:val="24"/>
                <w:szCs w:val="24"/>
              </w:rPr>
              <w:t>，</w:t>
            </w:r>
            <w:r>
              <w:rPr>
                <w:rFonts w:hint="eastAsia"/>
                <w:sz w:val="24"/>
                <w:szCs w:val="24"/>
              </w:rPr>
              <w:t>总排放量为</w:t>
            </w:r>
            <w:r>
              <w:rPr>
                <w:rFonts w:hint="eastAsia"/>
                <w:sz w:val="24"/>
                <w:szCs w:val="24"/>
              </w:rPr>
              <w:t>612t/a</w:t>
            </w:r>
            <w:r>
              <w:rPr>
                <w:rFonts w:hint="eastAsia"/>
                <w:sz w:val="24"/>
                <w:szCs w:val="24"/>
              </w:rPr>
              <w:t>。</w:t>
            </w:r>
            <w:r>
              <w:rPr>
                <w:sz w:val="24"/>
                <w:szCs w:val="24"/>
              </w:rPr>
              <w:t>主要污染物为</w:t>
            </w:r>
            <w:r>
              <w:rPr>
                <w:sz w:val="24"/>
                <w:szCs w:val="24"/>
              </w:rPr>
              <w:t>COD</w:t>
            </w:r>
            <w:r>
              <w:rPr>
                <w:sz w:val="24"/>
                <w:szCs w:val="24"/>
              </w:rPr>
              <w:t>、</w:t>
            </w:r>
            <w:r>
              <w:rPr>
                <w:sz w:val="24"/>
                <w:szCs w:val="24"/>
              </w:rPr>
              <w:t>NH</w:t>
            </w:r>
            <w:r>
              <w:rPr>
                <w:sz w:val="24"/>
                <w:szCs w:val="24"/>
                <w:vertAlign w:val="subscript"/>
              </w:rPr>
              <w:t>3</w:t>
            </w:r>
            <w:r>
              <w:rPr>
                <w:sz w:val="24"/>
                <w:szCs w:val="24"/>
              </w:rPr>
              <w:t>-N</w:t>
            </w:r>
            <w:r>
              <w:rPr>
                <w:sz w:val="24"/>
                <w:szCs w:val="24"/>
              </w:rPr>
              <w:t>，</w:t>
            </w:r>
            <w:r>
              <w:rPr>
                <w:sz w:val="24"/>
              </w:rPr>
              <w:t>排放浓度为</w:t>
            </w:r>
            <w:r>
              <w:rPr>
                <w:rFonts w:hint="eastAsia"/>
                <w:sz w:val="24"/>
              </w:rPr>
              <w:t>200</w:t>
            </w:r>
            <w:r>
              <w:rPr>
                <w:sz w:val="24"/>
              </w:rPr>
              <w:t>mg/L</w:t>
            </w:r>
            <w:r>
              <w:rPr>
                <w:sz w:val="24"/>
              </w:rPr>
              <w:t>、</w:t>
            </w:r>
            <w:r>
              <w:rPr>
                <w:rFonts w:hint="eastAsia"/>
                <w:sz w:val="24"/>
              </w:rPr>
              <w:t>20</w:t>
            </w:r>
            <w:r>
              <w:rPr>
                <w:sz w:val="24"/>
              </w:rPr>
              <w:t>mg/L</w:t>
            </w:r>
            <w:r>
              <w:rPr>
                <w:sz w:val="24"/>
              </w:rPr>
              <w:t>，达到《污水排入城镇下水道水质标准》（</w:t>
            </w:r>
            <w:r>
              <w:rPr>
                <w:sz w:val="24"/>
                <w:szCs w:val="24"/>
              </w:rPr>
              <w:t>GB/T 31962-2015</w:t>
            </w:r>
            <w:r>
              <w:rPr>
                <w:sz w:val="24"/>
              </w:rPr>
              <w:t>）表</w:t>
            </w:r>
            <w:r>
              <w:rPr>
                <w:sz w:val="24"/>
              </w:rPr>
              <w:t xml:space="preserve"> 1 </w:t>
            </w:r>
            <w:r>
              <w:rPr>
                <w:sz w:val="24"/>
              </w:rPr>
              <w:t>中</w:t>
            </w:r>
            <w:r>
              <w:rPr>
                <w:sz w:val="24"/>
              </w:rPr>
              <w:t xml:space="preserve"> B </w:t>
            </w:r>
            <w:r>
              <w:rPr>
                <w:sz w:val="24"/>
              </w:rPr>
              <w:t>等级标准</w:t>
            </w:r>
            <w:r>
              <w:rPr>
                <w:rFonts w:hint="eastAsia"/>
                <w:sz w:val="24"/>
              </w:rPr>
              <w:t>，</w:t>
            </w:r>
            <w:r>
              <w:rPr>
                <w:sz w:val="24"/>
                <w:szCs w:val="24"/>
              </w:rPr>
              <w:t>经市政污水管网输送至威海水务投资有限责任公司</w:t>
            </w:r>
            <w:r>
              <w:rPr>
                <w:rFonts w:hint="eastAsia"/>
                <w:sz w:val="24"/>
                <w:szCs w:val="24"/>
              </w:rPr>
              <w:t>临港</w:t>
            </w:r>
            <w:r>
              <w:rPr>
                <w:sz w:val="24"/>
                <w:szCs w:val="24"/>
              </w:rPr>
              <w:t>区污水处理厂集中处理。</w:t>
            </w:r>
          </w:p>
          <w:p w:rsidR="009274FE" w:rsidRDefault="006E0486">
            <w:pPr>
              <w:pStyle w:val="33"/>
              <w:shd w:val="clear" w:color="auto" w:fill="auto"/>
              <w:spacing w:before="0" w:line="360" w:lineRule="auto"/>
              <w:ind w:left="23" w:firstLine="499"/>
              <w:jc w:val="both"/>
              <w:rPr>
                <w:rFonts w:ascii="Times New Roman" w:eastAsia="宋体" w:hAnsi="Times New Roman" w:cs="Times New Roman"/>
                <w:color w:val="000000" w:themeColor="text1"/>
                <w:spacing w:val="0"/>
                <w:kern w:val="2"/>
                <w:sz w:val="24"/>
                <w:szCs w:val="20"/>
              </w:rPr>
            </w:pPr>
            <w:r>
              <w:rPr>
                <w:rFonts w:ascii="Times New Roman" w:eastAsia="宋体" w:hAnsi="Times New Roman" w:cs="Times New Roman" w:hint="eastAsia"/>
                <w:color w:val="000000" w:themeColor="text1"/>
                <w:spacing w:val="0"/>
                <w:kern w:val="2"/>
                <w:sz w:val="24"/>
                <w:szCs w:val="20"/>
              </w:rPr>
              <w:t>威海临港区污水处理厂，前身为威海工业新区污水处理厂，位于临港经济技术开发区南端曹格庄村西南，占地面积</w:t>
            </w:r>
            <w:r>
              <w:rPr>
                <w:rFonts w:ascii="Times New Roman" w:eastAsia="宋体" w:hAnsi="Times New Roman" w:cs="Times New Roman"/>
                <w:color w:val="000000" w:themeColor="text1"/>
                <w:spacing w:val="0"/>
                <w:kern w:val="2"/>
                <w:sz w:val="24"/>
                <w:szCs w:val="20"/>
              </w:rPr>
              <w:t>33333.50m</w:t>
            </w:r>
            <w:r>
              <w:rPr>
                <w:rFonts w:ascii="Times New Roman" w:eastAsia="宋体" w:hAnsi="Times New Roman" w:cs="Times New Roman"/>
                <w:color w:val="000000" w:themeColor="text1"/>
                <w:spacing w:val="0"/>
                <w:kern w:val="2"/>
                <w:sz w:val="24"/>
                <w:szCs w:val="20"/>
                <w:vertAlign w:val="superscript"/>
              </w:rPr>
              <w:t>2</w:t>
            </w:r>
            <w:r>
              <w:rPr>
                <w:rFonts w:ascii="Times New Roman" w:eastAsia="宋体" w:hAnsi="Times New Roman" w:cs="Times New Roman" w:hint="eastAsia"/>
                <w:color w:val="000000" w:themeColor="text1"/>
                <w:spacing w:val="0"/>
                <w:kern w:val="2"/>
                <w:sz w:val="24"/>
                <w:szCs w:val="20"/>
              </w:rPr>
              <w:t>，工程投资</w:t>
            </w:r>
            <w:r>
              <w:rPr>
                <w:rFonts w:ascii="Times New Roman" w:eastAsia="宋体" w:hAnsi="Times New Roman" w:cs="Times New Roman"/>
                <w:color w:val="000000" w:themeColor="text1"/>
                <w:spacing w:val="0"/>
                <w:kern w:val="2"/>
                <w:sz w:val="24"/>
                <w:szCs w:val="20"/>
              </w:rPr>
              <w:t>3559.30</w:t>
            </w:r>
            <w:r>
              <w:rPr>
                <w:rFonts w:ascii="Times New Roman" w:eastAsia="宋体" w:hAnsi="Times New Roman" w:cs="Times New Roman" w:hint="eastAsia"/>
                <w:color w:val="000000" w:themeColor="text1"/>
                <w:spacing w:val="0"/>
                <w:kern w:val="2"/>
                <w:sz w:val="24"/>
                <w:szCs w:val="20"/>
              </w:rPr>
              <w:t>万元。项目始建于</w:t>
            </w:r>
            <w:r>
              <w:rPr>
                <w:rFonts w:ascii="Times New Roman" w:eastAsia="宋体" w:hAnsi="Times New Roman" w:cs="Times New Roman"/>
                <w:color w:val="000000" w:themeColor="text1"/>
                <w:spacing w:val="0"/>
                <w:kern w:val="2"/>
                <w:sz w:val="24"/>
                <w:szCs w:val="20"/>
              </w:rPr>
              <w:t>2007</w:t>
            </w:r>
            <w:r>
              <w:rPr>
                <w:rFonts w:ascii="Times New Roman" w:eastAsia="宋体" w:hAnsi="Times New Roman" w:cs="Times New Roman" w:hint="eastAsia"/>
                <w:color w:val="000000" w:themeColor="text1"/>
                <w:spacing w:val="0"/>
                <w:kern w:val="2"/>
                <w:sz w:val="24"/>
                <w:szCs w:val="20"/>
              </w:rPr>
              <w:t>年</w:t>
            </w:r>
            <w:r>
              <w:rPr>
                <w:rFonts w:ascii="Times New Roman" w:eastAsia="宋体" w:hAnsi="Times New Roman" w:cs="Times New Roman"/>
                <w:color w:val="000000" w:themeColor="text1"/>
                <w:spacing w:val="0"/>
                <w:kern w:val="2"/>
                <w:sz w:val="24"/>
                <w:szCs w:val="20"/>
              </w:rPr>
              <w:t>10</w:t>
            </w:r>
            <w:r>
              <w:rPr>
                <w:rFonts w:ascii="Times New Roman" w:eastAsia="宋体" w:hAnsi="Times New Roman" w:cs="Times New Roman" w:hint="eastAsia"/>
                <w:color w:val="000000" w:themeColor="text1"/>
                <w:spacing w:val="0"/>
                <w:kern w:val="2"/>
                <w:sz w:val="24"/>
                <w:szCs w:val="20"/>
              </w:rPr>
              <w:t>月，主要用于处理威海市临港经济技术开发区区内工业和生活污水，主体采用改良的</w:t>
            </w:r>
            <w:r>
              <w:rPr>
                <w:rFonts w:ascii="Times New Roman" w:eastAsia="宋体" w:hAnsi="Times New Roman" w:cs="Times New Roman"/>
                <w:color w:val="000000" w:themeColor="text1"/>
                <w:spacing w:val="0"/>
                <w:kern w:val="2"/>
                <w:sz w:val="24"/>
                <w:szCs w:val="20"/>
              </w:rPr>
              <w:t>Bardenpho</w:t>
            </w:r>
            <w:r>
              <w:rPr>
                <w:rFonts w:ascii="Times New Roman" w:eastAsia="宋体" w:hAnsi="Times New Roman" w:cs="Times New Roman" w:hint="eastAsia"/>
                <w:color w:val="000000" w:themeColor="text1"/>
                <w:spacing w:val="0"/>
                <w:kern w:val="2"/>
                <w:sz w:val="24"/>
                <w:szCs w:val="20"/>
              </w:rPr>
              <w:t>工艺，设计总处理能力</w:t>
            </w:r>
            <w:r>
              <w:rPr>
                <w:rFonts w:ascii="Times New Roman" w:eastAsia="宋体" w:hAnsi="Times New Roman" w:cs="Times New Roman"/>
                <w:color w:val="000000" w:themeColor="text1"/>
                <w:spacing w:val="0"/>
                <w:kern w:val="2"/>
                <w:sz w:val="24"/>
                <w:szCs w:val="20"/>
              </w:rPr>
              <w:t>80000m</w:t>
            </w:r>
            <w:r>
              <w:rPr>
                <w:rFonts w:ascii="Times New Roman" w:eastAsia="宋体" w:hAnsi="Times New Roman" w:cs="Times New Roman"/>
                <w:color w:val="000000" w:themeColor="text1"/>
                <w:spacing w:val="0"/>
                <w:kern w:val="2"/>
                <w:sz w:val="24"/>
                <w:szCs w:val="20"/>
                <w:vertAlign w:val="superscript"/>
              </w:rPr>
              <w:t>3</w:t>
            </w:r>
            <w:r>
              <w:rPr>
                <w:rFonts w:ascii="Times New Roman" w:eastAsia="宋体" w:hAnsi="Times New Roman" w:cs="Times New Roman"/>
                <w:color w:val="000000" w:themeColor="text1"/>
                <w:spacing w:val="0"/>
                <w:kern w:val="2"/>
                <w:sz w:val="24"/>
                <w:szCs w:val="20"/>
              </w:rPr>
              <w:t>/d</w:t>
            </w:r>
            <w:r>
              <w:rPr>
                <w:rFonts w:ascii="Times New Roman" w:eastAsia="宋体" w:hAnsi="Times New Roman" w:cs="Times New Roman" w:hint="eastAsia"/>
                <w:color w:val="000000" w:themeColor="text1"/>
                <w:spacing w:val="0"/>
                <w:kern w:val="2"/>
                <w:sz w:val="24"/>
                <w:szCs w:val="20"/>
              </w:rPr>
              <w:t>，一期工程设计处理规模</w:t>
            </w:r>
            <w:r>
              <w:rPr>
                <w:rFonts w:ascii="Times New Roman" w:eastAsia="宋体" w:hAnsi="Times New Roman" w:cs="Times New Roman"/>
                <w:color w:val="000000" w:themeColor="text1"/>
                <w:spacing w:val="0"/>
                <w:kern w:val="2"/>
                <w:sz w:val="24"/>
                <w:szCs w:val="20"/>
              </w:rPr>
              <w:t>20000t/d</w:t>
            </w:r>
            <w:r>
              <w:rPr>
                <w:rFonts w:ascii="Times New Roman" w:eastAsia="宋体" w:hAnsi="Times New Roman" w:cs="Times New Roman" w:hint="eastAsia"/>
                <w:color w:val="000000" w:themeColor="text1"/>
                <w:spacing w:val="0"/>
                <w:kern w:val="2"/>
                <w:sz w:val="24"/>
                <w:szCs w:val="20"/>
              </w:rPr>
              <w:t>，于</w:t>
            </w:r>
            <w:r>
              <w:rPr>
                <w:rFonts w:ascii="Times New Roman" w:eastAsia="宋体" w:hAnsi="Times New Roman" w:cs="Times New Roman"/>
                <w:color w:val="000000" w:themeColor="text1"/>
                <w:spacing w:val="0"/>
                <w:kern w:val="2"/>
                <w:sz w:val="24"/>
                <w:szCs w:val="20"/>
              </w:rPr>
              <w:t>2009</w:t>
            </w:r>
            <w:r>
              <w:rPr>
                <w:rFonts w:ascii="Times New Roman" w:eastAsia="宋体" w:hAnsi="Times New Roman" w:cs="Times New Roman" w:hint="eastAsia"/>
                <w:color w:val="000000" w:themeColor="text1"/>
                <w:spacing w:val="0"/>
                <w:kern w:val="2"/>
                <w:sz w:val="24"/>
                <w:szCs w:val="20"/>
              </w:rPr>
              <w:t>年</w:t>
            </w:r>
            <w:r>
              <w:rPr>
                <w:rFonts w:ascii="Times New Roman" w:eastAsia="宋体" w:hAnsi="Times New Roman" w:cs="Times New Roman"/>
                <w:color w:val="000000" w:themeColor="text1"/>
                <w:spacing w:val="0"/>
                <w:kern w:val="2"/>
                <w:sz w:val="24"/>
                <w:szCs w:val="20"/>
              </w:rPr>
              <w:t>4</w:t>
            </w:r>
            <w:r>
              <w:rPr>
                <w:rFonts w:ascii="Times New Roman" w:eastAsia="宋体" w:hAnsi="Times New Roman" w:cs="Times New Roman" w:hint="eastAsia"/>
                <w:color w:val="000000" w:themeColor="text1"/>
                <w:spacing w:val="0"/>
                <w:kern w:val="2"/>
                <w:sz w:val="24"/>
                <w:szCs w:val="20"/>
              </w:rPr>
              <w:t>月份投入使用。</w:t>
            </w:r>
          </w:p>
          <w:p w:rsidR="009274FE" w:rsidRDefault="006E0486">
            <w:pPr>
              <w:pStyle w:val="33"/>
              <w:shd w:val="clear" w:color="auto" w:fill="auto"/>
              <w:spacing w:before="0" w:line="360" w:lineRule="auto"/>
              <w:ind w:left="23" w:firstLine="499"/>
              <w:jc w:val="both"/>
              <w:rPr>
                <w:rFonts w:ascii="Times New Roman" w:eastAsia="宋体" w:hAnsi="Times New Roman" w:cs="Times New Roman"/>
                <w:color w:val="000000" w:themeColor="text1"/>
                <w:spacing w:val="0"/>
                <w:kern w:val="2"/>
                <w:sz w:val="24"/>
                <w:szCs w:val="20"/>
              </w:rPr>
            </w:pPr>
            <w:r>
              <w:rPr>
                <w:rFonts w:ascii="Times New Roman" w:eastAsia="宋体" w:hAnsi="Times New Roman" w:cs="Times New Roman" w:hint="eastAsia"/>
                <w:color w:val="000000" w:themeColor="text1"/>
                <w:spacing w:val="0"/>
                <w:kern w:val="2"/>
                <w:sz w:val="24"/>
                <w:szCs w:val="20"/>
              </w:rPr>
              <w:t>目前，该污水</w:t>
            </w:r>
            <w:r>
              <w:rPr>
                <w:rFonts w:ascii="Times New Roman" w:eastAsia="宋体" w:hAnsi="Times New Roman" w:cs="Times New Roman"/>
                <w:color w:val="000000" w:themeColor="text1"/>
                <w:spacing w:val="0"/>
                <w:kern w:val="2"/>
                <w:sz w:val="24"/>
                <w:szCs w:val="20"/>
              </w:rPr>
              <w:t>处理厂进行扩建改造，</w:t>
            </w:r>
            <w:r>
              <w:rPr>
                <w:rFonts w:ascii="Times New Roman" w:eastAsiaTheme="minorEastAsia" w:hAnsi="Times New Roman" w:cs="Times New Roman"/>
                <w:color w:val="000000" w:themeColor="text1"/>
                <w:spacing w:val="0"/>
                <w:kern w:val="2"/>
                <w:sz w:val="24"/>
                <w:szCs w:val="20"/>
              </w:rPr>
              <w:t>改造的水量为现有污水处理</w:t>
            </w:r>
            <w:r>
              <w:rPr>
                <w:rFonts w:ascii="Times New Roman" w:eastAsia="宋体" w:hAnsi="Times New Roman" w:cs="Times New Roman"/>
                <w:color w:val="000000" w:themeColor="text1"/>
                <w:spacing w:val="0"/>
                <w:kern w:val="2"/>
                <w:sz w:val="24"/>
                <w:szCs w:val="20"/>
              </w:rPr>
              <w:t>厂的设计水量</w:t>
            </w:r>
            <w:r>
              <w:rPr>
                <w:rFonts w:ascii="Times New Roman" w:eastAsia="宋体" w:hAnsi="Times New Roman" w:cs="Times New Roman"/>
                <w:color w:val="000000" w:themeColor="text1"/>
                <w:spacing w:val="0"/>
                <w:kern w:val="2"/>
                <w:sz w:val="24"/>
                <w:szCs w:val="20"/>
              </w:rPr>
              <w:t>2</w:t>
            </w:r>
            <w:r>
              <w:rPr>
                <w:rFonts w:ascii="Times New Roman" w:eastAsia="宋体" w:hAnsi="Times New Roman" w:cs="Times New Roman"/>
                <w:color w:val="000000" w:themeColor="text1"/>
                <w:spacing w:val="0"/>
                <w:kern w:val="2"/>
                <w:sz w:val="24"/>
                <w:szCs w:val="20"/>
              </w:rPr>
              <w:t>万</w:t>
            </w:r>
            <w:r>
              <w:rPr>
                <w:rFonts w:ascii="Times New Roman" w:eastAsia="宋体" w:hAnsi="Times New Roman" w:cs="Times New Roman"/>
                <w:color w:val="000000" w:themeColor="text1"/>
                <w:spacing w:val="0"/>
                <w:kern w:val="2"/>
                <w:sz w:val="24"/>
                <w:szCs w:val="20"/>
              </w:rPr>
              <w:t>m</w:t>
            </w:r>
            <w:r>
              <w:rPr>
                <w:rFonts w:ascii="Times New Roman" w:eastAsia="宋体" w:hAnsi="Times New Roman" w:cs="Times New Roman"/>
                <w:color w:val="000000" w:themeColor="text1"/>
                <w:spacing w:val="0"/>
                <w:kern w:val="2"/>
                <w:sz w:val="24"/>
                <w:szCs w:val="20"/>
                <w:vertAlign w:val="superscript"/>
              </w:rPr>
              <w:t>3</w:t>
            </w:r>
            <w:r>
              <w:rPr>
                <w:rFonts w:ascii="Times New Roman" w:eastAsia="宋体" w:hAnsi="Times New Roman" w:cs="Times New Roman"/>
                <w:color w:val="000000" w:themeColor="text1"/>
                <w:spacing w:val="0"/>
                <w:kern w:val="2"/>
                <w:sz w:val="24"/>
                <w:szCs w:val="20"/>
              </w:rPr>
              <w:t>/d</w:t>
            </w:r>
            <w:r>
              <w:rPr>
                <w:rFonts w:ascii="Times New Roman" w:eastAsia="宋体" w:hAnsi="Times New Roman" w:cs="Times New Roman"/>
                <w:color w:val="000000" w:themeColor="text1"/>
                <w:spacing w:val="0"/>
                <w:kern w:val="2"/>
                <w:sz w:val="24"/>
                <w:szCs w:val="20"/>
              </w:rPr>
              <w:t>，扩建的规模水量为</w:t>
            </w:r>
            <w:r>
              <w:rPr>
                <w:rFonts w:ascii="Times New Roman" w:eastAsia="宋体" w:hAnsi="Times New Roman" w:cs="Times New Roman"/>
                <w:color w:val="000000" w:themeColor="text1"/>
                <w:spacing w:val="0"/>
                <w:kern w:val="2"/>
                <w:sz w:val="24"/>
                <w:szCs w:val="20"/>
              </w:rPr>
              <w:t>3</w:t>
            </w:r>
            <w:r>
              <w:rPr>
                <w:rFonts w:ascii="Times New Roman" w:eastAsia="宋体" w:hAnsi="Times New Roman" w:cs="Times New Roman"/>
                <w:color w:val="000000" w:themeColor="text1"/>
                <w:spacing w:val="0"/>
                <w:kern w:val="2"/>
                <w:sz w:val="24"/>
                <w:szCs w:val="20"/>
              </w:rPr>
              <w:t>万</w:t>
            </w:r>
            <w:r>
              <w:rPr>
                <w:rFonts w:ascii="Times New Roman" w:eastAsia="宋体" w:hAnsi="Times New Roman" w:cs="Times New Roman"/>
                <w:color w:val="000000" w:themeColor="text1"/>
                <w:spacing w:val="0"/>
                <w:kern w:val="2"/>
                <w:sz w:val="24"/>
                <w:szCs w:val="20"/>
              </w:rPr>
              <w:t>m</w:t>
            </w:r>
            <w:r>
              <w:rPr>
                <w:rFonts w:ascii="Times New Roman" w:eastAsia="宋体" w:hAnsi="Times New Roman" w:cs="Times New Roman"/>
                <w:color w:val="000000" w:themeColor="text1"/>
                <w:spacing w:val="0"/>
                <w:kern w:val="2"/>
                <w:sz w:val="24"/>
                <w:szCs w:val="20"/>
                <w:vertAlign w:val="superscript"/>
              </w:rPr>
              <w:t>3</w:t>
            </w:r>
            <w:r>
              <w:rPr>
                <w:rFonts w:ascii="Times New Roman" w:eastAsia="宋体" w:hAnsi="Times New Roman" w:cs="Times New Roman"/>
                <w:color w:val="000000" w:themeColor="text1"/>
                <w:spacing w:val="0"/>
                <w:kern w:val="2"/>
                <w:sz w:val="24"/>
                <w:szCs w:val="20"/>
              </w:rPr>
              <w:t>/d</w:t>
            </w:r>
            <w:r>
              <w:rPr>
                <w:rFonts w:ascii="Times New Roman" w:eastAsia="宋体" w:hAnsi="Times New Roman" w:cs="Times New Roman"/>
                <w:color w:val="000000" w:themeColor="text1"/>
                <w:spacing w:val="0"/>
                <w:kern w:val="2"/>
                <w:sz w:val="24"/>
                <w:szCs w:val="20"/>
              </w:rPr>
              <w:t>，</w:t>
            </w:r>
            <w:r>
              <w:rPr>
                <w:rFonts w:ascii="Times New Roman" w:eastAsiaTheme="minorEastAsia" w:hAnsi="Times New Roman" w:cs="Times New Roman"/>
                <w:color w:val="000000" w:themeColor="text1"/>
                <w:spacing w:val="0"/>
                <w:kern w:val="2"/>
                <w:sz w:val="24"/>
                <w:szCs w:val="20"/>
              </w:rPr>
              <w:t>扩建改造工程完成后，近期污水总处理规模</w:t>
            </w:r>
            <w:r>
              <w:rPr>
                <w:rFonts w:ascii="Times New Roman" w:eastAsia="宋体" w:hAnsi="Times New Roman" w:cs="Times New Roman"/>
                <w:color w:val="000000" w:themeColor="text1"/>
                <w:spacing w:val="0"/>
                <w:kern w:val="2"/>
                <w:sz w:val="24"/>
                <w:szCs w:val="20"/>
              </w:rPr>
              <w:t>为</w:t>
            </w:r>
            <w:r>
              <w:rPr>
                <w:rFonts w:ascii="Times New Roman" w:eastAsia="宋体" w:hAnsi="Times New Roman" w:cs="Times New Roman"/>
                <w:color w:val="000000" w:themeColor="text1"/>
                <w:spacing w:val="0"/>
                <w:kern w:val="2"/>
                <w:sz w:val="24"/>
                <w:szCs w:val="20"/>
              </w:rPr>
              <w:t>5</w:t>
            </w:r>
            <w:r>
              <w:rPr>
                <w:rFonts w:ascii="Times New Roman" w:eastAsia="宋体" w:hAnsi="Times New Roman" w:cs="Times New Roman"/>
                <w:color w:val="000000" w:themeColor="text1"/>
                <w:spacing w:val="0"/>
                <w:kern w:val="2"/>
                <w:sz w:val="24"/>
                <w:szCs w:val="20"/>
              </w:rPr>
              <w:t>万</w:t>
            </w:r>
            <w:r>
              <w:rPr>
                <w:rFonts w:ascii="Times New Roman" w:eastAsia="宋体" w:hAnsi="Times New Roman" w:cs="Times New Roman"/>
                <w:color w:val="000000" w:themeColor="text1"/>
                <w:spacing w:val="0"/>
                <w:kern w:val="2"/>
                <w:sz w:val="24"/>
                <w:szCs w:val="20"/>
              </w:rPr>
              <w:t>m</w:t>
            </w:r>
            <w:r>
              <w:rPr>
                <w:rFonts w:ascii="Times New Roman" w:eastAsia="宋体" w:hAnsi="Times New Roman" w:cs="Times New Roman"/>
                <w:color w:val="000000" w:themeColor="text1"/>
                <w:spacing w:val="0"/>
                <w:kern w:val="2"/>
                <w:sz w:val="24"/>
                <w:szCs w:val="20"/>
                <w:vertAlign w:val="superscript"/>
              </w:rPr>
              <w:t>3</w:t>
            </w:r>
            <w:r>
              <w:rPr>
                <w:rFonts w:ascii="Times New Roman" w:eastAsia="宋体" w:hAnsi="Times New Roman" w:cs="Times New Roman"/>
                <w:color w:val="000000" w:themeColor="text1"/>
                <w:spacing w:val="0"/>
                <w:kern w:val="2"/>
                <w:sz w:val="24"/>
                <w:szCs w:val="20"/>
              </w:rPr>
              <w:t>/d</w:t>
            </w:r>
            <w:r>
              <w:rPr>
                <w:rFonts w:ascii="Times New Roman" w:eastAsia="宋体" w:hAnsi="Times New Roman" w:cs="Times New Roman"/>
                <w:color w:val="000000" w:themeColor="text1"/>
                <w:spacing w:val="0"/>
                <w:kern w:val="2"/>
                <w:sz w:val="24"/>
                <w:szCs w:val="20"/>
              </w:rPr>
              <w:t>、排放量</w:t>
            </w:r>
            <w:r>
              <w:rPr>
                <w:rFonts w:ascii="Times New Roman" w:eastAsia="宋体" w:hAnsi="Times New Roman" w:cs="Times New Roman"/>
                <w:color w:val="000000" w:themeColor="text1"/>
                <w:spacing w:val="0"/>
                <w:kern w:val="2"/>
                <w:sz w:val="24"/>
                <w:szCs w:val="20"/>
              </w:rPr>
              <w:t>5</w:t>
            </w:r>
            <w:r>
              <w:rPr>
                <w:rFonts w:ascii="Times New Roman" w:eastAsia="宋体" w:hAnsi="Times New Roman" w:cs="Times New Roman"/>
                <w:color w:val="000000" w:themeColor="text1"/>
                <w:spacing w:val="0"/>
                <w:kern w:val="2"/>
                <w:sz w:val="24"/>
                <w:szCs w:val="20"/>
              </w:rPr>
              <w:t>万</w:t>
            </w:r>
            <w:r>
              <w:rPr>
                <w:rFonts w:ascii="Times New Roman" w:eastAsia="宋体" w:hAnsi="Times New Roman" w:cs="Times New Roman"/>
                <w:color w:val="000000" w:themeColor="text1"/>
                <w:spacing w:val="0"/>
                <w:kern w:val="2"/>
                <w:sz w:val="24"/>
                <w:szCs w:val="20"/>
              </w:rPr>
              <w:t>m</w:t>
            </w:r>
            <w:r>
              <w:rPr>
                <w:rFonts w:ascii="Times New Roman" w:eastAsia="宋体" w:hAnsi="Times New Roman" w:cs="Times New Roman"/>
                <w:color w:val="000000" w:themeColor="text1"/>
                <w:spacing w:val="0"/>
                <w:kern w:val="2"/>
                <w:sz w:val="24"/>
                <w:szCs w:val="20"/>
                <w:vertAlign w:val="superscript"/>
              </w:rPr>
              <w:t>3</w:t>
            </w:r>
            <w:r>
              <w:rPr>
                <w:rFonts w:ascii="Times New Roman" w:eastAsia="宋体" w:hAnsi="Times New Roman" w:cs="Times New Roman"/>
                <w:color w:val="000000" w:themeColor="text1"/>
                <w:spacing w:val="0"/>
                <w:kern w:val="2"/>
                <w:sz w:val="24"/>
                <w:szCs w:val="20"/>
              </w:rPr>
              <w:t>/d</w:t>
            </w:r>
            <w:r>
              <w:rPr>
                <w:rFonts w:ascii="Times New Roman" w:eastAsia="宋体" w:hAnsi="Times New Roman" w:cs="Times New Roman"/>
                <w:color w:val="000000" w:themeColor="text1"/>
                <w:spacing w:val="0"/>
                <w:kern w:val="2"/>
                <w:sz w:val="24"/>
                <w:szCs w:val="20"/>
              </w:rPr>
              <w:t>。处理工艺采用</w:t>
            </w:r>
            <w:r>
              <w:rPr>
                <w:rFonts w:ascii="Times New Roman" w:eastAsia="宋体" w:hAnsi="Times New Roman" w:cs="Times New Roman"/>
                <w:color w:val="000000" w:themeColor="text1"/>
                <w:spacing w:val="0"/>
                <w:kern w:val="2"/>
                <w:sz w:val="24"/>
                <w:szCs w:val="20"/>
              </w:rPr>
              <w:t>“</w:t>
            </w:r>
            <w:r>
              <w:rPr>
                <w:rFonts w:ascii="Times New Roman" w:eastAsia="宋体" w:hAnsi="Times New Roman" w:cs="Times New Roman"/>
                <w:color w:val="000000" w:themeColor="text1"/>
                <w:spacing w:val="0"/>
                <w:kern w:val="2"/>
                <w:sz w:val="24"/>
                <w:szCs w:val="20"/>
              </w:rPr>
              <w:t>粗格栅</w:t>
            </w:r>
            <w:r>
              <w:rPr>
                <w:rFonts w:ascii="Times New Roman" w:eastAsia="宋体" w:hAnsi="Times New Roman" w:cs="Times New Roman"/>
                <w:color w:val="000000" w:themeColor="text1"/>
                <w:spacing w:val="0"/>
                <w:kern w:val="2"/>
                <w:sz w:val="24"/>
                <w:szCs w:val="20"/>
              </w:rPr>
              <w:t>+</w:t>
            </w:r>
            <w:r>
              <w:rPr>
                <w:rFonts w:ascii="Times New Roman" w:eastAsia="宋体" w:hAnsi="Times New Roman" w:cs="Times New Roman"/>
                <w:color w:val="000000" w:themeColor="text1"/>
                <w:spacing w:val="0"/>
                <w:kern w:val="2"/>
                <w:sz w:val="24"/>
                <w:szCs w:val="20"/>
              </w:rPr>
              <w:t>进水泵房</w:t>
            </w:r>
            <w:r>
              <w:rPr>
                <w:rFonts w:ascii="Times New Roman" w:eastAsia="宋体" w:hAnsi="Times New Roman" w:cs="Times New Roman"/>
                <w:color w:val="000000" w:themeColor="text1"/>
                <w:spacing w:val="0"/>
                <w:kern w:val="2"/>
                <w:sz w:val="24"/>
                <w:szCs w:val="20"/>
              </w:rPr>
              <w:t>+</w:t>
            </w:r>
            <w:r>
              <w:rPr>
                <w:rFonts w:ascii="Times New Roman" w:eastAsia="宋体" w:hAnsi="Times New Roman" w:cs="Times New Roman"/>
                <w:color w:val="000000" w:themeColor="text1"/>
                <w:spacing w:val="0"/>
                <w:kern w:val="2"/>
                <w:sz w:val="24"/>
                <w:szCs w:val="20"/>
              </w:rPr>
              <w:t>细格栅</w:t>
            </w:r>
            <w:r>
              <w:rPr>
                <w:rFonts w:ascii="Times New Roman" w:eastAsia="宋体" w:hAnsi="Times New Roman" w:cs="Times New Roman"/>
                <w:color w:val="000000" w:themeColor="text1"/>
                <w:spacing w:val="0"/>
                <w:kern w:val="2"/>
                <w:sz w:val="24"/>
                <w:szCs w:val="20"/>
              </w:rPr>
              <w:t>+</w:t>
            </w:r>
            <w:r>
              <w:rPr>
                <w:rFonts w:ascii="Times New Roman" w:eastAsia="宋体" w:hAnsi="Times New Roman" w:cs="Times New Roman"/>
                <w:color w:val="000000" w:themeColor="text1"/>
                <w:spacing w:val="0"/>
                <w:kern w:val="2"/>
                <w:sz w:val="24"/>
                <w:szCs w:val="20"/>
              </w:rPr>
              <w:t>精细格栅</w:t>
            </w:r>
            <w:r>
              <w:rPr>
                <w:rFonts w:ascii="Times New Roman" w:eastAsia="宋体" w:hAnsi="Times New Roman" w:cs="Times New Roman"/>
                <w:color w:val="000000" w:themeColor="text1"/>
                <w:spacing w:val="0"/>
                <w:kern w:val="2"/>
                <w:sz w:val="24"/>
                <w:szCs w:val="20"/>
              </w:rPr>
              <w:t>+</w:t>
            </w:r>
            <w:r>
              <w:rPr>
                <w:rFonts w:ascii="Times New Roman" w:eastAsia="宋体" w:hAnsi="Times New Roman" w:cs="Times New Roman"/>
                <w:color w:val="000000" w:themeColor="text1"/>
                <w:spacing w:val="0"/>
                <w:kern w:val="2"/>
                <w:sz w:val="24"/>
                <w:szCs w:val="20"/>
              </w:rPr>
              <w:t>曝气沉砂池</w:t>
            </w:r>
            <w:r>
              <w:rPr>
                <w:rFonts w:ascii="Times New Roman" w:eastAsia="宋体" w:hAnsi="Times New Roman" w:cs="Times New Roman"/>
                <w:color w:val="000000" w:themeColor="text1"/>
                <w:spacing w:val="0"/>
                <w:kern w:val="2"/>
                <w:sz w:val="24"/>
                <w:szCs w:val="20"/>
              </w:rPr>
              <w:t>+A/A/O+MBBR</w:t>
            </w:r>
            <w:r>
              <w:rPr>
                <w:rFonts w:ascii="Times New Roman" w:eastAsia="宋体" w:hAnsi="Times New Roman" w:cs="Times New Roman"/>
                <w:color w:val="000000" w:themeColor="text1"/>
                <w:spacing w:val="0"/>
                <w:kern w:val="2"/>
                <w:sz w:val="24"/>
                <w:szCs w:val="20"/>
              </w:rPr>
              <w:t>生物反应池</w:t>
            </w:r>
            <w:r>
              <w:rPr>
                <w:rFonts w:ascii="Times New Roman" w:eastAsia="宋体" w:hAnsi="Times New Roman" w:cs="Times New Roman"/>
                <w:color w:val="000000" w:themeColor="text1"/>
                <w:spacing w:val="0"/>
                <w:kern w:val="2"/>
                <w:sz w:val="24"/>
                <w:szCs w:val="20"/>
              </w:rPr>
              <w:t>+</w:t>
            </w:r>
            <w:r>
              <w:rPr>
                <w:rFonts w:ascii="Times New Roman" w:eastAsia="宋体" w:hAnsi="Times New Roman" w:cs="Times New Roman"/>
                <w:color w:val="000000" w:themeColor="text1"/>
                <w:spacing w:val="0"/>
                <w:kern w:val="2"/>
                <w:sz w:val="24"/>
                <w:szCs w:val="20"/>
              </w:rPr>
              <w:t>矩形周进周出二沉池</w:t>
            </w:r>
            <w:r>
              <w:rPr>
                <w:rFonts w:ascii="Times New Roman" w:eastAsia="宋体" w:hAnsi="Times New Roman" w:cs="Times New Roman"/>
                <w:color w:val="000000" w:themeColor="text1"/>
                <w:spacing w:val="0"/>
                <w:kern w:val="2"/>
                <w:sz w:val="24"/>
                <w:szCs w:val="20"/>
              </w:rPr>
              <w:t>+</w:t>
            </w:r>
            <w:r>
              <w:rPr>
                <w:rFonts w:ascii="Times New Roman" w:eastAsia="宋体" w:hAnsi="Times New Roman" w:cs="Times New Roman"/>
                <w:color w:val="000000" w:themeColor="text1"/>
                <w:spacing w:val="0"/>
                <w:kern w:val="2"/>
                <w:sz w:val="24"/>
                <w:szCs w:val="20"/>
              </w:rPr>
              <w:t>反硝化滤池</w:t>
            </w:r>
            <w:r>
              <w:rPr>
                <w:rFonts w:ascii="Times New Roman" w:eastAsia="宋体" w:hAnsi="Times New Roman" w:cs="Times New Roman"/>
                <w:color w:val="000000" w:themeColor="text1"/>
                <w:spacing w:val="0"/>
                <w:kern w:val="2"/>
                <w:sz w:val="24"/>
                <w:szCs w:val="20"/>
              </w:rPr>
              <w:t>+</w:t>
            </w:r>
            <w:r>
              <w:rPr>
                <w:rFonts w:ascii="Times New Roman" w:eastAsia="宋体" w:hAnsi="Times New Roman" w:cs="Times New Roman"/>
                <w:color w:val="000000" w:themeColor="text1"/>
                <w:spacing w:val="0"/>
                <w:kern w:val="2"/>
                <w:sz w:val="24"/>
                <w:szCs w:val="20"/>
              </w:rPr>
              <w:t>高效沉淀池</w:t>
            </w:r>
            <w:r>
              <w:rPr>
                <w:rFonts w:ascii="Times New Roman" w:eastAsia="宋体" w:hAnsi="Times New Roman" w:cs="Times New Roman"/>
                <w:color w:val="000000" w:themeColor="text1"/>
                <w:spacing w:val="0"/>
                <w:kern w:val="2"/>
                <w:sz w:val="24"/>
                <w:szCs w:val="20"/>
              </w:rPr>
              <w:t>+</w:t>
            </w:r>
            <w:r>
              <w:rPr>
                <w:rFonts w:ascii="Times New Roman" w:eastAsia="宋体" w:hAnsi="Times New Roman" w:cs="Times New Roman"/>
                <w:color w:val="000000" w:themeColor="text1"/>
                <w:spacing w:val="0"/>
                <w:kern w:val="2"/>
                <w:sz w:val="24"/>
                <w:szCs w:val="20"/>
              </w:rPr>
              <w:t>臭氧催化氧化池</w:t>
            </w:r>
            <w:r>
              <w:rPr>
                <w:rFonts w:ascii="Times New Roman" w:eastAsia="宋体" w:hAnsi="Times New Roman" w:cs="Times New Roman"/>
                <w:color w:val="000000" w:themeColor="text1"/>
                <w:spacing w:val="0"/>
                <w:kern w:val="2"/>
                <w:sz w:val="24"/>
                <w:szCs w:val="20"/>
              </w:rPr>
              <w:t>+V</w:t>
            </w:r>
            <w:r>
              <w:rPr>
                <w:rFonts w:ascii="Times New Roman" w:eastAsia="宋体" w:hAnsi="Times New Roman" w:cs="Times New Roman"/>
                <w:color w:val="000000" w:themeColor="text1"/>
                <w:spacing w:val="0"/>
                <w:kern w:val="2"/>
                <w:sz w:val="24"/>
                <w:szCs w:val="20"/>
              </w:rPr>
              <w:t>型滤池及紫外消毒池</w:t>
            </w:r>
            <w:r>
              <w:rPr>
                <w:rFonts w:ascii="Times New Roman" w:eastAsia="宋体" w:hAnsi="Times New Roman" w:cs="Times New Roman"/>
                <w:color w:val="000000" w:themeColor="text1"/>
                <w:spacing w:val="0"/>
                <w:kern w:val="2"/>
                <w:sz w:val="24"/>
                <w:szCs w:val="20"/>
              </w:rPr>
              <w:t>+</w:t>
            </w:r>
            <w:r>
              <w:rPr>
                <w:rFonts w:ascii="Times New Roman" w:eastAsia="宋体" w:hAnsi="Times New Roman" w:cs="Times New Roman"/>
                <w:color w:val="000000" w:themeColor="text1"/>
                <w:spacing w:val="0"/>
                <w:kern w:val="2"/>
                <w:sz w:val="24"/>
                <w:szCs w:val="20"/>
              </w:rPr>
              <w:t>次氯酸钠消毒</w:t>
            </w:r>
            <w:r>
              <w:rPr>
                <w:rFonts w:ascii="Times New Roman" w:eastAsia="宋体" w:hAnsi="Times New Roman" w:cs="Times New Roman"/>
                <w:color w:val="000000" w:themeColor="text1"/>
                <w:spacing w:val="0"/>
                <w:kern w:val="2"/>
                <w:sz w:val="24"/>
                <w:szCs w:val="20"/>
              </w:rPr>
              <w:t>”</w:t>
            </w:r>
            <w:r>
              <w:rPr>
                <w:rFonts w:ascii="Times New Roman" w:eastAsia="宋体" w:hAnsi="Times New Roman" w:cs="Times New Roman"/>
                <w:color w:val="000000" w:themeColor="text1"/>
                <w:spacing w:val="0"/>
                <w:kern w:val="2"/>
                <w:sz w:val="24"/>
                <w:szCs w:val="20"/>
              </w:rPr>
              <w:t>工艺。</w:t>
            </w:r>
            <w:r>
              <w:rPr>
                <w:rFonts w:ascii="Times New Roman" w:eastAsia="宋体" w:hAnsi="Times New Roman" w:cs="Times New Roman" w:hint="eastAsia"/>
                <w:color w:val="000000" w:themeColor="text1"/>
                <w:spacing w:val="0"/>
                <w:kern w:val="2"/>
                <w:sz w:val="24"/>
                <w:szCs w:val="20"/>
              </w:rPr>
              <w:t>本项目废水水量很小，污水处理厂有能力接纳本项目污水。</w:t>
            </w:r>
          </w:p>
          <w:p w:rsidR="009274FE" w:rsidRDefault="006E0486">
            <w:pPr>
              <w:adjustRightInd w:val="0"/>
              <w:snapToGrid w:val="0"/>
              <w:spacing w:line="360" w:lineRule="auto"/>
              <w:ind w:firstLineChars="200" w:firstLine="480"/>
              <w:rPr>
                <w:sz w:val="24"/>
              </w:rPr>
            </w:pPr>
            <w:r>
              <w:rPr>
                <w:rFonts w:hint="eastAsia"/>
                <w:sz w:val="24"/>
              </w:rPr>
              <w:t>该</w:t>
            </w:r>
            <w:r>
              <w:rPr>
                <w:sz w:val="24"/>
              </w:rPr>
              <w:t>项目不取地下水，不会对区域地下水水位等造成影响，项目可能对地下水造成影响的方式主要为污染物通过渗透方式进入地下水环境。采取全面防渗处理，可有效防止因污水渗漏引起的地下水污染。</w:t>
            </w:r>
          </w:p>
          <w:p w:rsidR="009274FE" w:rsidRDefault="006E0486">
            <w:pPr>
              <w:widowControl/>
              <w:tabs>
                <w:tab w:val="left" w:pos="0"/>
              </w:tabs>
              <w:spacing w:line="360" w:lineRule="auto"/>
              <w:ind w:firstLineChars="200" w:firstLine="480"/>
              <w:rPr>
                <w:rFonts w:ascii="黑体" w:eastAsia="黑体" w:hAnsi="黑体"/>
                <w:bCs/>
                <w:sz w:val="24"/>
                <w:szCs w:val="24"/>
              </w:rPr>
            </w:pPr>
            <w:r>
              <w:rPr>
                <w:rFonts w:ascii="黑体" w:eastAsia="黑体" w:hAnsi="黑体" w:hint="eastAsia"/>
                <w:bCs/>
                <w:sz w:val="24"/>
                <w:szCs w:val="24"/>
              </w:rPr>
              <w:t>三、声环境影响分析</w:t>
            </w:r>
          </w:p>
          <w:p w:rsidR="009274FE" w:rsidRDefault="006E0486">
            <w:pPr>
              <w:spacing w:line="360" w:lineRule="auto"/>
              <w:ind w:right="8" w:firstLineChars="196" w:firstLine="470"/>
              <w:rPr>
                <w:snapToGrid w:val="0"/>
                <w:kern w:val="0"/>
                <w:sz w:val="24"/>
                <w:szCs w:val="24"/>
              </w:rPr>
            </w:pPr>
            <w:r>
              <w:rPr>
                <w:sz w:val="24"/>
              </w:rPr>
              <w:t>项目营运后，</w:t>
            </w:r>
            <w:r>
              <w:rPr>
                <w:rFonts w:hint="eastAsia"/>
                <w:sz w:val="24"/>
              </w:rPr>
              <w:t>生产</w:t>
            </w:r>
            <w:r>
              <w:rPr>
                <w:rFonts w:hint="eastAsia"/>
                <w:snapToGrid w:val="0"/>
                <w:kern w:val="0"/>
                <w:sz w:val="24"/>
                <w:szCs w:val="24"/>
              </w:rPr>
              <w:t>设备均布置于车间内，</w:t>
            </w:r>
            <w:r>
              <w:rPr>
                <w:rFonts w:hint="eastAsia"/>
                <w:sz w:val="24"/>
              </w:rPr>
              <w:t>在合理布局的基础上，经消声、隔声及车间阻隔后，</w:t>
            </w:r>
            <w:r>
              <w:rPr>
                <w:sz w:val="24"/>
                <w:szCs w:val="24"/>
              </w:rPr>
              <w:t>厂界噪声满足</w:t>
            </w:r>
            <w:r>
              <w:rPr>
                <w:spacing w:val="-6"/>
                <w:sz w:val="24"/>
              </w:rPr>
              <w:t>《工业企业厂界环境噪声排放标准》（</w:t>
            </w:r>
            <w:r>
              <w:rPr>
                <w:spacing w:val="-6"/>
                <w:sz w:val="24"/>
              </w:rPr>
              <w:t>GB12348-2008</w:t>
            </w:r>
            <w:r>
              <w:rPr>
                <w:spacing w:val="-6"/>
                <w:sz w:val="24"/>
              </w:rPr>
              <w:t>）</w:t>
            </w:r>
            <w:r>
              <w:rPr>
                <w:rFonts w:hint="eastAsia"/>
                <w:spacing w:val="-6"/>
                <w:sz w:val="24"/>
              </w:rPr>
              <w:t>3</w:t>
            </w:r>
            <w:r>
              <w:rPr>
                <w:spacing w:val="-6"/>
                <w:sz w:val="24"/>
              </w:rPr>
              <w:t>类功能区标准</w:t>
            </w:r>
            <w:r>
              <w:rPr>
                <w:sz w:val="24"/>
              </w:rPr>
              <w:t>。项目</w:t>
            </w:r>
            <w:r>
              <w:rPr>
                <w:rFonts w:hint="eastAsia"/>
                <w:sz w:val="24"/>
              </w:rPr>
              <w:t>周边</w:t>
            </w:r>
            <w:r>
              <w:rPr>
                <w:rFonts w:hint="eastAsia"/>
                <w:sz w:val="24"/>
              </w:rPr>
              <w:t>200m</w:t>
            </w:r>
            <w:r>
              <w:rPr>
                <w:rFonts w:hint="eastAsia"/>
                <w:sz w:val="24"/>
              </w:rPr>
              <w:t>范围内没有声敏感保护目标，项目</w:t>
            </w:r>
            <w:r>
              <w:rPr>
                <w:sz w:val="24"/>
              </w:rPr>
              <w:t>营运期产生的噪声不会对</w:t>
            </w:r>
            <w:r>
              <w:rPr>
                <w:rFonts w:hint="eastAsia"/>
                <w:sz w:val="24"/>
              </w:rPr>
              <w:t>周边环境产生影响</w:t>
            </w:r>
            <w:r>
              <w:rPr>
                <w:sz w:val="24"/>
              </w:rPr>
              <w:t>。</w:t>
            </w:r>
          </w:p>
          <w:p w:rsidR="009274FE" w:rsidRDefault="006E0486">
            <w:pPr>
              <w:widowControl/>
              <w:tabs>
                <w:tab w:val="left" w:pos="0"/>
              </w:tabs>
              <w:spacing w:line="360" w:lineRule="auto"/>
              <w:ind w:firstLineChars="200" w:firstLine="480"/>
              <w:rPr>
                <w:rFonts w:ascii="黑体" w:eastAsia="黑体" w:hAnsi="黑体"/>
                <w:bCs/>
                <w:sz w:val="24"/>
                <w:szCs w:val="24"/>
              </w:rPr>
            </w:pPr>
            <w:r>
              <w:rPr>
                <w:rFonts w:ascii="黑体" w:eastAsia="黑体" w:hAnsi="黑体" w:hint="eastAsia"/>
                <w:bCs/>
                <w:sz w:val="24"/>
                <w:szCs w:val="24"/>
              </w:rPr>
              <w:t>四、固体废物环境影响分析</w:t>
            </w:r>
          </w:p>
          <w:p w:rsidR="009274FE" w:rsidRDefault="006E0486">
            <w:pPr>
              <w:pStyle w:val="41"/>
              <w:spacing w:line="360" w:lineRule="auto"/>
              <w:ind w:firstLineChars="200" w:firstLine="480"/>
              <w:rPr>
                <w:rFonts w:eastAsia="宋体"/>
                <w:spacing w:val="0"/>
                <w:szCs w:val="20"/>
              </w:rPr>
            </w:pPr>
            <w:r>
              <w:rPr>
                <w:rFonts w:eastAsia="宋体"/>
                <w:spacing w:val="0"/>
                <w:szCs w:val="20"/>
              </w:rPr>
              <w:t>项目产生的固体废物主要为</w:t>
            </w:r>
            <w:r>
              <w:rPr>
                <w:rFonts w:eastAsia="宋体" w:hint="eastAsia"/>
                <w:spacing w:val="0"/>
                <w:szCs w:val="20"/>
              </w:rPr>
              <w:t>一般工业固废和危险废物。</w:t>
            </w:r>
          </w:p>
          <w:p w:rsidR="009274FE" w:rsidRDefault="006E0486">
            <w:pPr>
              <w:pStyle w:val="41"/>
              <w:spacing w:line="360" w:lineRule="auto"/>
              <w:ind w:firstLineChars="200" w:firstLine="480"/>
              <w:rPr>
                <w:rFonts w:eastAsia="宋体"/>
                <w:spacing w:val="0"/>
                <w:szCs w:val="20"/>
              </w:rPr>
            </w:pPr>
            <w:r>
              <w:rPr>
                <w:rFonts w:eastAsia="宋体" w:hint="eastAsia"/>
                <w:spacing w:val="0"/>
                <w:szCs w:val="20"/>
              </w:rPr>
              <w:lastRenderedPageBreak/>
              <w:t>（</w:t>
            </w:r>
            <w:r>
              <w:rPr>
                <w:rFonts w:eastAsia="宋体" w:hint="eastAsia"/>
                <w:spacing w:val="0"/>
                <w:szCs w:val="20"/>
              </w:rPr>
              <w:t>1</w:t>
            </w:r>
            <w:r>
              <w:rPr>
                <w:rFonts w:eastAsia="宋体" w:hint="eastAsia"/>
                <w:spacing w:val="0"/>
                <w:szCs w:val="20"/>
              </w:rPr>
              <w:t>）一般工业固废</w:t>
            </w:r>
          </w:p>
          <w:p w:rsidR="009274FE" w:rsidRDefault="006E0486">
            <w:pPr>
              <w:adjustRightInd w:val="0"/>
              <w:spacing w:line="360" w:lineRule="auto"/>
              <w:ind w:firstLineChars="200" w:firstLine="480"/>
              <w:rPr>
                <w:sz w:val="24"/>
                <w:szCs w:val="24"/>
              </w:rPr>
            </w:pPr>
            <w:r>
              <w:rPr>
                <w:sz w:val="24"/>
                <w:szCs w:val="24"/>
              </w:rPr>
              <w:t>一般工业固废分类收集，临时堆存于车间内设置的专用储存场所</w:t>
            </w:r>
            <w:r>
              <w:rPr>
                <w:rFonts w:hint="eastAsia"/>
                <w:sz w:val="24"/>
                <w:szCs w:val="24"/>
              </w:rPr>
              <w:t>，</w:t>
            </w:r>
            <w:r>
              <w:rPr>
                <w:rFonts w:eastAsiaTheme="minorEastAsia"/>
                <w:sz w:val="24"/>
                <w:szCs w:val="24"/>
              </w:rPr>
              <w:t>由物资回收</w:t>
            </w:r>
            <w:r>
              <w:rPr>
                <w:rFonts w:eastAsiaTheme="minorEastAsia" w:hint="eastAsia"/>
                <w:sz w:val="24"/>
                <w:szCs w:val="24"/>
              </w:rPr>
              <w:t>公司回收</w:t>
            </w:r>
            <w:r>
              <w:rPr>
                <w:rFonts w:eastAsiaTheme="minorEastAsia"/>
                <w:sz w:val="24"/>
                <w:szCs w:val="24"/>
              </w:rPr>
              <w:t>综合利用</w:t>
            </w:r>
            <w:r>
              <w:rPr>
                <w:sz w:val="24"/>
                <w:szCs w:val="24"/>
              </w:rPr>
              <w:t>。</w:t>
            </w:r>
          </w:p>
          <w:p w:rsidR="009274FE" w:rsidRDefault="006E0486">
            <w:pPr>
              <w:adjustRightInd w:val="0"/>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）危险废物</w:t>
            </w:r>
          </w:p>
          <w:p w:rsidR="009274FE" w:rsidRDefault="006E0486">
            <w:pPr>
              <w:adjustRightInd w:val="0"/>
              <w:spacing w:line="360" w:lineRule="auto"/>
              <w:ind w:firstLineChars="200" w:firstLine="480"/>
              <w:rPr>
                <w:sz w:val="24"/>
                <w:szCs w:val="24"/>
              </w:rPr>
            </w:pPr>
            <w:r>
              <w:rPr>
                <w:sz w:val="24"/>
                <w:szCs w:val="24"/>
              </w:rPr>
              <w:t>本项目产生的危险废物在厂内危险废物间暂存，委托有危废处置资质的单位统一清运处置。</w:t>
            </w:r>
          </w:p>
          <w:p w:rsidR="009274FE" w:rsidRDefault="006E0486">
            <w:pPr>
              <w:pStyle w:val="01"/>
              <w:adjustRightInd w:val="0"/>
              <w:spacing w:before="0" w:line="360" w:lineRule="auto"/>
              <w:ind w:firstLine="480"/>
              <w:rPr>
                <w:rFonts w:ascii="Times New Roman" w:eastAsiaTheme="minorEastAsia" w:hAnsi="Times New Roman"/>
              </w:rPr>
            </w:pPr>
            <w:r>
              <w:rPr>
                <w:rFonts w:ascii="Times New Roman" w:eastAsiaTheme="minorEastAsia" w:hAnsi="Times New Roman"/>
              </w:rPr>
              <w:t>危险废物</w:t>
            </w:r>
            <w:r>
              <w:rPr>
                <w:rFonts w:ascii="Times New Roman" w:eastAsiaTheme="minorEastAsia" w:hAnsi="Times New Roman"/>
              </w:rPr>
              <w:t>储存、运输严格按照《危险废物贮存污染控制标准》（</w:t>
            </w:r>
            <w:r>
              <w:rPr>
                <w:rFonts w:ascii="Times New Roman" w:eastAsiaTheme="minorEastAsia" w:hAnsi="Times New Roman"/>
              </w:rPr>
              <w:t>GB 18597-2001</w:t>
            </w:r>
            <w:r>
              <w:rPr>
                <w:rFonts w:ascii="Times New Roman" w:eastAsiaTheme="minorEastAsia" w:hAnsi="Times New Roman"/>
              </w:rPr>
              <w:t>）和《危险废物污染防治技术政策》要求进行处置。采取的措施：</w:t>
            </w:r>
          </w:p>
          <w:p w:rsidR="009274FE" w:rsidRDefault="006E0486">
            <w:pPr>
              <w:pStyle w:val="41"/>
              <w:adjustRightInd w:val="0"/>
              <w:spacing w:line="360" w:lineRule="auto"/>
              <w:ind w:firstLineChars="200" w:firstLine="480"/>
              <w:rPr>
                <w:rFonts w:eastAsiaTheme="minorEastAsia"/>
                <w:color w:val="000000" w:themeColor="text1"/>
                <w:spacing w:val="0"/>
              </w:rPr>
            </w:pPr>
            <w:r>
              <w:rPr>
                <w:rFonts w:ascii="宋体" w:eastAsia="宋体" w:hAnsi="宋体" w:cs="宋体" w:hint="eastAsia"/>
                <w:color w:val="000000" w:themeColor="text1"/>
                <w:spacing w:val="0"/>
              </w:rPr>
              <w:t>①</w:t>
            </w:r>
            <w:r>
              <w:rPr>
                <w:rFonts w:eastAsiaTheme="minorEastAsia"/>
                <w:color w:val="000000" w:themeColor="text1"/>
                <w:spacing w:val="0"/>
              </w:rPr>
              <w:t>危险废物的收集和贮存</w:t>
            </w:r>
          </w:p>
          <w:p w:rsidR="009274FE" w:rsidRDefault="006E0486">
            <w:pPr>
              <w:pStyle w:val="41"/>
              <w:adjustRightInd w:val="0"/>
              <w:spacing w:line="360" w:lineRule="auto"/>
              <w:ind w:firstLineChars="200" w:firstLine="480"/>
              <w:rPr>
                <w:rFonts w:eastAsiaTheme="minorEastAsia"/>
                <w:color w:val="000000" w:themeColor="text1"/>
                <w:spacing w:val="0"/>
              </w:rPr>
            </w:pPr>
            <w:r>
              <w:rPr>
                <w:rFonts w:eastAsiaTheme="minorEastAsia"/>
                <w:color w:val="000000" w:themeColor="text1"/>
                <w:spacing w:val="0"/>
              </w:rPr>
              <w:t>根据危险废物的性质，用符合标准要求，且不易破损、变形、老化，并能有效地防止渗漏、扩散的专门容器分类收集储存。同时在装有危险废物的容器上贴上标签，详细标明危险废物的名称、重量、成分、特性以及发生泄漏、扩散污染事故时的应急措施和补救方法。</w:t>
            </w:r>
          </w:p>
          <w:p w:rsidR="009274FE" w:rsidRDefault="006E0486">
            <w:pPr>
              <w:pStyle w:val="41"/>
              <w:adjustRightInd w:val="0"/>
              <w:spacing w:line="360" w:lineRule="auto"/>
              <w:ind w:firstLineChars="200" w:firstLine="480"/>
              <w:rPr>
                <w:rFonts w:eastAsiaTheme="minorEastAsia"/>
                <w:color w:val="000000" w:themeColor="text1"/>
                <w:spacing w:val="0"/>
              </w:rPr>
            </w:pPr>
            <w:r>
              <w:rPr>
                <w:rFonts w:ascii="宋体" w:eastAsia="宋体" w:hAnsi="宋体" w:cs="宋体" w:hint="eastAsia"/>
                <w:color w:val="000000" w:themeColor="text1"/>
                <w:spacing w:val="0"/>
              </w:rPr>
              <w:t>②</w:t>
            </w:r>
            <w:r>
              <w:rPr>
                <w:rFonts w:eastAsiaTheme="minorEastAsia"/>
                <w:color w:val="000000" w:themeColor="text1"/>
                <w:spacing w:val="0"/>
              </w:rPr>
              <w:t>危险废物的转移及运输</w:t>
            </w:r>
          </w:p>
          <w:p w:rsidR="009274FE" w:rsidRDefault="006E0486">
            <w:pPr>
              <w:pStyle w:val="41"/>
              <w:adjustRightInd w:val="0"/>
              <w:spacing w:line="360" w:lineRule="auto"/>
              <w:ind w:firstLineChars="200" w:firstLine="480"/>
              <w:rPr>
                <w:rFonts w:eastAsiaTheme="minorEastAsia"/>
                <w:color w:val="000000" w:themeColor="text1"/>
                <w:spacing w:val="0"/>
              </w:rPr>
            </w:pPr>
            <w:r>
              <w:rPr>
                <w:rFonts w:eastAsiaTheme="minorEastAsia"/>
                <w:color w:val="000000" w:themeColor="text1"/>
                <w:spacing w:val="0"/>
              </w:rPr>
              <w:t>危险废物的转移应遵从《危险废物转移联单管理办法》及其他有关规定的要求，并禁止在转移过程中将危险废物排放至环境中。</w:t>
            </w:r>
          </w:p>
          <w:p w:rsidR="009274FE" w:rsidRDefault="006E0486">
            <w:pPr>
              <w:pStyle w:val="41"/>
              <w:adjustRightInd w:val="0"/>
              <w:spacing w:line="360" w:lineRule="auto"/>
              <w:ind w:firstLineChars="200" w:firstLine="480"/>
              <w:rPr>
                <w:rFonts w:eastAsiaTheme="minorEastAsia"/>
                <w:color w:val="000000" w:themeColor="text1"/>
                <w:spacing w:val="0"/>
              </w:rPr>
            </w:pPr>
            <w:r>
              <w:rPr>
                <w:rFonts w:eastAsiaTheme="minorEastAsia"/>
                <w:color w:val="000000" w:themeColor="text1"/>
                <w:spacing w:val="0"/>
              </w:rPr>
              <w:t>建设单位可与危废收集处置公司共同研究危险废物运输的有关事宜，确保危险废物的运输安全可靠，减少或避免运输过程中的二次污染和可能造成的环境风险</w:t>
            </w:r>
            <w:r>
              <w:rPr>
                <w:rFonts w:eastAsiaTheme="minorEastAsia"/>
                <w:color w:val="000000" w:themeColor="text1"/>
                <w:spacing w:val="0"/>
              </w:rPr>
              <w:t>。</w:t>
            </w:r>
          </w:p>
          <w:p w:rsidR="009274FE" w:rsidRDefault="006E0486">
            <w:pPr>
              <w:pStyle w:val="33"/>
              <w:shd w:val="clear" w:color="auto" w:fill="auto"/>
              <w:spacing w:before="0" w:line="360" w:lineRule="auto"/>
              <w:ind w:left="20" w:firstLine="500"/>
              <w:jc w:val="both"/>
              <w:rPr>
                <w:rFonts w:ascii="Times New Roman" w:eastAsia="宋体" w:hAnsi="Times New Roman" w:cs="Times New Roman"/>
                <w:spacing w:val="0"/>
                <w:kern w:val="2"/>
                <w:sz w:val="24"/>
                <w:szCs w:val="20"/>
              </w:rPr>
            </w:pPr>
            <w:r>
              <w:rPr>
                <w:rFonts w:ascii="Times New Roman" w:eastAsia="宋体" w:hAnsi="Times New Roman" w:cs="Times New Roman"/>
                <w:spacing w:val="0"/>
                <w:kern w:val="2"/>
                <w:sz w:val="24"/>
                <w:szCs w:val="20"/>
              </w:rPr>
              <w:t>因此，</w:t>
            </w:r>
            <w:r>
              <w:rPr>
                <w:rFonts w:ascii="Times New Roman" w:eastAsia="宋体" w:hAnsi="Times New Roman" w:cs="Times New Roman" w:hint="eastAsia"/>
                <w:spacing w:val="0"/>
                <w:kern w:val="2"/>
                <w:sz w:val="24"/>
                <w:szCs w:val="20"/>
              </w:rPr>
              <w:t>通过采取措施</w:t>
            </w:r>
            <w:r>
              <w:rPr>
                <w:rFonts w:ascii="Times New Roman" w:eastAsia="宋体" w:hAnsi="Times New Roman" w:cs="Times New Roman"/>
                <w:spacing w:val="0"/>
                <w:kern w:val="2"/>
                <w:sz w:val="24"/>
                <w:szCs w:val="20"/>
              </w:rPr>
              <w:t>拟建项目固体废物处置方式可行，对周围环境影响较小。</w:t>
            </w:r>
          </w:p>
          <w:p w:rsidR="009274FE" w:rsidRDefault="006E0486">
            <w:pPr>
              <w:widowControl/>
              <w:tabs>
                <w:tab w:val="left" w:pos="0"/>
              </w:tabs>
              <w:spacing w:line="360" w:lineRule="auto"/>
              <w:ind w:firstLineChars="200" w:firstLine="480"/>
              <w:rPr>
                <w:rFonts w:ascii="黑体" w:eastAsia="黑体" w:hAnsi="黑体"/>
                <w:bCs/>
                <w:sz w:val="24"/>
                <w:szCs w:val="24"/>
              </w:rPr>
            </w:pPr>
            <w:bookmarkStart w:id="4" w:name="bookmark21"/>
            <w:r>
              <w:rPr>
                <w:rFonts w:ascii="黑体" w:eastAsia="黑体" w:hAnsi="黑体" w:hint="eastAsia"/>
                <w:bCs/>
                <w:sz w:val="24"/>
                <w:szCs w:val="24"/>
              </w:rPr>
              <w:t>五、清洁生产</w:t>
            </w:r>
          </w:p>
          <w:p w:rsidR="009274FE" w:rsidRDefault="006E0486">
            <w:pPr>
              <w:pStyle w:val="33"/>
              <w:shd w:val="clear" w:color="auto" w:fill="auto"/>
              <w:spacing w:before="0" w:line="360" w:lineRule="auto"/>
              <w:ind w:left="20" w:firstLine="500"/>
              <w:jc w:val="both"/>
              <w:rPr>
                <w:rFonts w:ascii="Times New Roman" w:eastAsia="宋体" w:hAnsi="Times New Roman" w:cs="Times New Roman"/>
                <w:spacing w:val="0"/>
                <w:kern w:val="2"/>
                <w:sz w:val="24"/>
                <w:szCs w:val="20"/>
              </w:rPr>
            </w:pPr>
            <w:r>
              <w:rPr>
                <w:rFonts w:ascii="Times New Roman" w:eastAsia="宋体" w:hAnsi="Times New Roman" w:cs="Times New Roman" w:hint="eastAsia"/>
                <w:spacing w:val="0"/>
                <w:kern w:val="2"/>
                <w:sz w:val="24"/>
                <w:szCs w:val="20"/>
              </w:rPr>
              <w:t>项目废气采取“活性炭吸附”处理达标后通过配套</w:t>
            </w:r>
            <w:r>
              <w:rPr>
                <w:rFonts w:ascii="Times New Roman" w:eastAsia="宋体" w:hAnsi="Times New Roman" w:cs="Times New Roman" w:hint="eastAsia"/>
                <w:spacing w:val="0"/>
                <w:kern w:val="2"/>
                <w:sz w:val="24"/>
                <w:szCs w:val="20"/>
              </w:rPr>
              <w:t>15m</w:t>
            </w:r>
            <w:r>
              <w:rPr>
                <w:rFonts w:ascii="Times New Roman" w:eastAsia="宋体" w:hAnsi="Times New Roman" w:cs="Times New Roman" w:hint="eastAsia"/>
                <w:spacing w:val="0"/>
                <w:kern w:val="2"/>
                <w:sz w:val="24"/>
                <w:szCs w:val="20"/>
              </w:rPr>
              <w:t>高排气筒排放；一般工业固废回收综合利用，危险废物</w:t>
            </w:r>
            <w:r>
              <w:rPr>
                <w:rFonts w:ascii="Times New Roman" w:eastAsia="宋体" w:hAnsi="Times New Roman" w:cs="Times New Roman" w:hint="eastAsia"/>
                <w:color w:val="000000" w:themeColor="text1"/>
                <w:spacing w:val="0"/>
                <w:kern w:val="2"/>
                <w:sz w:val="24"/>
                <w:szCs w:val="20"/>
              </w:rPr>
              <w:t>严格按照《危险废物储存污染控制标准》（</w:t>
            </w:r>
            <w:r>
              <w:rPr>
                <w:rFonts w:ascii="Times New Roman" w:eastAsia="宋体" w:hAnsi="Times New Roman" w:cs="Times New Roman" w:hint="eastAsia"/>
                <w:color w:val="000000" w:themeColor="text1"/>
                <w:spacing w:val="0"/>
                <w:kern w:val="2"/>
                <w:sz w:val="24"/>
                <w:szCs w:val="20"/>
              </w:rPr>
              <w:t>GB18597-2001</w:t>
            </w:r>
            <w:r>
              <w:rPr>
                <w:rFonts w:ascii="Times New Roman" w:eastAsia="宋体" w:hAnsi="Times New Roman" w:cs="Times New Roman" w:hint="eastAsia"/>
                <w:color w:val="000000" w:themeColor="text1"/>
                <w:spacing w:val="0"/>
                <w:kern w:val="2"/>
                <w:sz w:val="24"/>
                <w:szCs w:val="20"/>
              </w:rPr>
              <w:t>）及修改单要求进行处置</w:t>
            </w:r>
            <w:r>
              <w:rPr>
                <w:rFonts w:ascii="Times New Roman" w:eastAsia="宋体" w:hAnsi="Times New Roman" w:cs="Times New Roman" w:hint="eastAsia"/>
                <w:spacing w:val="0"/>
                <w:kern w:val="2"/>
                <w:sz w:val="24"/>
                <w:szCs w:val="20"/>
              </w:rPr>
              <w:t>；</w:t>
            </w:r>
            <w:r>
              <w:rPr>
                <w:rFonts w:ascii="Times New Roman" w:eastAsia="宋体" w:hAnsi="Times New Roman" w:cs="Times New Roman" w:hint="eastAsia"/>
                <w:color w:val="000000" w:themeColor="text1"/>
                <w:spacing w:val="0"/>
                <w:kern w:val="2"/>
                <w:sz w:val="24"/>
                <w:szCs w:val="20"/>
              </w:rPr>
              <w:t>室内设备在合理布局的基础上采取底部减震、隔声、吸声等措施，能满足清洁生产要求</w:t>
            </w:r>
            <w:r>
              <w:rPr>
                <w:rFonts w:ascii="Times New Roman" w:eastAsia="宋体" w:hAnsi="Times New Roman" w:cs="Times New Roman" w:hint="eastAsia"/>
                <w:spacing w:val="0"/>
                <w:kern w:val="2"/>
                <w:sz w:val="24"/>
                <w:szCs w:val="20"/>
              </w:rPr>
              <w:t>。</w:t>
            </w:r>
          </w:p>
          <w:p w:rsidR="009274FE" w:rsidRDefault="006E0486">
            <w:pPr>
              <w:widowControl/>
              <w:tabs>
                <w:tab w:val="left" w:pos="0"/>
              </w:tabs>
              <w:spacing w:line="360" w:lineRule="auto"/>
              <w:ind w:firstLineChars="200" w:firstLine="480"/>
              <w:rPr>
                <w:rFonts w:ascii="黑体" w:eastAsia="黑体" w:hAnsi="黑体"/>
                <w:bCs/>
                <w:sz w:val="24"/>
                <w:szCs w:val="24"/>
              </w:rPr>
            </w:pPr>
            <w:r>
              <w:rPr>
                <w:rFonts w:ascii="黑体" w:eastAsia="黑体" w:hAnsi="黑体" w:hint="eastAsia"/>
                <w:bCs/>
                <w:sz w:val="24"/>
                <w:szCs w:val="24"/>
              </w:rPr>
              <w:t>六</w:t>
            </w:r>
            <w:r>
              <w:rPr>
                <w:rFonts w:ascii="黑体" w:eastAsia="黑体" w:hAnsi="黑体"/>
                <w:bCs/>
                <w:sz w:val="24"/>
                <w:szCs w:val="24"/>
              </w:rPr>
              <w:t>、环境风险分析</w:t>
            </w:r>
            <w:bookmarkEnd w:id="4"/>
          </w:p>
          <w:p w:rsidR="009274FE" w:rsidRDefault="006E0486">
            <w:pPr>
              <w:pStyle w:val="33"/>
              <w:shd w:val="clear" w:color="auto" w:fill="auto"/>
              <w:spacing w:before="0" w:line="360" w:lineRule="auto"/>
              <w:ind w:left="20" w:firstLine="500"/>
              <w:jc w:val="both"/>
              <w:rPr>
                <w:rFonts w:ascii="Times New Roman" w:eastAsiaTheme="minorEastAsia" w:hAnsi="Times New Roman" w:cs="Times New Roman"/>
                <w:color w:val="000000" w:themeColor="text1"/>
                <w:spacing w:val="0"/>
                <w:kern w:val="2"/>
                <w:sz w:val="24"/>
                <w:szCs w:val="20"/>
              </w:rPr>
            </w:pPr>
            <w:r>
              <w:rPr>
                <w:rFonts w:ascii="Times New Roman" w:eastAsiaTheme="minorEastAsia" w:hAnsi="Times New Roman" w:cs="Times New Roman"/>
                <w:color w:val="000000" w:themeColor="text1"/>
                <w:spacing w:val="0"/>
                <w:kern w:val="2"/>
                <w:sz w:val="24"/>
                <w:szCs w:val="20"/>
              </w:rPr>
              <w:t>按照</w:t>
            </w:r>
            <w:r>
              <w:rPr>
                <w:rFonts w:ascii="Times New Roman" w:eastAsiaTheme="minorEastAsia" w:hAnsi="Times New Roman" w:cs="Times New Roman" w:hint="eastAsia"/>
                <w:color w:val="000000" w:themeColor="text1"/>
                <w:spacing w:val="0"/>
                <w:kern w:val="2"/>
                <w:sz w:val="24"/>
                <w:szCs w:val="20"/>
              </w:rPr>
              <w:t>《建设项目环境风险评价技术导则》（</w:t>
            </w:r>
            <w:r>
              <w:rPr>
                <w:rFonts w:ascii="Times New Roman" w:eastAsiaTheme="minorEastAsia" w:hAnsi="Times New Roman" w:cs="Times New Roman" w:hint="eastAsia"/>
                <w:color w:val="000000" w:themeColor="text1"/>
                <w:spacing w:val="0"/>
                <w:kern w:val="2"/>
                <w:sz w:val="24"/>
                <w:szCs w:val="20"/>
              </w:rPr>
              <w:t>HJ169-2018</w:t>
            </w:r>
            <w:r>
              <w:rPr>
                <w:rFonts w:ascii="Times New Roman" w:eastAsiaTheme="minorEastAsia" w:hAnsi="Times New Roman" w:cs="Times New Roman" w:hint="eastAsia"/>
                <w:color w:val="000000" w:themeColor="text1"/>
                <w:spacing w:val="0"/>
                <w:kern w:val="2"/>
                <w:sz w:val="24"/>
                <w:szCs w:val="20"/>
              </w:rPr>
              <w:t>）</w:t>
            </w:r>
            <w:r>
              <w:rPr>
                <w:rFonts w:ascii="Times New Roman" w:eastAsiaTheme="minorEastAsia" w:hAnsi="Times New Roman" w:cs="Times New Roman"/>
                <w:color w:val="000000" w:themeColor="text1"/>
                <w:spacing w:val="0"/>
                <w:kern w:val="2"/>
                <w:sz w:val="24"/>
                <w:szCs w:val="20"/>
              </w:rPr>
              <w:t>和《关于进一步加强环境影响评价管理防范环境风险的通知》（环发</w:t>
            </w:r>
            <w:r>
              <w:rPr>
                <w:rFonts w:ascii="Times New Roman" w:eastAsiaTheme="minorEastAsia" w:hAnsi="Times New Roman" w:cs="Times New Roman"/>
                <w:color w:val="000000" w:themeColor="text1"/>
                <w:spacing w:val="0"/>
                <w:kern w:val="2"/>
                <w:sz w:val="24"/>
                <w:szCs w:val="20"/>
              </w:rPr>
              <w:t>[2012]77</w:t>
            </w:r>
            <w:r>
              <w:rPr>
                <w:rFonts w:ascii="Times New Roman" w:eastAsiaTheme="minorEastAsia" w:hAnsi="Times New Roman" w:cs="Times New Roman"/>
                <w:color w:val="000000" w:themeColor="text1"/>
                <w:spacing w:val="0"/>
                <w:kern w:val="2"/>
                <w:sz w:val="24"/>
                <w:szCs w:val="20"/>
              </w:rPr>
              <w:t>号）的规定，对项目的环境风险源识别、环境风险预测、选址及敏感目标、防范措施等做出评价，项目不存在重大的环境风险。</w:t>
            </w:r>
          </w:p>
          <w:p w:rsidR="009274FE" w:rsidRDefault="006E0486">
            <w:pPr>
              <w:spacing w:line="360" w:lineRule="auto"/>
              <w:ind w:firstLineChars="200" w:firstLine="480"/>
              <w:rPr>
                <w:rFonts w:eastAsiaTheme="minorEastAsia"/>
                <w:color w:val="000000" w:themeColor="text1"/>
                <w:sz w:val="24"/>
              </w:rPr>
            </w:pPr>
            <w:r>
              <w:rPr>
                <w:rFonts w:eastAsiaTheme="minorEastAsia"/>
                <w:color w:val="000000" w:themeColor="text1"/>
                <w:sz w:val="24"/>
              </w:rPr>
              <w:lastRenderedPageBreak/>
              <w:t>项目</w:t>
            </w:r>
            <w:r>
              <w:rPr>
                <w:rFonts w:eastAsiaTheme="minorEastAsia" w:hint="eastAsia"/>
                <w:color w:val="000000" w:themeColor="text1"/>
                <w:sz w:val="24"/>
              </w:rPr>
              <w:t>拟</w:t>
            </w:r>
            <w:r>
              <w:rPr>
                <w:rFonts w:eastAsiaTheme="minorEastAsia"/>
                <w:color w:val="000000" w:themeColor="text1"/>
                <w:sz w:val="24"/>
              </w:rPr>
              <w:t>采取以下风险事故防范措施：</w:t>
            </w:r>
          </w:p>
          <w:p w:rsidR="009274FE" w:rsidRDefault="006E0486">
            <w:pPr>
              <w:pStyle w:val="33"/>
              <w:shd w:val="clear" w:color="auto" w:fill="auto"/>
              <w:spacing w:before="0" w:line="360" w:lineRule="auto"/>
              <w:ind w:left="20" w:firstLine="500"/>
              <w:jc w:val="both"/>
              <w:rPr>
                <w:rFonts w:ascii="Times New Roman" w:eastAsia="宋体" w:hAnsi="Times New Roman" w:cs="Times New Roman"/>
                <w:spacing w:val="0"/>
                <w:kern w:val="2"/>
                <w:sz w:val="24"/>
                <w:szCs w:val="20"/>
              </w:rPr>
            </w:pPr>
            <w:r>
              <w:rPr>
                <w:rFonts w:ascii="Times New Roman" w:eastAsia="宋体" w:hAnsi="Times New Roman" w:cs="Times New Roman"/>
                <w:spacing w:val="0"/>
                <w:kern w:val="2"/>
                <w:sz w:val="24"/>
                <w:szCs w:val="20"/>
              </w:rPr>
              <w:t>（</w:t>
            </w:r>
            <w:r>
              <w:rPr>
                <w:rFonts w:ascii="Times New Roman" w:eastAsia="宋体" w:hAnsi="Times New Roman" w:cs="Times New Roman"/>
                <w:spacing w:val="0"/>
                <w:kern w:val="2"/>
                <w:sz w:val="24"/>
                <w:szCs w:val="20"/>
              </w:rPr>
              <w:t>1</w:t>
            </w:r>
            <w:r>
              <w:rPr>
                <w:rFonts w:ascii="Times New Roman" w:eastAsia="宋体" w:hAnsi="Times New Roman" w:cs="Times New Roman"/>
                <w:spacing w:val="0"/>
                <w:kern w:val="2"/>
                <w:sz w:val="24"/>
                <w:szCs w:val="20"/>
              </w:rPr>
              <w:t>）制定完善的安全、防火制度，严格落实各项防火和用电安全措施</w:t>
            </w:r>
            <w:r>
              <w:rPr>
                <w:rFonts w:ascii="Times New Roman" w:eastAsia="宋体" w:hAnsi="Times New Roman" w:cs="Times New Roman" w:hint="eastAsia"/>
                <w:spacing w:val="0"/>
                <w:kern w:val="2"/>
                <w:sz w:val="24"/>
                <w:szCs w:val="20"/>
              </w:rPr>
              <w:t>；</w:t>
            </w:r>
            <w:r>
              <w:rPr>
                <w:rFonts w:ascii="Times New Roman" w:eastAsia="宋体" w:hAnsi="Times New Roman" w:cs="Times New Roman"/>
                <w:spacing w:val="0"/>
                <w:kern w:val="2"/>
                <w:sz w:val="24"/>
                <w:szCs w:val="20"/>
              </w:rPr>
              <w:t xml:space="preserve"> </w:t>
            </w:r>
          </w:p>
          <w:p w:rsidR="009274FE" w:rsidRDefault="006E0486">
            <w:pPr>
              <w:pStyle w:val="33"/>
              <w:shd w:val="clear" w:color="auto" w:fill="auto"/>
              <w:spacing w:before="0" w:line="360" w:lineRule="auto"/>
              <w:ind w:left="20" w:firstLine="500"/>
              <w:jc w:val="both"/>
              <w:rPr>
                <w:rFonts w:ascii="Times New Roman" w:eastAsia="宋体" w:hAnsi="Times New Roman" w:cs="Times New Roman"/>
                <w:spacing w:val="0"/>
                <w:kern w:val="2"/>
                <w:sz w:val="24"/>
                <w:szCs w:val="20"/>
              </w:rPr>
            </w:pPr>
            <w:r>
              <w:rPr>
                <w:rFonts w:ascii="Times New Roman" w:eastAsia="宋体" w:hAnsi="Times New Roman" w:cs="Times New Roman" w:hint="eastAsia"/>
                <w:spacing w:val="0"/>
                <w:kern w:val="2"/>
                <w:sz w:val="24"/>
                <w:szCs w:val="20"/>
              </w:rPr>
              <w:t>（</w:t>
            </w:r>
            <w:r>
              <w:rPr>
                <w:rFonts w:ascii="Times New Roman" w:eastAsia="宋体" w:hAnsi="Times New Roman" w:cs="Times New Roman" w:hint="eastAsia"/>
                <w:spacing w:val="0"/>
                <w:kern w:val="2"/>
                <w:sz w:val="24"/>
                <w:szCs w:val="20"/>
              </w:rPr>
              <w:t>2</w:t>
            </w:r>
            <w:r>
              <w:rPr>
                <w:rFonts w:ascii="Times New Roman" w:eastAsia="宋体" w:hAnsi="Times New Roman" w:cs="Times New Roman" w:hint="eastAsia"/>
                <w:spacing w:val="0"/>
                <w:kern w:val="2"/>
                <w:sz w:val="24"/>
                <w:szCs w:val="20"/>
              </w:rPr>
              <w:t>）加强管理，严格各项操作规程及制度，对设备进行定期检查，及时维护、维修，避免事故性排放，避免对周边居民生活环境产生影响。</w:t>
            </w:r>
          </w:p>
          <w:p w:rsidR="009274FE" w:rsidRDefault="006E0486">
            <w:pPr>
              <w:widowControl/>
              <w:spacing w:line="360" w:lineRule="auto"/>
              <w:ind w:firstLineChars="200" w:firstLine="480"/>
              <w:rPr>
                <w:rFonts w:ascii="黑体" w:eastAsia="黑体" w:hAnsi="黑体"/>
                <w:bCs/>
                <w:sz w:val="24"/>
                <w:szCs w:val="24"/>
              </w:rPr>
            </w:pPr>
            <w:r>
              <w:rPr>
                <w:rFonts w:ascii="黑体" w:eastAsia="黑体" w:hAnsi="黑体" w:hint="eastAsia"/>
                <w:bCs/>
                <w:sz w:val="24"/>
                <w:szCs w:val="24"/>
              </w:rPr>
              <w:t>七、环境监测计划</w:t>
            </w:r>
          </w:p>
          <w:p w:rsidR="009274FE" w:rsidRDefault="006E0486">
            <w:pPr>
              <w:spacing w:line="360" w:lineRule="auto"/>
              <w:ind w:firstLineChars="200" w:firstLine="480"/>
              <w:rPr>
                <w:rFonts w:hAnsi="宋体"/>
                <w:sz w:val="24"/>
              </w:rPr>
            </w:pPr>
            <w:r>
              <w:rPr>
                <w:rFonts w:hAnsi="宋体" w:hint="eastAsia"/>
                <w:sz w:val="24"/>
              </w:rPr>
              <w:t>环境监测是工业污染源监督管理的重要组成部分，是国家和行业了解并掌握排污状况和排污趋势的手段。监测数据是执行环境保护法规、标准，进行环境管理和污染防治的依据。因此，应建立并完善环境监测制度。</w:t>
            </w:r>
          </w:p>
          <w:p w:rsidR="009274FE" w:rsidRDefault="006E0486">
            <w:pPr>
              <w:spacing w:line="360" w:lineRule="auto"/>
              <w:ind w:firstLineChars="200" w:firstLine="480"/>
              <w:rPr>
                <w:sz w:val="24"/>
              </w:rPr>
            </w:pPr>
            <w:r>
              <w:rPr>
                <w:rFonts w:hAnsi="宋体" w:hint="eastAsia"/>
                <w:sz w:val="24"/>
              </w:rPr>
              <w:t>按照《</w:t>
            </w:r>
            <w:r>
              <w:rPr>
                <w:rFonts w:asciiTheme="minorEastAsia" w:eastAsiaTheme="minorEastAsia" w:hAnsiTheme="minorEastAsia" w:hint="eastAsia"/>
                <w:bCs/>
                <w:sz w:val="24"/>
                <w:szCs w:val="24"/>
              </w:rPr>
              <w:t>排污单位自行监测技术指南</w:t>
            </w:r>
            <w:r>
              <w:rPr>
                <w:rFonts w:asciiTheme="minorEastAsia" w:eastAsiaTheme="minorEastAsia" w:hAnsiTheme="minorEastAsia" w:hint="eastAsia"/>
                <w:bCs/>
                <w:sz w:val="24"/>
                <w:szCs w:val="24"/>
              </w:rPr>
              <w:t xml:space="preserve"> </w:t>
            </w:r>
            <w:r>
              <w:rPr>
                <w:rFonts w:asciiTheme="minorEastAsia" w:eastAsiaTheme="minorEastAsia" w:hAnsiTheme="minorEastAsia" w:hint="eastAsia"/>
                <w:bCs/>
                <w:sz w:val="24"/>
                <w:szCs w:val="24"/>
              </w:rPr>
              <w:t>总则</w:t>
            </w:r>
            <w:r>
              <w:rPr>
                <w:rFonts w:hAnsi="宋体" w:hint="eastAsia"/>
                <w:sz w:val="24"/>
              </w:rPr>
              <w:t>》（</w:t>
            </w:r>
            <w:r>
              <w:rPr>
                <w:rFonts w:hAnsi="宋体"/>
                <w:sz w:val="24"/>
              </w:rPr>
              <w:t>HJ819-2017</w:t>
            </w:r>
            <w:r>
              <w:rPr>
                <w:rFonts w:hAnsi="宋体" w:hint="eastAsia"/>
                <w:sz w:val="24"/>
              </w:rPr>
              <w:t>）等要求，监测内容分别见表</w:t>
            </w:r>
            <w:r>
              <w:rPr>
                <w:rFonts w:hint="eastAsia"/>
                <w:sz w:val="24"/>
              </w:rPr>
              <w:t>24</w:t>
            </w:r>
            <w:r>
              <w:rPr>
                <w:rFonts w:hAnsi="宋体" w:hint="eastAsia"/>
                <w:sz w:val="24"/>
              </w:rPr>
              <w:t>。</w:t>
            </w:r>
          </w:p>
          <w:p w:rsidR="009274FE" w:rsidRDefault="006E0486">
            <w:pPr>
              <w:widowControl/>
              <w:spacing w:line="276" w:lineRule="auto"/>
              <w:ind w:firstLineChars="200" w:firstLine="600"/>
              <w:jc w:val="center"/>
              <w:rPr>
                <w:rFonts w:eastAsia="黑体" w:cs="黑体"/>
                <w:sz w:val="24"/>
                <w:szCs w:val="24"/>
              </w:rPr>
            </w:pPr>
            <w:r>
              <w:rPr>
                <w:rFonts w:eastAsia="黑体"/>
                <w:bCs/>
              </w:rPr>
              <w:br w:type="page"/>
            </w:r>
            <w:r>
              <w:rPr>
                <w:rFonts w:eastAsia="黑体" w:cs="黑体" w:hint="eastAsia"/>
                <w:sz w:val="24"/>
                <w:szCs w:val="24"/>
              </w:rPr>
              <w:t>表</w:t>
            </w:r>
            <w:r>
              <w:rPr>
                <w:rFonts w:eastAsia="黑体" w:cs="黑体" w:hint="eastAsia"/>
                <w:sz w:val="24"/>
                <w:szCs w:val="24"/>
              </w:rPr>
              <w:t>24</w:t>
            </w:r>
            <w:r>
              <w:rPr>
                <w:rFonts w:eastAsia="黑体" w:cs="黑体"/>
                <w:sz w:val="24"/>
                <w:szCs w:val="24"/>
              </w:rPr>
              <w:t xml:space="preserve"> </w:t>
            </w:r>
            <w:r>
              <w:rPr>
                <w:rFonts w:eastAsia="黑体" w:cs="黑体" w:hint="eastAsia"/>
                <w:sz w:val="24"/>
                <w:szCs w:val="24"/>
              </w:rPr>
              <w:t>污染源主要监测计划表</w:t>
            </w:r>
          </w:p>
          <w:tbl>
            <w:tblPr>
              <w:tblStyle w:val="afc"/>
              <w:tblW w:w="8618" w:type="dxa"/>
              <w:jc w:val="center"/>
              <w:tblLook w:val="04A0" w:firstRow="1" w:lastRow="0" w:firstColumn="1" w:lastColumn="0" w:noHBand="0" w:noVBand="1"/>
            </w:tblPr>
            <w:tblGrid>
              <w:gridCol w:w="1356"/>
              <w:gridCol w:w="1943"/>
              <w:gridCol w:w="3018"/>
              <w:gridCol w:w="2301"/>
            </w:tblGrid>
            <w:tr w:rsidR="009274FE">
              <w:trPr>
                <w:jc w:val="center"/>
              </w:trPr>
              <w:tc>
                <w:tcPr>
                  <w:tcW w:w="1356" w:type="dxa"/>
                  <w:vAlign w:val="center"/>
                </w:tcPr>
                <w:p w:rsidR="009274FE" w:rsidRDefault="006E0486">
                  <w:pPr>
                    <w:widowControl/>
                    <w:spacing w:line="276" w:lineRule="auto"/>
                    <w:jc w:val="center"/>
                    <w:rPr>
                      <w:sz w:val="21"/>
                      <w:szCs w:val="21"/>
                    </w:rPr>
                  </w:pPr>
                  <w:r>
                    <w:rPr>
                      <w:rFonts w:hint="eastAsia"/>
                      <w:sz w:val="21"/>
                      <w:szCs w:val="21"/>
                    </w:rPr>
                    <w:t>类别</w:t>
                  </w:r>
                </w:p>
              </w:tc>
              <w:tc>
                <w:tcPr>
                  <w:tcW w:w="1943" w:type="dxa"/>
                  <w:vAlign w:val="center"/>
                </w:tcPr>
                <w:p w:rsidR="009274FE" w:rsidRDefault="006E0486">
                  <w:pPr>
                    <w:widowControl/>
                    <w:spacing w:line="276" w:lineRule="auto"/>
                    <w:jc w:val="center"/>
                    <w:rPr>
                      <w:sz w:val="21"/>
                      <w:szCs w:val="21"/>
                    </w:rPr>
                  </w:pPr>
                  <w:r>
                    <w:rPr>
                      <w:rFonts w:hint="eastAsia"/>
                      <w:sz w:val="21"/>
                      <w:szCs w:val="21"/>
                    </w:rPr>
                    <w:t>监测点位</w:t>
                  </w:r>
                </w:p>
              </w:tc>
              <w:tc>
                <w:tcPr>
                  <w:tcW w:w="3018" w:type="dxa"/>
                  <w:vAlign w:val="center"/>
                </w:tcPr>
                <w:p w:rsidR="009274FE" w:rsidRDefault="006E0486">
                  <w:pPr>
                    <w:widowControl/>
                    <w:spacing w:line="276" w:lineRule="auto"/>
                    <w:jc w:val="center"/>
                    <w:rPr>
                      <w:sz w:val="21"/>
                      <w:szCs w:val="21"/>
                    </w:rPr>
                  </w:pPr>
                  <w:r>
                    <w:rPr>
                      <w:rFonts w:hint="eastAsia"/>
                      <w:sz w:val="21"/>
                      <w:szCs w:val="21"/>
                    </w:rPr>
                    <w:t>监测项目</w:t>
                  </w:r>
                </w:p>
              </w:tc>
              <w:tc>
                <w:tcPr>
                  <w:tcW w:w="2301" w:type="dxa"/>
                  <w:vAlign w:val="center"/>
                </w:tcPr>
                <w:p w:rsidR="009274FE" w:rsidRDefault="006E0486">
                  <w:pPr>
                    <w:widowControl/>
                    <w:spacing w:line="276" w:lineRule="auto"/>
                    <w:jc w:val="center"/>
                    <w:rPr>
                      <w:sz w:val="21"/>
                      <w:szCs w:val="21"/>
                    </w:rPr>
                  </w:pPr>
                  <w:r>
                    <w:rPr>
                      <w:rFonts w:hint="eastAsia"/>
                      <w:sz w:val="21"/>
                      <w:szCs w:val="21"/>
                    </w:rPr>
                    <w:t>监测频次</w:t>
                  </w:r>
                </w:p>
              </w:tc>
            </w:tr>
            <w:tr w:rsidR="009274FE">
              <w:trPr>
                <w:jc w:val="center"/>
              </w:trPr>
              <w:tc>
                <w:tcPr>
                  <w:tcW w:w="1356" w:type="dxa"/>
                  <w:vMerge w:val="restart"/>
                  <w:vAlign w:val="center"/>
                </w:tcPr>
                <w:p w:rsidR="009274FE" w:rsidRDefault="006E0486">
                  <w:pPr>
                    <w:widowControl/>
                    <w:spacing w:line="276" w:lineRule="auto"/>
                    <w:jc w:val="center"/>
                    <w:rPr>
                      <w:sz w:val="21"/>
                      <w:szCs w:val="21"/>
                    </w:rPr>
                  </w:pPr>
                  <w:r>
                    <w:rPr>
                      <w:rFonts w:hint="eastAsia"/>
                      <w:sz w:val="21"/>
                      <w:szCs w:val="21"/>
                    </w:rPr>
                    <w:t>废气</w:t>
                  </w:r>
                </w:p>
              </w:tc>
              <w:tc>
                <w:tcPr>
                  <w:tcW w:w="1943" w:type="dxa"/>
                  <w:vAlign w:val="center"/>
                </w:tcPr>
                <w:p w:rsidR="009274FE" w:rsidRDefault="006E0486">
                  <w:pPr>
                    <w:widowControl/>
                    <w:spacing w:line="276" w:lineRule="auto"/>
                    <w:jc w:val="center"/>
                    <w:rPr>
                      <w:sz w:val="21"/>
                      <w:szCs w:val="21"/>
                    </w:rPr>
                  </w:pPr>
                  <w:r>
                    <w:rPr>
                      <w:rFonts w:hint="eastAsia"/>
                      <w:sz w:val="21"/>
                      <w:szCs w:val="21"/>
                    </w:rPr>
                    <w:t>P1</w:t>
                  </w:r>
                </w:p>
              </w:tc>
              <w:tc>
                <w:tcPr>
                  <w:tcW w:w="3018" w:type="dxa"/>
                  <w:vAlign w:val="center"/>
                </w:tcPr>
                <w:p w:rsidR="009274FE" w:rsidRDefault="006E0486">
                  <w:pPr>
                    <w:widowControl/>
                    <w:spacing w:line="276" w:lineRule="auto"/>
                    <w:jc w:val="center"/>
                    <w:rPr>
                      <w:sz w:val="21"/>
                      <w:szCs w:val="21"/>
                    </w:rPr>
                  </w:pPr>
                  <w:r>
                    <w:rPr>
                      <w:rFonts w:hint="eastAsia"/>
                      <w:sz w:val="21"/>
                      <w:szCs w:val="21"/>
                    </w:rPr>
                    <w:t>VOCs</w:t>
                  </w:r>
                </w:p>
              </w:tc>
              <w:tc>
                <w:tcPr>
                  <w:tcW w:w="2301" w:type="dxa"/>
                  <w:vAlign w:val="center"/>
                </w:tcPr>
                <w:p w:rsidR="009274FE" w:rsidRDefault="006E0486">
                  <w:pPr>
                    <w:widowControl/>
                    <w:spacing w:line="276" w:lineRule="auto"/>
                    <w:jc w:val="center"/>
                    <w:rPr>
                      <w:sz w:val="21"/>
                      <w:szCs w:val="21"/>
                    </w:rPr>
                  </w:pPr>
                  <w:r>
                    <w:rPr>
                      <w:rFonts w:hint="eastAsia"/>
                      <w:sz w:val="21"/>
                      <w:szCs w:val="21"/>
                    </w:rPr>
                    <w:t>每年一次</w:t>
                  </w:r>
                </w:p>
              </w:tc>
            </w:tr>
            <w:tr w:rsidR="009274FE">
              <w:trPr>
                <w:jc w:val="center"/>
              </w:trPr>
              <w:tc>
                <w:tcPr>
                  <w:tcW w:w="1356" w:type="dxa"/>
                  <w:vMerge/>
                  <w:vAlign w:val="center"/>
                </w:tcPr>
                <w:p w:rsidR="009274FE" w:rsidRDefault="009274FE">
                  <w:pPr>
                    <w:widowControl/>
                    <w:spacing w:line="276" w:lineRule="auto"/>
                    <w:jc w:val="center"/>
                    <w:rPr>
                      <w:sz w:val="21"/>
                      <w:szCs w:val="21"/>
                    </w:rPr>
                  </w:pPr>
                </w:p>
              </w:tc>
              <w:tc>
                <w:tcPr>
                  <w:tcW w:w="1943" w:type="dxa"/>
                  <w:vAlign w:val="center"/>
                </w:tcPr>
                <w:p w:rsidR="009274FE" w:rsidRDefault="006E0486">
                  <w:pPr>
                    <w:widowControl/>
                    <w:spacing w:line="276" w:lineRule="auto"/>
                    <w:jc w:val="center"/>
                    <w:rPr>
                      <w:sz w:val="21"/>
                      <w:szCs w:val="21"/>
                    </w:rPr>
                  </w:pPr>
                  <w:r>
                    <w:rPr>
                      <w:rFonts w:hint="eastAsia"/>
                      <w:sz w:val="21"/>
                      <w:szCs w:val="21"/>
                    </w:rPr>
                    <w:t>厂界处</w:t>
                  </w:r>
                </w:p>
              </w:tc>
              <w:tc>
                <w:tcPr>
                  <w:tcW w:w="3018" w:type="dxa"/>
                  <w:vAlign w:val="center"/>
                </w:tcPr>
                <w:p w:rsidR="009274FE" w:rsidRDefault="006E0486">
                  <w:pPr>
                    <w:widowControl/>
                    <w:spacing w:line="276" w:lineRule="auto"/>
                    <w:jc w:val="center"/>
                    <w:rPr>
                      <w:sz w:val="21"/>
                      <w:szCs w:val="21"/>
                    </w:rPr>
                  </w:pPr>
                  <w:r>
                    <w:rPr>
                      <w:rFonts w:hint="eastAsia"/>
                      <w:sz w:val="21"/>
                      <w:szCs w:val="21"/>
                    </w:rPr>
                    <w:t>VOCs</w:t>
                  </w:r>
                </w:p>
              </w:tc>
              <w:tc>
                <w:tcPr>
                  <w:tcW w:w="2301" w:type="dxa"/>
                  <w:vAlign w:val="center"/>
                </w:tcPr>
                <w:p w:rsidR="009274FE" w:rsidRDefault="006E0486">
                  <w:pPr>
                    <w:widowControl/>
                    <w:spacing w:line="276" w:lineRule="auto"/>
                    <w:jc w:val="center"/>
                    <w:rPr>
                      <w:sz w:val="21"/>
                      <w:szCs w:val="21"/>
                    </w:rPr>
                  </w:pPr>
                  <w:r>
                    <w:rPr>
                      <w:rFonts w:hint="eastAsia"/>
                      <w:sz w:val="21"/>
                      <w:szCs w:val="21"/>
                    </w:rPr>
                    <w:t>每半年一次</w:t>
                  </w:r>
                </w:p>
              </w:tc>
            </w:tr>
            <w:tr w:rsidR="009274FE">
              <w:trPr>
                <w:jc w:val="center"/>
              </w:trPr>
              <w:tc>
                <w:tcPr>
                  <w:tcW w:w="1356" w:type="dxa"/>
                  <w:vAlign w:val="center"/>
                </w:tcPr>
                <w:p w:rsidR="009274FE" w:rsidRDefault="006E0486">
                  <w:pPr>
                    <w:widowControl/>
                    <w:spacing w:line="276" w:lineRule="auto"/>
                    <w:jc w:val="center"/>
                    <w:rPr>
                      <w:sz w:val="21"/>
                      <w:szCs w:val="21"/>
                    </w:rPr>
                  </w:pPr>
                  <w:r>
                    <w:rPr>
                      <w:rFonts w:hint="eastAsia"/>
                      <w:sz w:val="21"/>
                      <w:szCs w:val="21"/>
                    </w:rPr>
                    <w:t>噪声</w:t>
                  </w:r>
                </w:p>
              </w:tc>
              <w:tc>
                <w:tcPr>
                  <w:tcW w:w="1943" w:type="dxa"/>
                  <w:vAlign w:val="center"/>
                </w:tcPr>
                <w:p w:rsidR="009274FE" w:rsidRDefault="006E0486">
                  <w:pPr>
                    <w:widowControl/>
                    <w:spacing w:line="276" w:lineRule="auto"/>
                    <w:jc w:val="center"/>
                    <w:rPr>
                      <w:sz w:val="21"/>
                      <w:szCs w:val="21"/>
                    </w:rPr>
                  </w:pPr>
                  <w:r>
                    <w:rPr>
                      <w:rFonts w:hint="eastAsia"/>
                      <w:sz w:val="21"/>
                      <w:szCs w:val="21"/>
                    </w:rPr>
                    <w:t>厂界外</w:t>
                  </w:r>
                  <w:r>
                    <w:rPr>
                      <w:rFonts w:hint="eastAsia"/>
                      <w:sz w:val="21"/>
                      <w:szCs w:val="21"/>
                    </w:rPr>
                    <w:t>1m</w:t>
                  </w:r>
                  <w:r>
                    <w:rPr>
                      <w:rFonts w:hint="eastAsia"/>
                      <w:sz w:val="21"/>
                      <w:szCs w:val="21"/>
                    </w:rPr>
                    <w:t>处</w:t>
                  </w:r>
                </w:p>
              </w:tc>
              <w:tc>
                <w:tcPr>
                  <w:tcW w:w="3018" w:type="dxa"/>
                  <w:vAlign w:val="center"/>
                </w:tcPr>
                <w:p w:rsidR="009274FE" w:rsidRDefault="006E0486">
                  <w:pPr>
                    <w:widowControl/>
                    <w:spacing w:line="276" w:lineRule="auto"/>
                    <w:jc w:val="center"/>
                    <w:rPr>
                      <w:sz w:val="21"/>
                      <w:szCs w:val="21"/>
                    </w:rPr>
                  </w:pPr>
                  <w:r>
                    <w:rPr>
                      <w:sz w:val="21"/>
                      <w:szCs w:val="21"/>
                    </w:rPr>
                    <w:t>Leq(A)</w:t>
                  </w:r>
                </w:p>
              </w:tc>
              <w:tc>
                <w:tcPr>
                  <w:tcW w:w="2301" w:type="dxa"/>
                  <w:vAlign w:val="center"/>
                </w:tcPr>
                <w:p w:rsidR="009274FE" w:rsidRDefault="006E0486">
                  <w:pPr>
                    <w:widowControl/>
                    <w:spacing w:line="276" w:lineRule="auto"/>
                    <w:jc w:val="center"/>
                    <w:rPr>
                      <w:sz w:val="21"/>
                      <w:szCs w:val="21"/>
                    </w:rPr>
                  </w:pPr>
                  <w:r>
                    <w:rPr>
                      <w:rFonts w:hint="eastAsia"/>
                      <w:sz w:val="21"/>
                      <w:szCs w:val="21"/>
                    </w:rPr>
                    <w:t>每季度一次，每天昼夜间各监测一次</w:t>
                  </w:r>
                </w:p>
              </w:tc>
            </w:tr>
            <w:tr w:rsidR="009274FE">
              <w:trPr>
                <w:jc w:val="center"/>
              </w:trPr>
              <w:tc>
                <w:tcPr>
                  <w:tcW w:w="1356" w:type="dxa"/>
                  <w:vAlign w:val="center"/>
                </w:tcPr>
                <w:p w:rsidR="009274FE" w:rsidRDefault="006E0486">
                  <w:pPr>
                    <w:widowControl/>
                    <w:spacing w:line="276" w:lineRule="auto"/>
                    <w:jc w:val="center"/>
                    <w:rPr>
                      <w:sz w:val="21"/>
                      <w:szCs w:val="21"/>
                    </w:rPr>
                  </w:pPr>
                  <w:r>
                    <w:rPr>
                      <w:rFonts w:hint="eastAsia"/>
                      <w:sz w:val="21"/>
                      <w:szCs w:val="21"/>
                    </w:rPr>
                    <w:t>固废</w:t>
                  </w:r>
                </w:p>
              </w:tc>
              <w:tc>
                <w:tcPr>
                  <w:tcW w:w="1943" w:type="dxa"/>
                  <w:vAlign w:val="center"/>
                </w:tcPr>
                <w:p w:rsidR="009274FE" w:rsidRDefault="006E0486">
                  <w:pPr>
                    <w:widowControl/>
                    <w:spacing w:line="276" w:lineRule="auto"/>
                    <w:jc w:val="center"/>
                    <w:rPr>
                      <w:sz w:val="21"/>
                      <w:szCs w:val="21"/>
                    </w:rPr>
                  </w:pPr>
                  <w:r>
                    <w:rPr>
                      <w:rFonts w:hint="eastAsia"/>
                      <w:sz w:val="21"/>
                      <w:szCs w:val="21"/>
                    </w:rPr>
                    <w:t>统计各类固废量</w:t>
                  </w:r>
                </w:p>
              </w:tc>
              <w:tc>
                <w:tcPr>
                  <w:tcW w:w="3018" w:type="dxa"/>
                  <w:vAlign w:val="center"/>
                </w:tcPr>
                <w:p w:rsidR="009274FE" w:rsidRDefault="006E0486">
                  <w:pPr>
                    <w:widowControl/>
                    <w:spacing w:line="276" w:lineRule="auto"/>
                    <w:jc w:val="center"/>
                    <w:rPr>
                      <w:sz w:val="21"/>
                      <w:szCs w:val="21"/>
                    </w:rPr>
                  </w:pPr>
                  <w:r>
                    <w:rPr>
                      <w:rFonts w:hint="eastAsia"/>
                      <w:sz w:val="21"/>
                      <w:szCs w:val="21"/>
                    </w:rPr>
                    <w:t>产生量、贮存状况、处置去向</w:t>
                  </w:r>
                </w:p>
              </w:tc>
              <w:tc>
                <w:tcPr>
                  <w:tcW w:w="2301" w:type="dxa"/>
                  <w:vAlign w:val="center"/>
                </w:tcPr>
                <w:p w:rsidR="009274FE" w:rsidRDefault="006E0486">
                  <w:pPr>
                    <w:widowControl/>
                    <w:spacing w:line="276" w:lineRule="auto"/>
                    <w:jc w:val="center"/>
                    <w:rPr>
                      <w:sz w:val="21"/>
                      <w:szCs w:val="21"/>
                    </w:rPr>
                  </w:pPr>
                  <w:r>
                    <w:rPr>
                      <w:rFonts w:hint="eastAsia"/>
                      <w:sz w:val="21"/>
                      <w:szCs w:val="21"/>
                    </w:rPr>
                    <w:t>每月统计一次</w:t>
                  </w:r>
                </w:p>
              </w:tc>
            </w:tr>
          </w:tbl>
          <w:p w:rsidR="009274FE" w:rsidRDefault="009274FE">
            <w:pPr>
              <w:widowControl/>
              <w:spacing w:line="360" w:lineRule="auto"/>
              <w:ind w:firstLineChars="200" w:firstLine="480"/>
              <w:rPr>
                <w:sz w:val="24"/>
              </w:rPr>
            </w:pPr>
          </w:p>
          <w:p w:rsidR="009274FE" w:rsidRDefault="009274FE">
            <w:pPr>
              <w:widowControl/>
              <w:spacing w:line="360" w:lineRule="auto"/>
              <w:ind w:firstLineChars="200" w:firstLine="480"/>
              <w:rPr>
                <w:sz w:val="24"/>
              </w:rPr>
            </w:pPr>
          </w:p>
          <w:p w:rsidR="009274FE" w:rsidRDefault="009274FE">
            <w:pPr>
              <w:widowControl/>
              <w:spacing w:line="360" w:lineRule="auto"/>
              <w:ind w:firstLineChars="200" w:firstLine="480"/>
              <w:rPr>
                <w:sz w:val="24"/>
              </w:rPr>
            </w:pPr>
          </w:p>
          <w:p w:rsidR="009274FE" w:rsidRDefault="009274FE">
            <w:pPr>
              <w:widowControl/>
              <w:spacing w:line="360" w:lineRule="auto"/>
              <w:ind w:firstLineChars="200" w:firstLine="480"/>
              <w:rPr>
                <w:sz w:val="24"/>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p w:rsidR="009274FE" w:rsidRDefault="009274FE">
            <w:pPr>
              <w:adjustRightInd w:val="0"/>
              <w:snapToGrid w:val="0"/>
              <w:spacing w:line="360" w:lineRule="auto"/>
              <w:ind w:firstLineChars="200" w:firstLine="200"/>
              <w:rPr>
                <w:sz w:val="10"/>
                <w:szCs w:val="10"/>
              </w:rPr>
            </w:pPr>
          </w:p>
        </w:tc>
      </w:tr>
    </w:tbl>
    <w:p w:rsidR="009274FE" w:rsidRDefault="006E0486">
      <w:pPr>
        <w:snapToGrid w:val="0"/>
        <w:rPr>
          <w:rFonts w:eastAsia="黑体"/>
          <w:sz w:val="32"/>
          <w:szCs w:val="32"/>
        </w:rPr>
      </w:pPr>
      <w:r>
        <w:rPr>
          <w:rFonts w:eastAsia="黑体"/>
          <w:sz w:val="32"/>
          <w:szCs w:val="32"/>
        </w:rPr>
        <w:lastRenderedPageBreak/>
        <w:t>建设项目拟采取的防治措施及预期治理效果</w:t>
      </w:r>
    </w:p>
    <w:tbl>
      <w:tblPr>
        <w:tblW w:w="95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8"/>
        <w:gridCol w:w="1586"/>
        <w:gridCol w:w="2068"/>
        <w:gridCol w:w="3344"/>
        <w:gridCol w:w="1488"/>
      </w:tblGrid>
      <w:tr w:rsidR="009274FE">
        <w:trPr>
          <w:trHeight w:val="374"/>
          <w:jc w:val="center"/>
        </w:trPr>
        <w:tc>
          <w:tcPr>
            <w:tcW w:w="1108" w:type="dxa"/>
            <w:tcBorders>
              <w:tl2br w:val="single" w:sz="4" w:space="0" w:color="auto"/>
            </w:tcBorders>
            <w:vAlign w:val="center"/>
          </w:tcPr>
          <w:p w:rsidR="009274FE" w:rsidRDefault="006E0486">
            <w:pPr>
              <w:adjustRightInd w:val="0"/>
              <w:snapToGrid w:val="0"/>
              <w:jc w:val="right"/>
              <w:rPr>
                <w:rFonts w:ascii="华文中宋" w:eastAsia="华文中宋" w:hAnsi="华文中宋"/>
                <w:b/>
                <w:sz w:val="28"/>
              </w:rPr>
            </w:pPr>
            <w:r>
              <w:rPr>
                <w:rFonts w:ascii="华文中宋" w:eastAsia="华文中宋" w:hAnsi="华文中宋"/>
                <w:b/>
                <w:sz w:val="28"/>
              </w:rPr>
              <w:t xml:space="preserve">  </w:t>
            </w:r>
            <w:r>
              <w:rPr>
                <w:rFonts w:ascii="华文中宋" w:eastAsia="华文中宋" w:hAnsi="华文中宋"/>
                <w:b/>
                <w:sz w:val="28"/>
              </w:rPr>
              <w:t>内容</w:t>
            </w:r>
          </w:p>
          <w:p w:rsidR="009274FE" w:rsidRDefault="006E0486">
            <w:pPr>
              <w:adjustRightInd w:val="0"/>
              <w:snapToGrid w:val="0"/>
              <w:rPr>
                <w:rFonts w:ascii="华文中宋" w:eastAsia="华文中宋" w:hAnsi="华文中宋"/>
                <w:b/>
                <w:sz w:val="28"/>
              </w:rPr>
            </w:pPr>
            <w:r>
              <w:rPr>
                <w:rFonts w:ascii="华文中宋" w:eastAsia="华文中宋" w:hAnsi="华文中宋"/>
                <w:b/>
                <w:sz w:val="28"/>
              </w:rPr>
              <w:t>类型</w:t>
            </w:r>
          </w:p>
        </w:tc>
        <w:tc>
          <w:tcPr>
            <w:tcW w:w="1586" w:type="dxa"/>
            <w:vAlign w:val="center"/>
          </w:tcPr>
          <w:p w:rsidR="009274FE" w:rsidRDefault="006E0486">
            <w:pPr>
              <w:adjustRightInd w:val="0"/>
              <w:snapToGrid w:val="0"/>
              <w:jc w:val="center"/>
              <w:rPr>
                <w:rFonts w:ascii="华文中宋" w:eastAsia="华文中宋" w:hAnsi="华文中宋"/>
                <w:b/>
                <w:sz w:val="28"/>
              </w:rPr>
            </w:pPr>
            <w:r>
              <w:rPr>
                <w:rFonts w:ascii="华文中宋" w:eastAsia="华文中宋" w:hAnsi="华文中宋"/>
                <w:b/>
                <w:sz w:val="28"/>
              </w:rPr>
              <w:t>排放源</w:t>
            </w:r>
          </w:p>
          <w:p w:rsidR="009274FE" w:rsidRDefault="006E0486">
            <w:pPr>
              <w:adjustRightInd w:val="0"/>
              <w:snapToGrid w:val="0"/>
              <w:jc w:val="center"/>
              <w:rPr>
                <w:rFonts w:ascii="华文中宋" w:eastAsia="华文中宋" w:hAnsi="华文中宋"/>
                <w:b/>
                <w:sz w:val="28"/>
              </w:rPr>
            </w:pPr>
            <w:r>
              <w:rPr>
                <w:rFonts w:ascii="华文中宋" w:eastAsia="华文中宋" w:hAnsi="华文中宋"/>
                <w:b/>
                <w:sz w:val="28"/>
              </w:rPr>
              <w:t>（编号）</w:t>
            </w:r>
          </w:p>
        </w:tc>
        <w:tc>
          <w:tcPr>
            <w:tcW w:w="2068" w:type="dxa"/>
            <w:vAlign w:val="center"/>
          </w:tcPr>
          <w:p w:rsidR="009274FE" w:rsidRDefault="006E0486">
            <w:pPr>
              <w:adjustRightInd w:val="0"/>
              <w:snapToGrid w:val="0"/>
              <w:jc w:val="center"/>
              <w:rPr>
                <w:rFonts w:ascii="华文中宋" w:eastAsia="华文中宋" w:hAnsi="华文中宋"/>
                <w:b/>
                <w:sz w:val="28"/>
              </w:rPr>
            </w:pPr>
            <w:r>
              <w:rPr>
                <w:rFonts w:ascii="华文中宋" w:eastAsia="华文中宋" w:hAnsi="华文中宋"/>
                <w:b/>
                <w:sz w:val="28"/>
              </w:rPr>
              <w:t>污染物</w:t>
            </w:r>
          </w:p>
          <w:p w:rsidR="009274FE" w:rsidRDefault="006E0486">
            <w:pPr>
              <w:adjustRightInd w:val="0"/>
              <w:snapToGrid w:val="0"/>
              <w:jc w:val="center"/>
              <w:rPr>
                <w:rFonts w:ascii="华文中宋" w:eastAsia="华文中宋" w:hAnsi="华文中宋"/>
                <w:b/>
                <w:sz w:val="28"/>
              </w:rPr>
            </w:pPr>
            <w:r>
              <w:rPr>
                <w:rFonts w:ascii="华文中宋" w:eastAsia="华文中宋" w:hAnsi="华文中宋"/>
                <w:b/>
                <w:sz w:val="28"/>
              </w:rPr>
              <w:t>名称</w:t>
            </w:r>
          </w:p>
        </w:tc>
        <w:tc>
          <w:tcPr>
            <w:tcW w:w="3344" w:type="dxa"/>
            <w:vAlign w:val="center"/>
          </w:tcPr>
          <w:p w:rsidR="009274FE" w:rsidRDefault="006E0486">
            <w:pPr>
              <w:adjustRightInd w:val="0"/>
              <w:snapToGrid w:val="0"/>
              <w:spacing w:before="240"/>
              <w:jc w:val="center"/>
              <w:rPr>
                <w:rFonts w:ascii="华文中宋" w:eastAsia="华文中宋" w:hAnsi="华文中宋"/>
                <w:b/>
                <w:sz w:val="28"/>
              </w:rPr>
            </w:pPr>
            <w:r>
              <w:rPr>
                <w:rFonts w:ascii="华文中宋" w:eastAsia="华文中宋" w:hAnsi="华文中宋"/>
                <w:b/>
                <w:sz w:val="28"/>
              </w:rPr>
              <w:t>防治措施</w:t>
            </w:r>
          </w:p>
        </w:tc>
        <w:tc>
          <w:tcPr>
            <w:tcW w:w="1488" w:type="dxa"/>
            <w:vAlign w:val="center"/>
          </w:tcPr>
          <w:p w:rsidR="009274FE" w:rsidRDefault="006E0486">
            <w:pPr>
              <w:adjustRightInd w:val="0"/>
              <w:snapToGrid w:val="0"/>
              <w:spacing w:before="240"/>
              <w:jc w:val="center"/>
              <w:rPr>
                <w:rFonts w:ascii="华文中宋" w:eastAsia="华文中宋" w:hAnsi="华文中宋"/>
                <w:b/>
                <w:sz w:val="28"/>
              </w:rPr>
            </w:pPr>
            <w:r>
              <w:rPr>
                <w:rFonts w:ascii="华文中宋" w:eastAsia="华文中宋" w:hAnsi="华文中宋"/>
                <w:b/>
                <w:sz w:val="28"/>
              </w:rPr>
              <w:t>预期治理效果</w:t>
            </w:r>
          </w:p>
        </w:tc>
      </w:tr>
      <w:tr w:rsidR="009274FE">
        <w:trPr>
          <w:trHeight w:val="2187"/>
          <w:jc w:val="center"/>
        </w:trPr>
        <w:tc>
          <w:tcPr>
            <w:tcW w:w="1108" w:type="dxa"/>
            <w:vAlign w:val="center"/>
          </w:tcPr>
          <w:p w:rsidR="009274FE" w:rsidRDefault="006E0486">
            <w:pPr>
              <w:jc w:val="center"/>
              <w:rPr>
                <w:rFonts w:ascii="华文中宋" w:eastAsia="华文中宋" w:hAnsi="华文中宋"/>
                <w:b/>
                <w:sz w:val="28"/>
              </w:rPr>
            </w:pPr>
            <w:r>
              <w:rPr>
                <w:rFonts w:ascii="华文中宋" w:eastAsia="华文中宋" w:hAnsi="华文中宋"/>
                <w:b/>
                <w:sz w:val="28"/>
              </w:rPr>
              <w:t>大气</w:t>
            </w:r>
          </w:p>
          <w:p w:rsidR="009274FE" w:rsidRDefault="006E0486">
            <w:pPr>
              <w:jc w:val="center"/>
              <w:rPr>
                <w:rFonts w:ascii="华文中宋" w:eastAsia="华文中宋" w:hAnsi="华文中宋"/>
                <w:b/>
                <w:sz w:val="28"/>
              </w:rPr>
            </w:pPr>
            <w:r>
              <w:rPr>
                <w:rFonts w:ascii="华文中宋" w:eastAsia="华文中宋" w:hAnsi="华文中宋"/>
                <w:b/>
                <w:sz w:val="28"/>
              </w:rPr>
              <w:t>污染</w:t>
            </w:r>
          </w:p>
          <w:p w:rsidR="009274FE" w:rsidRDefault="006E0486">
            <w:pPr>
              <w:jc w:val="center"/>
              <w:rPr>
                <w:rFonts w:ascii="华文中宋" w:eastAsia="华文中宋" w:hAnsi="华文中宋"/>
                <w:b/>
                <w:sz w:val="28"/>
              </w:rPr>
            </w:pPr>
            <w:r>
              <w:rPr>
                <w:rFonts w:ascii="华文中宋" w:eastAsia="华文中宋" w:hAnsi="华文中宋"/>
                <w:b/>
                <w:sz w:val="28"/>
              </w:rPr>
              <w:t>物</w:t>
            </w:r>
          </w:p>
        </w:tc>
        <w:tc>
          <w:tcPr>
            <w:tcW w:w="1586" w:type="dxa"/>
            <w:vAlign w:val="center"/>
          </w:tcPr>
          <w:p w:rsidR="009274FE" w:rsidRDefault="006E0486">
            <w:pPr>
              <w:jc w:val="center"/>
              <w:rPr>
                <w:sz w:val="24"/>
              </w:rPr>
            </w:pPr>
            <w:r>
              <w:rPr>
                <w:rFonts w:hint="eastAsia"/>
                <w:sz w:val="24"/>
              </w:rPr>
              <w:t>生产</w:t>
            </w:r>
          </w:p>
        </w:tc>
        <w:tc>
          <w:tcPr>
            <w:tcW w:w="2068" w:type="dxa"/>
            <w:vAlign w:val="center"/>
          </w:tcPr>
          <w:p w:rsidR="009274FE" w:rsidRDefault="006E0486">
            <w:pPr>
              <w:jc w:val="center"/>
              <w:rPr>
                <w:sz w:val="24"/>
              </w:rPr>
            </w:pPr>
            <w:r>
              <w:rPr>
                <w:rFonts w:hint="eastAsia"/>
                <w:sz w:val="24"/>
              </w:rPr>
              <w:t>VOCs</w:t>
            </w:r>
          </w:p>
        </w:tc>
        <w:tc>
          <w:tcPr>
            <w:tcW w:w="3344" w:type="dxa"/>
            <w:vAlign w:val="center"/>
          </w:tcPr>
          <w:p w:rsidR="009274FE" w:rsidRDefault="006E0486">
            <w:pPr>
              <w:jc w:val="center"/>
              <w:rPr>
                <w:rFonts w:hAnsi="Arial"/>
                <w:sz w:val="24"/>
                <w:szCs w:val="24"/>
              </w:rPr>
            </w:pPr>
            <w:r>
              <w:rPr>
                <w:rFonts w:hAnsi="Arial" w:hint="eastAsia"/>
                <w:sz w:val="24"/>
                <w:szCs w:val="24"/>
              </w:rPr>
              <w:t>活性炭吸附</w:t>
            </w:r>
          </w:p>
        </w:tc>
        <w:tc>
          <w:tcPr>
            <w:tcW w:w="1488" w:type="dxa"/>
            <w:vAlign w:val="center"/>
          </w:tcPr>
          <w:p w:rsidR="009274FE" w:rsidRDefault="006E0486">
            <w:pPr>
              <w:jc w:val="center"/>
              <w:rPr>
                <w:rFonts w:hAnsi="Arial"/>
                <w:sz w:val="24"/>
                <w:szCs w:val="24"/>
              </w:rPr>
            </w:pPr>
            <w:r>
              <w:rPr>
                <w:rFonts w:hAnsi="Arial"/>
                <w:sz w:val="24"/>
                <w:szCs w:val="24"/>
              </w:rPr>
              <w:t>达标排放</w:t>
            </w:r>
          </w:p>
        </w:tc>
      </w:tr>
      <w:tr w:rsidR="009274FE">
        <w:trPr>
          <w:trHeight w:val="1298"/>
          <w:jc w:val="center"/>
        </w:trPr>
        <w:tc>
          <w:tcPr>
            <w:tcW w:w="1108" w:type="dxa"/>
            <w:vAlign w:val="center"/>
          </w:tcPr>
          <w:p w:rsidR="009274FE" w:rsidRDefault="006E0486">
            <w:pPr>
              <w:jc w:val="center"/>
              <w:rPr>
                <w:rFonts w:ascii="华文中宋" w:eastAsia="华文中宋" w:hAnsi="华文中宋"/>
                <w:b/>
                <w:sz w:val="28"/>
              </w:rPr>
            </w:pPr>
            <w:r>
              <w:rPr>
                <w:rFonts w:ascii="华文中宋" w:eastAsia="华文中宋" w:hAnsi="华文中宋" w:hint="eastAsia"/>
                <w:b/>
                <w:sz w:val="28"/>
              </w:rPr>
              <w:t>水污</w:t>
            </w:r>
          </w:p>
          <w:p w:rsidR="009274FE" w:rsidRDefault="006E0486">
            <w:pPr>
              <w:jc w:val="center"/>
              <w:rPr>
                <w:rFonts w:ascii="华文中宋" w:eastAsia="华文中宋" w:hAnsi="华文中宋"/>
                <w:b/>
                <w:sz w:val="28"/>
              </w:rPr>
            </w:pPr>
            <w:r>
              <w:rPr>
                <w:rFonts w:ascii="华文中宋" w:eastAsia="华文中宋" w:hAnsi="华文中宋" w:hint="eastAsia"/>
                <w:b/>
                <w:sz w:val="28"/>
              </w:rPr>
              <w:t>染物</w:t>
            </w:r>
          </w:p>
        </w:tc>
        <w:tc>
          <w:tcPr>
            <w:tcW w:w="1586" w:type="dxa"/>
            <w:vAlign w:val="center"/>
          </w:tcPr>
          <w:p w:rsidR="009274FE" w:rsidRDefault="006E0486">
            <w:pPr>
              <w:spacing w:line="300" w:lineRule="auto"/>
              <w:jc w:val="center"/>
              <w:rPr>
                <w:sz w:val="24"/>
              </w:rPr>
            </w:pPr>
            <w:r>
              <w:rPr>
                <w:rFonts w:hint="eastAsia"/>
                <w:sz w:val="24"/>
              </w:rPr>
              <w:t>生产</w:t>
            </w:r>
          </w:p>
        </w:tc>
        <w:tc>
          <w:tcPr>
            <w:tcW w:w="2068" w:type="dxa"/>
            <w:vAlign w:val="center"/>
          </w:tcPr>
          <w:p w:rsidR="009274FE" w:rsidRDefault="006E0486">
            <w:pPr>
              <w:jc w:val="center"/>
              <w:rPr>
                <w:sz w:val="24"/>
              </w:rPr>
            </w:pPr>
            <w:r>
              <w:rPr>
                <w:rFonts w:hint="eastAsia"/>
                <w:sz w:val="24"/>
              </w:rPr>
              <w:t>COD</w:t>
            </w:r>
            <w:r>
              <w:rPr>
                <w:rFonts w:hint="eastAsia"/>
                <w:sz w:val="24"/>
              </w:rPr>
              <w:t>、氨氮</w:t>
            </w:r>
          </w:p>
        </w:tc>
        <w:tc>
          <w:tcPr>
            <w:tcW w:w="3344" w:type="dxa"/>
            <w:vAlign w:val="center"/>
          </w:tcPr>
          <w:p w:rsidR="009274FE" w:rsidRDefault="006E0486">
            <w:pPr>
              <w:jc w:val="center"/>
              <w:rPr>
                <w:sz w:val="24"/>
              </w:rPr>
            </w:pPr>
            <w:r>
              <w:rPr>
                <w:rFonts w:hint="eastAsia"/>
                <w:sz w:val="24"/>
              </w:rPr>
              <w:t>市政管网</w:t>
            </w:r>
            <w:r>
              <w:rPr>
                <w:rFonts w:hint="eastAsia"/>
                <w:sz w:val="24"/>
              </w:rPr>
              <w:t>+</w:t>
            </w:r>
            <w:r>
              <w:rPr>
                <w:rFonts w:hint="eastAsia"/>
                <w:sz w:val="24"/>
              </w:rPr>
              <w:t>污水处理厂</w:t>
            </w:r>
          </w:p>
        </w:tc>
        <w:tc>
          <w:tcPr>
            <w:tcW w:w="1488" w:type="dxa"/>
            <w:shd w:val="clear" w:color="auto" w:fill="auto"/>
            <w:vAlign w:val="center"/>
          </w:tcPr>
          <w:p w:rsidR="009274FE" w:rsidRDefault="006E0486">
            <w:pPr>
              <w:ind w:left="-2" w:hanging="7"/>
              <w:jc w:val="center"/>
              <w:rPr>
                <w:sz w:val="24"/>
              </w:rPr>
            </w:pPr>
            <w:r>
              <w:rPr>
                <w:rFonts w:hAnsi="Arial"/>
                <w:sz w:val="24"/>
                <w:szCs w:val="24"/>
              </w:rPr>
              <w:t>达标排放</w:t>
            </w:r>
          </w:p>
        </w:tc>
      </w:tr>
      <w:tr w:rsidR="009274FE">
        <w:trPr>
          <w:jc w:val="center"/>
        </w:trPr>
        <w:tc>
          <w:tcPr>
            <w:tcW w:w="1108" w:type="dxa"/>
            <w:vMerge w:val="restart"/>
            <w:vAlign w:val="center"/>
          </w:tcPr>
          <w:p w:rsidR="009274FE" w:rsidRDefault="006E0486">
            <w:pPr>
              <w:spacing w:before="240"/>
              <w:jc w:val="center"/>
              <w:rPr>
                <w:rFonts w:ascii="华文中宋" w:eastAsia="华文中宋" w:hAnsi="华文中宋"/>
                <w:b/>
                <w:sz w:val="28"/>
              </w:rPr>
            </w:pPr>
            <w:r>
              <w:rPr>
                <w:rFonts w:ascii="华文中宋" w:eastAsia="华文中宋" w:hAnsi="华文中宋"/>
                <w:b/>
                <w:sz w:val="28"/>
              </w:rPr>
              <w:t>固体</w:t>
            </w:r>
          </w:p>
          <w:p w:rsidR="009274FE" w:rsidRDefault="006E0486">
            <w:pPr>
              <w:spacing w:before="240"/>
              <w:jc w:val="center"/>
              <w:rPr>
                <w:rFonts w:ascii="华文中宋" w:eastAsia="华文中宋" w:hAnsi="华文中宋"/>
                <w:b/>
                <w:sz w:val="28"/>
              </w:rPr>
            </w:pPr>
            <w:r>
              <w:rPr>
                <w:rFonts w:ascii="华文中宋" w:eastAsia="华文中宋" w:hAnsi="华文中宋"/>
                <w:b/>
                <w:sz w:val="28"/>
              </w:rPr>
              <w:t>废物</w:t>
            </w:r>
          </w:p>
        </w:tc>
        <w:tc>
          <w:tcPr>
            <w:tcW w:w="1586" w:type="dxa"/>
            <w:vMerge w:val="restart"/>
            <w:shd w:val="clear" w:color="auto" w:fill="auto"/>
            <w:vAlign w:val="center"/>
          </w:tcPr>
          <w:p w:rsidR="009274FE" w:rsidRDefault="006E0486">
            <w:pPr>
              <w:adjustRightInd w:val="0"/>
              <w:snapToGrid w:val="0"/>
              <w:jc w:val="center"/>
              <w:rPr>
                <w:sz w:val="24"/>
              </w:rPr>
            </w:pPr>
            <w:r>
              <w:rPr>
                <w:rFonts w:hint="eastAsia"/>
                <w:sz w:val="24"/>
              </w:rPr>
              <w:t>生产</w:t>
            </w:r>
          </w:p>
        </w:tc>
        <w:tc>
          <w:tcPr>
            <w:tcW w:w="2068" w:type="dxa"/>
            <w:vAlign w:val="center"/>
          </w:tcPr>
          <w:p w:rsidR="009274FE" w:rsidRDefault="006E0486">
            <w:pPr>
              <w:adjustRightInd w:val="0"/>
              <w:snapToGrid w:val="0"/>
              <w:jc w:val="center"/>
              <w:rPr>
                <w:sz w:val="24"/>
                <w:szCs w:val="24"/>
              </w:rPr>
            </w:pPr>
            <w:r>
              <w:rPr>
                <w:rFonts w:hint="eastAsia"/>
                <w:sz w:val="24"/>
                <w:szCs w:val="24"/>
              </w:rPr>
              <w:t>玻璃边角料和玻璃渣</w:t>
            </w:r>
          </w:p>
        </w:tc>
        <w:tc>
          <w:tcPr>
            <w:tcW w:w="3344" w:type="dxa"/>
            <w:vAlign w:val="center"/>
          </w:tcPr>
          <w:p w:rsidR="009274FE" w:rsidRDefault="006E0486">
            <w:pPr>
              <w:adjustRightInd w:val="0"/>
              <w:snapToGrid w:val="0"/>
              <w:jc w:val="center"/>
              <w:rPr>
                <w:sz w:val="24"/>
                <w:szCs w:val="24"/>
              </w:rPr>
            </w:pPr>
            <w:r>
              <w:rPr>
                <w:rFonts w:hint="eastAsia"/>
                <w:sz w:val="24"/>
                <w:szCs w:val="24"/>
              </w:rPr>
              <w:t>收集外售</w:t>
            </w:r>
          </w:p>
        </w:tc>
        <w:tc>
          <w:tcPr>
            <w:tcW w:w="1488" w:type="dxa"/>
            <w:vMerge w:val="restart"/>
            <w:vAlign w:val="center"/>
          </w:tcPr>
          <w:p w:rsidR="009274FE" w:rsidRDefault="006E0486">
            <w:pPr>
              <w:jc w:val="center"/>
              <w:rPr>
                <w:sz w:val="24"/>
              </w:rPr>
            </w:pPr>
            <w:r>
              <w:rPr>
                <w:rFonts w:hint="eastAsia"/>
                <w:sz w:val="24"/>
              </w:rPr>
              <w:t>有效合理处置</w:t>
            </w:r>
          </w:p>
        </w:tc>
      </w:tr>
      <w:tr w:rsidR="009274FE">
        <w:trPr>
          <w:jc w:val="center"/>
        </w:trPr>
        <w:tc>
          <w:tcPr>
            <w:tcW w:w="1108" w:type="dxa"/>
            <w:vMerge/>
            <w:vAlign w:val="center"/>
          </w:tcPr>
          <w:p w:rsidR="009274FE" w:rsidRDefault="009274FE">
            <w:pPr>
              <w:spacing w:before="240"/>
              <w:jc w:val="center"/>
              <w:rPr>
                <w:rFonts w:ascii="华文中宋" w:eastAsia="华文中宋" w:hAnsi="华文中宋"/>
                <w:b/>
                <w:sz w:val="28"/>
              </w:rPr>
            </w:pPr>
          </w:p>
        </w:tc>
        <w:tc>
          <w:tcPr>
            <w:tcW w:w="1586" w:type="dxa"/>
            <w:vMerge/>
            <w:shd w:val="clear" w:color="auto" w:fill="auto"/>
            <w:vAlign w:val="center"/>
          </w:tcPr>
          <w:p w:rsidR="009274FE" w:rsidRDefault="009274FE">
            <w:pPr>
              <w:adjustRightInd w:val="0"/>
              <w:snapToGrid w:val="0"/>
              <w:jc w:val="center"/>
              <w:rPr>
                <w:sz w:val="24"/>
              </w:rPr>
            </w:pPr>
          </w:p>
        </w:tc>
        <w:tc>
          <w:tcPr>
            <w:tcW w:w="2068" w:type="dxa"/>
            <w:vAlign w:val="center"/>
          </w:tcPr>
          <w:p w:rsidR="009274FE" w:rsidRDefault="006E0486">
            <w:pPr>
              <w:adjustRightInd w:val="0"/>
              <w:snapToGrid w:val="0"/>
              <w:jc w:val="center"/>
              <w:rPr>
                <w:sz w:val="24"/>
                <w:szCs w:val="24"/>
              </w:rPr>
            </w:pPr>
            <w:r>
              <w:rPr>
                <w:rFonts w:hint="eastAsia"/>
                <w:sz w:val="24"/>
                <w:szCs w:val="24"/>
              </w:rPr>
              <w:t>铝条边角料</w:t>
            </w:r>
          </w:p>
        </w:tc>
        <w:tc>
          <w:tcPr>
            <w:tcW w:w="3344" w:type="dxa"/>
            <w:vAlign w:val="center"/>
          </w:tcPr>
          <w:p w:rsidR="009274FE" w:rsidRDefault="006E0486">
            <w:pPr>
              <w:adjustRightInd w:val="0"/>
              <w:snapToGrid w:val="0"/>
              <w:jc w:val="center"/>
              <w:rPr>
                <w:sz w:val="24"/>
                <w:szCs w:val="24"/>
              </w:rPr>
            </w:pPr>
            <w:r>
              <w:rPr>
                <w:rFonts w:hint="eastAsia"/>
                <w:sz w:val="24"/>
                <w:szCs w:val="24"/>
              </w:rPr>
              <w:t>回收公司回收利用</w:t>
            </w:r>
          </w:p>
        </w:tc>
        <w:tc>
          <w:tcPr>
            <w:tcW w:w="1488" w:type="dxa"/>
            <w:vMerge/>
            <w:vAlign w:val="center"/>
          </w:tcPr>
          <w:p w:rsidR="009274FE" w:rsidRDefault="009274FE">
            <w:pPr>
              <w:jc w:val="center"/>
              <w:rPr>
                <w:sz w:val="24"/>
              </w:rPr>
            </w:pPr>
          </w:p>
        </w:tc>
      </w:tr>
      <w:tr w:rsidR="009274FE">
        <w:trPr>
          <w:jc w:val="center"/>
        </w:trPr>
        <w:tc>
          <w:tcPr>
            <w:tcW w:w="1108" w:type="dxa"/>
            <w:vMerge/>
            <w:vAlign w:val="center"/>
          </w:tcPr>
          <w:p w:rsidR="009274FE" w:rsidRDefault="009274FE">
            <w:pPr>
              <w:spacing w:before="240"/>
              <w:jc w:val="center"/>
              <w:rPr>
                <w:rFonts w:ascii="华文中宋" w:eastAsia="华文中宋" w:hAnsi="华文中宋"/>
                <w:b/>
                <w:sz w:val="28"/>
              </w:rPr>
            </w:pPr>
          </w:p>
        </w:tc>
        <w:tc>
          <w:tcPr>
            <w:tcW w:w="1586" w:type="dxa"/>
            <w:vMerge/>
            <w:shd w:val="clear" w:color="auto" w:fill="auto"/>
            <w:vAlign w:val="center"/>
          </w:tcPr>
          <w:p w:rsidR="009274FE" w:rsidRDefault="009274FE">
            <w:pPr>
              <w:adjustRightInd w:val="0"/>
              <w:snapToGrid w:val="0"/>
              <w:jc w:val="center"/>
              <w:rPr>
                <w:sz w:val="24"/>
              </w:rPr>
            </w:pPr>
          </w:p>
        </w:tc>
        <w:tc>
          <w:tcPr>
            <w:tcW w:w="2068" w:type="dxa"/>
            <w:vAlign w:val="center"/>
          </w:tcPr>
          <w:p w:rsidR="009274FE" w:rsidRDefault="006E0486">
            <w:pPr>
              <w:adjustRightInd w:val="0"/>
              <w:snapToGrid w:val="0"/>
              <w:jc w:val="center"/>
              <w:rPr>
                <w:sz w:val="24"/>
                <w:szCs w:val="24"/>
              </w:rPr>
            </w:pPr>
            <w:r>
              <w:rPr>
                <w:rFonts w:hint="eastAsia"/>
                <w:sz w:val="24"/>
                <w:szCs w:val="24"/>
              </w:rPr>
              <w:t>污泥</w:t>
            </w:r>
          </w:p>
        </w:tc>
        <w:tc>
          <w:tcPr>
            <w:tcW w:w="3344" w:type="dxa"/>
            <w:vAlign w:val="center"/>
          </w:tcPr>
          <w:p w:rsidR="009274FE" w:rsidRDefault="006E0486">
            <w:pPr>
              <w:adjustRightInd w:val="0"/>
              <w:snapToGrid w:val="0"/>
              <w:jc w:val="center"/>
              <w:rPr>
                <w:sz w:val="24"/>
                <w:szCs w:val="24"/>
              </w:rPr>
            </w:pPr>
            <w:r>
              <w:rPr>
                <w:rFonts w:hint="eastAsia"/>
                <w:sz w:val="24"/>
                <w:szCs w:val="24"/>
              </w:rPr>
              <w:t>环卫部门定期清运</w:t>
            </w:r>
          </w:p>
        </w:tc>
        <w:tc>
          <w:tcPr>
            <w:tcW w:w="1488" w:type="dxa"/>
            <w:vMerge/>
            <w:vAlign w:val="center"/>
          </w:tcPr>
          <w:p w:rsidR="009274FE" w:rsidRDefault="009274FE">
            <w:pPr>
              <w:jc w:val="center"/>
              <w:rPr>
                <w:sz w:val="24"/>
              </w:rPr>
            </w:pPr>
          </w:p>
        </w:tc>
      </w:tr>
      <w:tr w:rsidR="009274FE">
        <w:trPr>
          <w:jc w:val="center"/>
        </w:trPr>
        <w:tc>
          <w:tcPr>
            <w:tcW w:w="1108" w:type="dxa"/>
            <w:vMerge/>
            <w:vAlign w:val="center"/>
          </w:tcPr>
          <w:p w:rsidR="009274FE" w:rsidRDefault="009274FE">
            <w:pPr>
              <w:spacing w:before="240"/>
              <w:jc w:val="center"/>
              <w:rPr>
                <w:rFonts w:ascii="华文中宋" w:eastAsia="华文中宋" w:hAnsi="华文中宋"/>
                <w:b/>
                <w:sz w:val="28"/>
              </w:rPr>
            </w:pPr>
          </w:p>
        </w:tc>
        <w:tc>
          <w:tcPr>
            <w:tcW w:w="1586" w:type="dxa"/>
            <w:vMerge/>
            <w:shd w:val="clear" w:color="auto" w:fill="auto"/>
            <w:vAlign w:val="center"/>
          </w:tcPr>
          <w:p w:rsidR="009274FE" w:rsidRDefault="009274FE">
            <w:pPr>
              <w:adjustRightInd w:val="0"/>
              <w:snapToGrid w:val="0"/>
              <w:jc w:val="center"/>
              <w:rPr>
                <w:sz w:val="24"/>
              </w:rPr>
            </w:pPr>
          </w:p>
        </w:tc>
        <w:tc>
          <w:tcPr>
            <w:tcW w:w="2068" w:type="dxa"/>
            <w:vAlign w:val="center"/>
          </w:tcPr>
          <w:p w:rsidR="009274FE" w:rsidRDefault="006E0486">
            <w:pPr>
              <w:adjustRightInd w:val="0"/>
              <w:snapToGrid w:val="0"/>
              <w:jc w:val="center"/>
              <w:rPr>
                <w:sz w:val="24"/>
                <w:szCs w:val="24"/>
              </w:rPr>
            </w:pPr>
            <w:r>
              <w:rPr>
                <w:rFonts w:hint="eastAsia"/>
                <w:sz w:val="24"/>
                <w:szCs w:val="24"/>
              </w:rPr>
              <w:t>不合格品</w:t>
            </w:r>
          </w:p>
        </w:tc>
        <w:tc>
          <w:tcPr>
            <w:tcW w:w="3344" w:type="dxa"/>
            <w:vAlign w:val="center"/>
          </w:tcPr>
          <w:p w:rsidR="009274FE" w:rsidRDefault="006E0486">
            <w:pPr>
              <w:adjustRightInd w:val="0"/>
              <w:snapToGrid w:val="0"/>
              <w:jc w:val="center"/>
              <w:rPr>
                <w:sz w:val="24"/>
                <w:szCs w:val="24"/>
              </w:rPr>
            </w:pPr>
            <w:r>
              <w:rPr>
                <w:rFonts w:hint="eastAsia"/>
                <w:sz w:val="24"/>
                <w:szCs w:val="24"/>
              </w:rPr>
              <w:t>收集外售</w:t>
            </w:r>
          </w:p>
        </w:tc>
        <w:tc>
          <w:tcPr>
            <w:tcW w:w="1488" w:type="dxa"/>
            <w:vMerge/>
            <w:vAlign w:val="center"/>
          </w:tcPr>
          <w:p w:rsidR="009274FE" w:rsidRDefault="009274FE">
            <w:pPr>
              <w:jc w:val="center"/>
              <w:rPr>
                <w:sz w:val="24"/>
              </w:rPr>
            </w:pPr>
          </w:p>
        </w:tc>
      </w:tr>
      <w:tr w:rsidR="009274FE">
        <w:trPr>
          <w:jc w:val="center"/>
        </w:trPr>
        <w:tc>
          <w:tcPr>
            <w:tcW w:w="1108" w:type="dxa"/>
            <w:vMerge/>
            <w:vAlign w:val="center"/>
          </w:tcPr>
          <w:p w:rsidR="009274FE" w:rsidRDefault="009274FE">
            <w:pPr>
              <w:spacing w:before="240"/>
              <w:jc w:val="center"/>
              <w:rPr>
                <w:rFonts w:ascii="华文中宋" w:eastAsia="华文中宋" w:hAnsi="华文中宋"/>
                <w:b/>
                <w:sz w:val="28"/>
              </w:rPr>
            </w:pPr>
          </w:p>
        </w:tc>
        <w:tc>
          <w:tcPr>
            <w:tcW w:w="1586" w:type="dxa"/>
            <w:vMerge/>
            <w:shd w:val="clear" w:color="auto" w:fill="auto"/>
            <w:vAlign w:val="center"/>
          </w:tcPr>
          <w:p w:rsidR="009274FE" w:rsidRDefault="009274FE">
            <w:pPr>
              <w:adjustRightInd w:val="0"/>
              <w:snapToGrid w:val="0"/>
              <w:jc w:val="center"/>
              <w:rPr>
                <w:sz w:val="24"/>
              </w:rPr>
            </w:pPr>
          </w:p>
        </w:tc>
        <w:tc>
          <w:tcPr>
            <w:tcW w:w="2068" w:type="dxa"/>
            <w:vAlign w:val="center"/>
          </w:tcPr>
          <w:p w:rsidR="009274FE" w:rsidRDefault="006E0486">
            <w:pPr>
              <w:jc w:val="center"/>
              <w:rPr>
                <w:sz w:val="24"/>
                <w:szCs w:val="24"/>
              </w:rPr>
            </w:pPr>
            <w:r>
              <w:rPr>
                <w:rFonts w:hint="eastAsia"/>
                <w:sz w:val="24"/>
                <w:szCs w:val="24"/>
              </w:rPr>
              <w:t>废活性炭</w:t>
            </w:r>
          </w:p>
        </w:tc>
        <w:tc>
          <w:tcPr>
            <w:tcW w:w="3344" w:type="dxa"/>
            <w:vAlign w:val="center"/>
          </w:tcPr>
          <w:p w:rsidR="009274FE" w:rsidRDefault="006E0486">
            <w:pPr>
              <w:adjustRightInd w:val="0"/>
              <w:snapToGrid w:val="0"/>
              <w:jc w:val="center"/>
              <w:rPr>
                <w:sz w:val="24"/>
                <w:szCs w:val="24"/>
              </w:rPr>
            </w:pPr>
            <w:r>
              <w:rPr>
                <w:rFonts w:hint="eastAsia"/>
                <w:sz w:val="24"/>
                <w:szCs w:val="24"/>
              </w:rPr>
              <w:t>委托有资质单位处置</w:t>
            </w:r>
          </w:p>
        </w:tc>
        <w:tc>
          <w:tcPr>
            <w:tcW w:w="1488" w:type="dxa"/>
            <w:vMerge/>
            <w:vAlign w:val="center"/>
          </w:tcPr>
          <w:p w:rsidR="009274FE" w:rsidRDefault="009274FE">
            <w:pPr>
              <w:jc w:val="center"/>
              <w:rPr>
                <w:sz w:val="24"/>
              </w:rPr>
            </w:pPr>
          </w:p>
        </w:tc>
      </w:tr>
      <w:tr w:rsidR="009274FE">
        <w:trPr>
          <w:trHeight w:val="803"/>
          <w:jc w:val="center"/>
        </w:trPr>
        <w:tc>
          <w:tcPr>
            <w:tcW w:w="1108" w:type="dxa"/>
            <w:tcBorders>
              <w:bottom w:val="single" w:sz="4" w:space="0" w:color="auto"/>
            </w:tcBorders>
            <w:vAlign w:val="center"/>
          </w:tcPr>
          <w:p w:rsidR="009274FE" w:rsidRDefault="006E0486">
            <w:pPr>
              <w:spacing w:before="240"/>
              <w:jc w:val="center"/>
              <w:rPr>
                <w:rFonts w:ascii="华文中宋" w:eastAsia="华文中宋" w:hAnsi="华文中宋"/>
                <w:b/>
                <w:sz w:val="28"/>
              </w:rPr>
            </w:pPr>
            <w:r>
              <w:rPr>
                <w:rFonts w:ascii="华文中宋" w:eastAsia="华文中宋" w:hAnsi="华文中宋"/>
                <w:b/>
                <w:sz w:val="28"/>
              </w:rPr>
              <w:t>噪声</w:t>
            </w:r>
          </w:p>
        </w:tc>
        <w:tc>
          <w:tcPr>
            <w:tcW w:w="8486" w:type="dxa"/>
            <w:gridSpan w:val="4"/>
            <w:tcBorders>
              <w:bottom w:val="single" w:sz="4" w:space="0" w:color="auto"/>
            </w:tcBorders>
            <w:vAlign w:val="center"/>
          </w:tcPr>
          <w:p w:rsidR="009274FE" w:rsidRDefault="006E0486">
            <w:pPr>
              <w:adjustRightInd w:val="0"/>
              <w:snapToGrid w:val="0"/>
              <w:spacing w:line="360" w:lineRule="auto"/>
              <w:ind w:firstLineChars="200" w:firstLine="480"/>
              <w:rPr>
                <w:sz w:val="24"/>
              </w:rPr>
            </w:pPr>
            <w:r>
              <w:rPr>
                <w:rFonts w:hint="eastAsia"/>
                <w:sz w:val="24"/>
              </w:rPr>
              <w:t>在合理布局的基础上，经消声、隔声及车间阻隔后，</w:t>
            </w:r>
            <w:r>
              <w:rPr>
                <w:sz w:val="24"/>
                <w:szCs w:val="24"/>
              </w:rPr>
              <w:t>厂界噪声满足</w:t>
            </w:r>
            <w:r>
              <w:rPr>
                <w:spacing w:val="-6"/>
                <w:sz w:val="24"/>
              </w:rPr>
              <w:t>《工业企业厂界环境噪声排放标准》（</w:t>
            </w:r>
            <w:r>
              <w:rPr>
                <w:spacing w:val="-6"/>
                <w:sz w:val="24"/>
              </w:rPr>
              <w:t>GB12348-2008</w:t>
            </w:r>
            <w:r>
              <w:rPr>
                <w:spacing w:val="-6"/>
                <w:sz w:val="24"/>
              </w:rPr>
              <w:t>）</w:t>
            </w:r>
            <w:r>
              <w:rPr>
                <w:rFonts w:hint="eastAsia"/>
                <w:spacing w:val="-6"/>
                <w:sz w:val="24"/>
              </w:rPr>
              <w:t>3</w:t>
            </w:r>
            <w:r>
              <w:rPr>
                <w:spacing w:val="-6"/>
                <w:sz w:val="24"/>
              </w:rPr>
              <w:t>类功能区标准</w:t>
            </w:r>
            <w:r>
              <w:rPr>
                <w:sz w:val="24"/>
              </w:rPr>
              <w:t>。</w:t>
            </w:r>
          </w:p>
        </w:tc>
      </w:tr>
      <w:tr w:rsidR="009274FE">
        <w:trPr>
          <w:trHeight w:val="559"/>
          <w:jc w:val="center"/>
        </w:trPr>
        <w:tc>
          <w:tcPr>
            <w:tcW w:w="1108" w:type="dxa"/>
            <w:vAlign w:val="center"/>
          </w:tcPr>
          <w:p w:rsidR="009274FE" w:rsidRDefault="006E0486">
            <w:pPr>
              <w:adjustRightInd w:val="0"/>
              <w:snapToGrid w:val="0"/>
              <w:jc w:val="center"/>
              <w:rPr>
                <w:rFonts w:ascii="华文中宋" w:eastAsia="华文中宋" w:hAnsi="华文中宋"/>
                <w:b/>
                <w:sz w:val="28"/>
              </w:rPr>
            </w:pPr>
            <w:r>
              <w:rPr>
                <w:rFonts w:ascii="华文中宋" w:eastAsia="华文中宋" w:hAnsi="华文中宋"/>
                <w:b/>
                <w:sz w:val="28"/>
              </w:rPr>
              <w:t>其它</w:t>
            </w:r>
          </w:p>
        </w:tc>
        <w:tc>
          <w:tcPr>
            <w:tcW w:w="8486" w:type="dxa"/>
            <w:gridSpan w:val="4"/>
            <w:vAlign w:val="center"/>
          </w:tcPr>
          <w:p w:rsidR="009274FE" w:rsidRDefault="006E0486">
            <w:pPr>
              <w:ind w:firstLineChars="200" w:firstLine="480"/>
              <w:rPr>
                <w:sz w:val="24"/>
                <w:szCs w:val="24"/>
              </w:rPr>
            </w:pPr>
            <w:r>
              <w:rPr>
                <w:rFonts w:hint="eastAsia"/>
                <w:sz w:val="24"/>
                <w:szCs w:val="24"/>
              </w:rPr>
              <w:t>无</w:t>
            </w:r>
          </w:p>
        </w:tc>
      </w:tr>
      <w:tr w:rsidR="009274FE">
        <w:trPr>
          <w:jc w:val="center"/>
        </w:trPr>
        <w:tc>
          <w:tcPr>
            <w:tcW w:w="9594" w:type="dxa"/>
            <w:gridSpan w:val="5"/>
            <w:vAlign w:val="center"/>
          </w:tcPr>
          <w:p w:rsidR="009274FE" w:rsidRDefault="006E0486">
            <w:pPr>
              <w:snapToGrid w:val="0"/>
              <w:spacing w:line="360" w:lineRule="auto"/>
              <w:jc w:val="left"/>
              <w:rPr>
                <w:rFonts w:eastAsia="黑体"/>
                <w:sz w:val="28"/>
                <w:szCs w:val="28"/>
              </w:rPr>
            </w:pPr>
            <w:r>
              <w:rPr>
                <w:rFonts w:eastAsia="黑体"/>
                <w:sz w:val="28"/>
                <w:szCs w:val="28"/>
              </w:rPr>
              <w:t>生态保护措施及预期效果</w:t>
            </w:r>
          </w:p>
          <w:p w:rsidR="009274FE" w:rsidRDefault="006E0486">
            <w:pPr>
              <w:spacing w:line="480" w:lineRule="exact"/>
              <w:ind w:firstLineChars="200" w:firstLine="480"/>
              <w:rPr>
                <w:sz w:val="24"/>
                <w:szCs w:val="24"/>
              </w:rPr>
            </w:pPr>
            <w:r>
              <w:rPr>
                <w:rFonts w:hint="eastAsia"/>
                <w:sz w:val="24"/>
                <w:szCs w:val="24"/>
              </w:rPr>
              <w:t>无</w:t>
            </w:r>
          </w:p>
          <w:p w:rsidR="009274FE" w:rsidRDefault="009274FE">
            <w:pPr>
              <w:spacing w:line="480" w:lineRule="exact"/>
              <w:rPr>
                <w:kern w:val="24"/>
                <w:sz w:val="18"/>
                <w:szCs w:val="18"/>
              </w:rPr>
            </w:pPr>
          </w:p>
          <w:p w:rsidR="009274FE" w:rsidRDefault="009274FE">
            <w:pPr>
              <w:spacing w:line="480" w:lineRule="exact"/>
              <w:rPr>
                <w:kern w:val="24"/>
                <w:sz w:val="18"/>
                <w:szCs w:val="18"/>
              </w:rPr>
            </w:pPr>
          </w:p>
          <w:p w:rsidR="009274FE" w:rsidRDefault="009274FE">
            <w:pPr>
              <w:rPr>
                <w:kern w:val="24"/>
                <w:sz w:val="18"/>
                <w:szCs w:val="18"/>
              </w:rPr>
            </w:pPr>
          </w:p>
          <w:p w:rsidR="009274FE" w:rsidRDefault="009274FE">
            <w:pPr>
              <w:rPr>
                <w:kern w:val="24"/>
                <w:sz w:val="18"/>
                <w:szCs w:val="18"/>
              </w:rPr>
            </w:pPr>
          </w:p>
          <w:p w:rsidR="009274FE" w:rsidRDefault="009274FE">
            <w:pPr>
              <w:rPr>
                <w:kern w:val="24"/>
                <w:sz w:val="18"/>
                <w:szCs w:val="18"/>
              </w:rPr>
            </w:pPr>
          </w:p>
          <w:p w:rsidR="009274FE" w:rsidRDefault="009274FE">
            <w:pPr>
              <w:rPr>
                <w:kern w:val="24"/>
                <w:sz w:val="18"/>
                <w:szCs w:val="18"/>
              </w:rPr>
            </w:pPr>
          </w:p>
          <w:p w:rsidR="009274FE" w:rsidRDefault="009274FE">
            <w:pPr>
              <w:rPr>
                <w:kern w:val="24"/>
                <w:sz w:val="18"/>
                <w:szCs w:val="18"/>
              </w:rPr>
            </w:pPr>
          </w:p>
          <w:p w:rsidR="009274FE" w:rsidRDefault="009274FE">
            <w:pPr>
              <w:rPr>
                <w:kern w:val="24"/>
                <w:sz w:val="18"/>
                <w:szCs w:val="18"/>
              </w:rPr>
            </w:pPr>
          </w:p>
          <w:p w:rsidR="009274FE" w:rsidRDefault="009274FE">
            <w:pPr>
              <w:rPr>
                <w:kern w:val="24"/>
                <w:sz w:val="18"/>
                <w:szCs w:val="18"/>
              </w:rPr>
            </w:pPr>
          </w:p>
          <w:p w:rsidR="009274FE" w:rsidRDefault="009274FE">
            <w:pPr>
              <w:rPr>
                <w:kern w:val="24"/>
                <w:sz w:val="18"/>
                <w:szCs w:val="18"/>
              </w:rPr>
            </w:pPr>
          </w:p>
          <w:p w:rsidR="009274FE" w:rsidRDefault="009274FE">
            <w:pPr>
              <w:rPr>
                <w:kern w:val="24"/>
                <w:sz w:val="18"/>
                <w:szCs w:val="18"/>
              </w:rPr>
            </w:pPr>
          </w:p>
          <w:p w:rsidR="009274FE" w:rsidRDefault="009274FE">
            <w:pPr>
              <w:rPr>
                <w:kern w:val="24"/>
                <w:sz w:val="18"/>
                <w:szCs w:val="18"/>
              </w:rPr>
            </w:pPr>
          </w:p>
          <w:p w:rsidR="009274FE" w:rsidRDefault="009274FE">
            <w:pPr>
              <w:rPr>
                <w:kern w:val="24"/>
                <w:sz w:val="18"/>
                <w:szCs w:val="18"/>
              </w:rPr>
            </w:pPr>
          </w:p>
          <w:p w:rsidR="009274FE" w:rsidRDefault="009274FE">
            <w:pPr>
              <w:rPr>
                <w:kern w:val="24"/>
                <w:sz w:val="18"/>
                <w:szCs w:val="18"/>
              </w:rPr>
            </w:pPr>
          </w:p>
          <w:p w:rsidR="009274FE" w:rsidRDefault="009274FE">
            <w:pPr>
              <w:rPr>
                <w:kern w:val="24"/>
                <w:sz w:val="18"/>
                <w:szCs w:val="18"/>
              </w:rPr>
            </w:pPr>
          </w:p>
        </w:tc>
      </w:tr>
    </w:tbl>
    <w:p w:rsidR="009274FE" w:rsidRDefault="006E0486">
      <w:pPr>
        <w:spacing w:line="0" w:lineRule="atLeast"/>
        <w:rPr>
          <w:rFonts w:eastAsia="黑体"/>
          <w:sz w:val="32"/>
          <w:szCs w:val="32"/>
        </w:rPr>
      </w:pPr>
      <w:r>
        <w:rPr>
          <w:rFonts w:eastAsia="黑体"/>
          <w:sz w:val="32"/>
          <w:szCs w:val="32"/>
        </w:rPr>
        <w:lastRenderedPageBreak/>
        <w:t>结论与建议</w:t>
      </w:r>
    </w:p>
    <w:tbl>
      <w:tblPr>
        <w:tblW w:w="95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4"/>
      </w:tblGrid>
      <w:tr w:rsidR="009274FE">
        <w:trPr>
          <w:jc w:val="center"/>
        </w:trPr>
        <w:tc>
          <w:tcPr>
            <w:tcW w:w="9403" w:type="dxa"/>
            <w:tcBorders>
              <w:bottom w:val="single" w:sz="4" w:space="0" w:color="auto"/>
            </w:tcBorders>
            <w:vAlign w:val="center"/>
          </w:tcPr>
          <w:p w:rsidR="009274FE" w:rsidRDefault="006E0486">
            <w:pPr>
              <w:numPr>
                <w:ilvl w:val="0"/>
                <w:numId w:val="1"/>
              </w:numPr>
              <w:spacing w:line="360" w:lineRule="auto"/>
              <w:rPr>
                <w:rFonts w:eastAsia="黑体"/>
                <w:sz w:val="28"/>
              </w:rPr>
            </w:pPr>
            <w:r>
              <w:rPr>
                <w:rFonts w:eastAsia="黑体"/>
                <w:sz w:val="28"/>
              </w:rPr>
              <w:t>结论</w:t>
            </w:r>
          </w:p>
          <w:p w:rsidR="009274FE" w:rsidRDefault="006E0486">
            <w:pPr>
              <w:widowControl/>
              <w:spacing w:line="360" w:lineRule="auto"/>
              <w:ind w:firstLineChars="200" w:firstLine="480"/>
              <w:jc w:val="left"/>
              <w:rPr>
                <w:rFonts w:ascii="黑体" w:eastAsia="黑体" w:hAnsi="黑体"/>
                <w:sz w:val="24"/>
                <w:szCs w:val="24"/>
              </w:rPr>
            </w:pPr>
            <w:r>
              <w:rPr>
                <w:rFonts w:eastAsia="黑体"/>
                <w:sz w:val="24"/>
                <w:szCs w:val="24"/>
              </w:rPr>
              <w:t>1</w:t>
            </w:r>
            <w:r>
              <w:rPr>
                <w:rFonts w:eastAsia="黑体"/>
                <w:sz w:val="24"/>
                <w:szCs w:val="24"/>
              </w:rPr>
              <w:t>、</w:t>
            </w:r>
            <w:r>
              <w:rPr>
                <w:rFonts w:ascii="黑体" w:eastAsia="黑体" w:hAnsi="黑体" w:hint="eastAsia"/>
                <w:sz w:val="24"/>
                <w:szCs w:val="24"/>
              </w:rPr>
              <w:t>项目概况</w:t>
            </w:r>
          </w:p>
          <w:p w:rsidR="009274FE" w:rsidRDefault="006E0486">
            <w:pPr>
              <w:pStyle w:val="33"/>
              <w:shd w:val="clear" w:color="auto" w:fill="auto"/>
              <w:spacing w:before="0" w:line="360" w:lineRule="auto"/>
              <w:ind w:left="20" w:firstLine="480"/>
              <w:jc w:val="both"/>
              <w:rPr>
                <w:rFonts w:ascii="Times New Roman" w:eastAsia="宋体" w:hAnsi="Arial" w:cs="Times New Roman"/>
                <w:color w:val="000000" w:themeColor="text1"/>
                <w:spacing w:val="0"/>
                <w:kern w:val="2"/>
                <w:sz w:val="24"/>
                <w:szCs w:val="24"/>
              </w:rPr>
            </w:pPr>
            <w:r>
              <w:rPr>
                <w:rFonts w:ascii="Times New Roman" w:eastAsia="宋体" w:hAnsi="Arial" w:cs="Times New Roman" w:hint="eastAsia"/>
                <w:color w:val="000000" w:themeColor="text1"/>
                <w:spacing w:val="0"/>
                <w:kern w:val="2"/>
                <w:sz w:val="24"/>
                <w:szCs w:val="24"/>
              </w:rPr>
              <w:t>威海佰特玻璃有限公司玻璃深加工项目</w:t>
            </w:r>
            <w:r>
              <w:rPr>
                <w:rFonts w:ascii="Times New Roman" w:eastAsia="宋体" w:hAnsi="Arial" w:cs="Times New Roman"/>
                <w:color w:val="000000" w:themeColor="text1"/>
                <w:spacing w:val="0"/>
                <w:kern w:val="2"/>
                <w:sz w:val="24"/>
                <w:szCs w:val="24"/>
              </w:rPr>
              <w:t>位于</w:t>
            </w:r>
            <w:r>
              <w:rPr>
                <w:rFonts w:ascii="Times New Roman" w:eastAsia="宋体" w:hAnsi="Arial" w:cs="Times New Roman" w:hint="eastAsia"/>
                <w:color w:val="000000" w:themeColor="text1"/>
                <w:spacing w:val="0"/>
                <w:kern w:val="2"/>
                <w:sz w:val="24"/>
                <w:szCs w:val="24"/>
              </w:rPr>
              <w:t>威海</w:t>
            </w:r>
            <w:r>
              <w:rPr>
                <w:rFonts w:ascii="Times New Roman" w:eastAsia="宋体" w:hAnsi="Arial" w:cs="Times New Roman"/>
                <w:color w:val="000000" w:themeColor="text1"/>
                <w:spacing w:val="0"/>
                <w:kern w:val="2"/>
                <w:sz w:val="24"/>
                <w:szCs w:val="24"/>
              </w:rPr>
              <w:t>临港经济技术开发区</w:t>
            </w:r>
            <w:r>
              <w:rPr>
                <w:rFonts w:ascii="Times New Roman" w:eastAsia="宋体" w:hAnsi="Times New Roman" w:cs="Times New Roman"/>
                <w:color w:val="000000" w:themeColor="text1"/>
                <w:kern w:val="2"/>
                <w:sz w:val="24"/>
                <w:szCs w:val="20"/>
              </w:rPr>
              <w:t>苘山镇苘兴路南、</w:t>
            </w:r>
            <w:r>
              <w:rPr>
                <w:rFonts w:ascii="Times New Roman" w:eastAsia="宋体" w:hAnsi="Times New Roman" w:cs="Times New Roman" w:hint="eastAsia"/>
                <w:color w:val="000000" w:themeColor="text1"/>
                <w:kern w:val="2"/>
                <w:sz w:val="24"/>
                <w:szCs w:val="20"/>
              </w:rPr>
              <w:t>安昌</w:t>
            </w:r>
            <w:r>
              <w:rPr>
                <w:rFonts w:ascii="Times New Roman" w:eastAsia="宋体" w:hAnsi="Times New Roman" w:cs="Times New Roman"/>
                <w:color w:val="000000" w:themeColor="text1"/>
                <w:kern w:val="2"/>
                <w:sz w:val="24"/>
                <w:szCs w:val="20"/>
              </w:rPr>
              <w:t>路西</w:t>
            </w:r>
            <w:r>
              <w:rPr>
                <w:rFonts w:ascii="Times New Roman" w:eastAsia="宋体" w:hAnsi="Arial" w:cs="Times New Roman"/>
                <w:color w:val="000000" w:themeColor="text1"/>
                <w:spacing w:val="0"/>
                <w:kern w:val="2"/>
                <w:sz w:val="24"/>
                <w:szCs w:val="24"/>
              </w:rPr>
              <w:t>，</w:t>
            </w:r>
            <w:r>
              <w:rPr>
                <w:rFonts w:ascii="Times New Roman" w:eastAsia="宋体" w:hAnsi="Arial" w:cs="Times New Roman" w:hint="eastAsia"/>
                <w:color w:val="000000" w:themeColor="text1"/>
                <w:spacing w:val="0"/>
                <w:kern w:val="2"/>
                <w:sz w:val="24"/>
                <w:szCs w:val="24"/>
              </w:rPr>
              <w:t>公司北侧为威海市恒泰塑业有限公司，东侧为安昌路，路东为威海九龙体育用品厂，南侧为威海特尔顿复合材料有限公司，西侧为威海市东威物流有限公司。</w:t>
            </w:r>
          </w:p>
          <w:p w:rsidR="009274FE" w:rsidRDefault="006E0486">
            <w:pPr>
              <w:pStyle w:val="33"/>
              <w:shd w:val="clear" w:color="auto" w:fill="auto"/>
              <w:spacing w:before="0" w:line="360" w:lineRule="auto"/>
              <w:ind w:left="20" w:firstLine="480"/>
              <w:jc w:val="both"/>
              <w:rPr>
                <w:rFonts w:ascii="Times New Roman" w:eastAsia="宋体" w:hAnsi="Times New Roman" w:cs="Times New Roman"/>
                <w:color w:val="000000" w:themeColor="text1"/>
                <w:spacing w:val="0"/>
                <w:kern w:val="2"/>
                <w:sz w:val="24"/>
                <w:szCs w:val="24"/>
              </w:rPr>
            </w:pPr>
            <w:r>
              <w:rPr>
                <w:rFonts w:ascii="Times New Roman" w:eastAsia="宋体" w:hAnsi="Arial" w:cs="Times New Roman"/>
                <w:color w:val="000000" w:themeColor="text1"/>
                <w:spacing w:val="0"/>
                <w:kern w:val="2"/>
                <w:sz w:val="24"/>
                <w:szCs w:val="24"/>
              </w:rPr>
              <w:t>项目总</w:t>
            </w:r>
            <w:r>
              <w:rPr>
                <w:rFonts w:ascii="Times New Roman" w:eastAsia="宋体" w:hAnsi="Arial" w:cs="Times New Roman"/>
                <w:spacing w:val="0"/>
                <w:kern w:val="2"/>
                <w:sz w:val="24"/>
                <w:szCs w:val="24"/>
              </w:rPr>
              <w:t>投资</w:t>
            </w:r>
            <w:r>
              <w:rPr>
                <w:rFonts w:ascii="Times New Roman" w:eastAsia="宋体" w:hAnsi="Arial" w:cs="Times New Roman" w:hint="eastAsia"/>
                <w:spacing w:val="0"/>
                <w:kern w:val="2"/>
                <w:sz w:val="24"/>
                <w:szCs w:val="24"/>
              </w:rPr>
              <w:t>50</w:t>
            </w:r>
            <w:r>
              <w:rPr>
                <w:rFonts w:ascii="Times New Roman" w:eastAsia="宋体" w:hAnsi="Arial" w:cs="Times New Roman"/>
                <w:spacing w:val="0"/>
                <w:kern w:val="2"/>
                <w:sz w:val="24"/>
                <w:szCs w:val="24"/>
              </w:rPr>
              <w:t>万元，</w:t>
            </w:r>
            <w:r>
              <w:rPr>
                <w:rFonts w:ascii="Times New Roman" w:eastAsia="宋体" w:hAnsi="Times New Roman" w:cs="Times New Roman" w:hint="eastAsia"/>
                <w:color w:val="000000" w:themeColor="text1"/>
                <w:spacing w:val="0"/>
                <w:kern w:val="2"/>
                <w:sz w:val="24"/>
                <w:szCs w:val="24"/>
              </w:rPr>
              <w:t>购置全自动玻璃生产线等生产设备，购买硅酮密封胶、丁基胶、分子筛干燥剂等原辅材料进行玻璃深加工。项目年产</w:t>
            </w:r>
            <w:r>
              <w:rPr>
                <w:rFonts w:ascii="Times New Roman" w:eastAsia="宋体" w:hAnsi="Times New Roman" w:cs="Times New Roman" w:hint="eastAsia"/>
                <w:color w:val="000000" w:themeColor="text1"/>
                <w:spacing w:val="0"/>
                <w:kern w:val="2"/>
                <w:sz w:val="24"/>
                <w:szCs w:val="24"/>
              </w:rPr>
              <w:t>3</w:t>
            </w:r>
            <w:r>
              <w:rPr>
                <w:rFonts w:ascii="Times New Roman" w:eastAsia="宋体" w:hAnsi="Times New Roman" w:cs="Times New Roman" w:hint="eastAsia"/>
                <w:color w:val="000000" w:themeColor="text1"/>
                <w:spacing w:val="0"/>
                <w:kern w:val="2"/>
                <w:sz w:val="24"/>
                <w:szCs w:val="24"/>
              </w:rPr>
              <w:t>万</w:t>
            </w:r>
            <w:r>
              <w:rPr>
                <w:rFonts w:ascii="Times New Roman" w:eastAsia="宋体" w:hAnsi="Times New Roman" w:cs="Times New Roman" w:hint="eastAsia"/>
                <w:color w:val="000000" w:themeColor="text1"/>
                <w:spacing w:val="0"/>
                <w:kern w:val="2"/>
                <w:sz w:val="24"/>
                <w:szCs w:val="24"/>
              </w:rPr>
              <w:t>m</w:t>
            </w:r>
            <w:r>
              <w:rPr>
                <w:rFonts w:ascii="Times New Roman" w:eastAsia="宋体" w:hAnsi="Times New Roman" w:cs="Times New Roman" w:hint="eastAsia"/>
                <w:color w:val="000000" w:themeColor="text1"/>
                <w:spacing w:val="0"/>
                <w:kern w:val="2"/>
                <w:sz w:val="24"/>
                <w:szCs w:val="24"/>
                <w:vertAlign w:val="superscript"/>
              </w:rPr>
              <w:t>2</w:t>
            </w:r>
            <w:r>
              <w:rPr>
                <w:rFonts w:ascii="Times New Roman" w:eastAsia="宋体" w:hAnsi="Times New Roman" w:cs="Times New Roman" w:hint="eastAsia"/>
                <w:color w:val="000000" w:themeColor="text1"/>
                <w:spacing w:val="0"/>
                <w:kern w:val="2"/>
                <w:sz w:val="24"/>
                <w:szCs w:val="24"/>
              </w:rPr>
              <w:t>钢化玻璃和</w:t>
            </w:r>
            <w:r>
              <w:rPr>
                <w:rFonts w:ascii="Times New Roman" w:eastAsia="宋体" w:hAnsi="Times New Roman" w:cs="Times New Roman" w:hint="eastAsia"/>
                <w:color w:val="000000" w:themeColor="text1"/>
                <w:spacing w:val="0"/>
                <w:kern w:val="2"/>
                <w:sz w:val="24"/>
                <w:szCs w:val="24"/>
              </w:rPr>
              <w:t>3</w:t>
            </w:r>
            <w:r>
              <w:rPr>
                <w:rFonts w:ascii="Times New Roman" w:eastAsia="宋体" w:hAnsi="Times New Roman" w:cs="Times New Roman" w:hint="eastAsia"/>
                <w:color w:val="000000" w:themeColor="text1"/>
                <w:spacing w:val="0"/>
                <w:kern w:val="2"/>
                <w:sz w:val="24"/>
                <w:szCs w:val="24"/>
              </w:rPr>
              <w:t>万</w:t>
            </w:r>
            <w:r>
              <w:rPr>
                <w:rFonts w:ascii="Times New Roman" w:eastAsia="宋体" w:hAnsi="Times New Roman" w:cs="Times New Roman" w:hint="eastAsia"/>
                <w:color w:val="000000" w:themeColor="text1"/>
                <w:spacing w:val="0"/>
                <w:kern w:val="2"/>
                <w:sz w:val="24"/>
                <w:szCs w:val="24"/>
              </w:rPr>
              <w:t>m</w:t>
            </w:r>
            <w:r>
              <w:rPr>
                <w:rFonts w:ascii="Times New Roman" w:eastAsia="宋体" w:hAnsi="Times New Roman" w:cs="Times New Roman" w:hint="eastAsia"/>
                <w:color w:val="000000" w:themeColor="text1"/>
                <w:spacing w:val="0"/>
                <w:kern w:val="2"/>
                <w:sz w:val="24"/>
                <w:szCs w:val="24"/>
                <w:vertAlign w:val="superscript"/>
              </w:rPr>
              <w:t>2</w:t>
            </w:r>
            <w:r>
              <w:rPr>
                <w:rFonts w:ascii="Times New Roman" w:eastAsia="宋体" w:hAnsi="Times New Roman" w:cs="Times New Roman" w:hint="eastAsia"/>
                <w:color w:val="000000" w:themeColor="text1"/>
                <w:spacing w:val="0"/>
                <w:kern w:val="2"/>
                <w:sz w:val="24"/>
                <w:szCs w:val="24"/>
              </w:rPr>
              <w:t>中空玻璃，预计</w:t>
            </w:r>
            <w:r>
              <w:rPr>
                <w:rFonts w:ascii="Times New Roman" w:eastAsia="宋体" w:hAnsi="Times New Roman" w:cs="Times New Roman" w:hint="eastAsia"/>
                <w:color w:val="000000" w:themeColor="text1"/>
                <w:spacing w:val="0"/>
                <w:kern w:val="2"/>
                <w:sz w:val="24"/>
                <w:szCs w:val="24"/>
              </w:rPr>
              <w:t>2020</w:t>
            </w:r>
            <w:r>
              <w:rPr>
                <w:rFonts w:ascii="Times New Roman" w:eastAsia="宋体" w:hAnsi="Times New Roman" w:cs="Times New Roman" w:hint="eastAsia"/>
                <w:color w:val="000000" w:themeColor="text1"/>
                <w:spacing w:val="0"/>
                <w:kern w:val="2"/>
                <w:sz w:val="24"/>
                <w:szCs w:val="24"/>
              </w:rPr>
              <w:t>年</w:t>
            </w:r>
            <w:r>
              <w:rPr>
                <w:rFonts w:ascii="Times New Roman" w:eastAsia="宋体" w:hAnsi="Times New Roman" w:cs="Times New Roman" w:hint="eastAsia"/>
                <w:color w:val="000000" w:themeColor="text1"/>
                <w:spacing w:val="0"/>
                <w:kern w:val="2"/>
                <w:sz w:val="24"/>
                <w:szCs w:val="24"/>
              </w:rPr>
              <w:t>10</w:t>
            </w:r>
            <w:r>
              <w:rPr>
                <w:rFonts w:ascii="Times New Roman" w:eastAsia="宋体" w:hAnsi="Times New Roman" w:cs="Times New Roman" w:hint="eastAsia"/>
                <w:color w:val="000000" w:themeColor="text1"/>
                <w:spacing w:val="0"/>
                <w:kern w:val="2"/>
                <w:sz w:val="24"/>
                <w:szCs w:val="24"/>
              </w:rPr>
              <w:t>月投产。</w:t>
            </w:r>
          </w:p>
          <w:p w:rsidR="009274FE" w:rsidRDefault="006E0486">
            <w:pPr>
              <w:widowControl/>
              <w:spacing w:line="360" w:lineRule="auto"/>
              <w:ind w:firstLineChars="200" w:firstLine="480"/>
              <w:jc w:val="left"/>
              <w:rPr>
                <w:rFonts w:eastAsia="黑体"/>
                <w:sz w:val="24"/>
                <w:szCs w:val="24"/>
              </w:rPr>
            </w:pPr>
            <w:r>
              <w:rPr>
                <w:rFonts w:eastAsia="黑体"/>
                <w:sz w:val="24"/>
                <w:szCs w:val="24"/>
              </w:rPr>
              <w:t>2</w:t>
            </w:r>
            <w:r>
              <w:rPr>
                <w:rFonts w:eastAsia="黑体"/>
                <w:sz w:val="24"/>
                <w:szCs w:val="24"/>
              </w:rPr>
              <w:t>、</w:t>
            </w:r>
            <w:r>
              <w:rPr>
                <w:rFonts w:eastAsia="黑体" w:hint="eastAsia"/>
                <w:sz w:val="24"/>
                <w:szCs w:val="24"/>
              </w:rPr>
              <w:t>环境质量状况</w:t>
            </w:r>
          </w:p>
          <w:p w:rsidR="009274FE" w:rsidRDefault="006E0486">
            <w:pPr>
              <w:widowControl/>
              <w:spacing w:line="360" w:lineRule="auto"/>
              <w:ind w:firstLineChars="200" w:firstLine="480"/>
              <w:rPr>
                <w:sz w:val="24"/>
                <w:szCs w:val="24"/>
              </w:rPr>
            </w:pPr>
            <w:r>
              <w:rPr>
                <w:rFonts w:hint="eastAsia"/>
                <w:sz w:val="24"/>
                <w:szCs w:val="24"/>
              </w:rPr>
              <w:t>（</w:t>
            </w:r>
            <w:r>
              <w:rPr>
                <w:sz w:val="24"/>
                <w:szCs w:val="24"/>
              </w:rPr>
              <w:t>1</w:t>
            </w:r>
            <w:r>
              <w:rPr>
                <w:rFonts w:hint="eastAsia"/>
                <w:sz w:val="24"/>
                <w:szCs w:val="24"/>
              </w:rPr>
              <w:t>）项目所在区域的环境空气</w:t>
            </w:r>
            <w:r>
              <w:rPr>
                <w:rFonts w:hint="eastAsia"/>
                <w:sz w:val="24"/>
              </w:rPr>
              <w:t>符合《环境空气质量标准》（</w:t>
            </w:r>
            <w:r>
              <w:rPr>
                <w:sz w:val="24"/>
              </w:rPr>
              <w:t>GB3095-2012)</w:t>
            </w:r>
            <w:r>
              <w:rPr>
                <w:rFonts w:hint="eastAsia"/>
                <w:sz w:val="24"/>
              </w:rPr>
              <w:t>中二级标准</w:t>
            </w:r>
            <w:r>
              <w:rPr>
                <w:rFonts w:hint="eastAsia"/>
                <w:sz w:val="24"/>
                <w:szCs w:val="24"/>
              </w:rPr>
              <w:t>；</w:t>
            </w:r>
          </w:p>
          <w:p w:rsidR="009274FE" w:rsidRDefault="006E0486">
            <w:pPr>
              <w:widowControl/>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）项目所在区域地表水符合</w:t>
            </w:r>
            <w:r>
              <w:rPr>
                <w:sz w:val="24"/>
                <w:szCs w:val="24"/>
              </w:rPr>
              <w:t>《地表水环境质量标准》（</w:t>
            </w:r>
            <w:r>
              <w:rPr>
                <w:sz w:val="24"/>
                <w:szCs w:val="24"/>
              </w:rPr>
              <w:t>GB3838-2002</w:t>
            </w:r>
            <w:r>
              <w:rPr>
                <w:sz w:val="24"/>
                <w:szCs w:val="24"/>
              </w:rPr>
              <w:t>）中的</w:t>
            </w:r>
            <w:r>
              <w:rPr>
                <w:rFonts w:hint="eastAsia"/>
                <w:sz w:val="24"/>
                <w:szCs w:val="24"/>
              </w:rPr>
              <w:t>Ⅲ类</w:t>
            </w:r>
            <w:r>
              <w:rPr>
                <w:sz w:val="24"/>
                <w:szCs w:val="24"/>
              </w:rPr>
              <w:t>标准</w:t>
            </w:r>
            <w:r>
              <w:rPr>
                <w:rFonts w:hint="eastAsia"/>
                <w:sz w:val="24"/>
                <w:szCs w:val="24"/>
              </w:rPr>
              <w:t>；</w:t>
            </w:r>
          </w:p>
          <w:p w:rsidR="009274FE" w:rsidRDefault="006E0486">
            <w:pPr>
              <w:widowControl/>
              <w:spacing w:line="360" w:lineRule="auto"/>
              <w:ind w:firstLineChars="200" w:firstLine="480"/>
              <w:rPr>
                <w:sz w:val="24"/>
                <w:szCs w:val="24"/>
              </w:rPr>
            </w:pPr>
            <w:r>
              <w:rPr>
                <w:rFonts w:hint="eastAsia"/>
                <w:sz w:val="24"/>
                <w:szCs w:val="24"/>
              </w:rPr>
              <w:t>（</w:t>
            </w:r>
            <w:r>
              <w:rPr>
                <w:rFonts w:hint="eastAsia"/>
                <w:sz w:val="24"/>
                <w:szCs w:val="24"/>
              </w:rPr>
              <w:t>3</w:t>
            </w:r>
            <w:r>
              <w:rPr>
                <w:rFonts w:hint="eastAsia"/>
                <w:sz w:val="24"/>
                <w:szCs w:val="24"/>
              </w:rPr>
              <w:t>）项目所在区域地下水符合《地下水质量标准》（</w:t>
            </w:r>
            <w:r>
              <w:rPr>
                <w:sz w:val="24"/>
                <w:szCs w:val="24"/>
              </w:rPr>
              <w:t>GB/T14848-</w:t>
            </w:r>
            <w:r>
              <w:rPr>
                <w:rFonts w:hint="eastAsia"/>
                <w:sz w:val="24"/>
                <w:szCs w:val="24"/>
              </w:rPr>
              <w:t>2017</w:t>
            </w:r>
            <w:r>
              <w:rPr>
                <w:rFonts w:hint="eastAsia"/>
                <w:sz w:val="24"/>
                <w:szCs w:val="24"/>
              </w:rPr>
              <w:t>）中Ⅲ类标准的要求；</w:t>
            </w:r>
          </w:p>
          <w:p w:rsidR="009274FE" w:rsidRDefault="006E0486">
            <w:pPr>
              <w:widowControl/>
              <w:spacing w:line="360" w:lineRule="auto"/>
              <w:ind w:firstLineChars="200" w:firstLine="480"/>
              <w:rPr>
                <w:sz w:val="24"/>
                <w:szCs w:val="24"/>
              </w:rPr>
            </w:pPr>
            <w:r>
              <w:rPr>
                <w:rFonts w:hint="eastAsia"/>
                <w:sz w:val="24"/>
                <w:szCs w:val="24"/>
              </w:rPr>
              <w:t>（</w:t>
            </w:r>
            <w:r>
              <w:rPr>
                <w:rFonts w:hint="eastAsia"/>
                <w:sz w:val="24"/>
                <w:szCs w:val="24"/>
              </w:rPr>
              <w:t>4</w:t>
            </w:r>
            <w:r>
              <w:rPr>
                <w:rFonts w:hint="eastAsia"/>
                <w:sz w:val="24"/>
                <w:szCs w:val="24"/>
              </w:rPr>
              <w:t>）项目所在区域声环境满足《声环境质量标准》（</w:t>
            </w:r>
            <w:r>
              <w:rPr>
                <w:sz w:val="24"/>
                <w:szCs w:val="24"/>
              </w:rPr>
              <w:t>GB3096-2008</w:t>
            </w:r>
            <w:r>
              <w:rPr>
                <w:rFonts w:hint="eastAsia"/>
                <w:sz w:val="24"/>
                <w:szCs w:val="24"/>
              </w:rPr>
              <w:t>）中的</w:t>
            </w:r>
            <w:r>
              <w:rPr>
                <w:rFonts w:hint="eastAsia"/>
                <w:sz w:val="24"/>
                <w:szCs w:val="24"/>
              </w:rPr>
              <w:t>3</w:t>
            </w:r>
            <w:r>
              <w:rPr>
                <w:rFonts w:hint="eastAsia"/>
                <w:sz w:val="24"/>
                <w:szCs w:val="24"/>
              </w:rPr>
              <w:t>类标准。</w:t>
            </w:r>
          </w:p>
          <w:p w:rsidR="009274FE" w:rsidRDefault="006E0486">
            <w:pPr>
              <w:widowControl/>
              <w:spacing w:line="360" w:lineRule="auto"/>
              <w:ind w:firstLineChars="200" w:firstLine="480"/>
              <w:jc w:val="left"/>
              <w:rPr>
                <w:rFonts w:eastAsia="黑体"/>
                <w:sz w:val="24"/>
                <w:szCs w:val="24"/>
              </w:rPr>
            </w:pPr>
            <w:r>
              <w:rPr>
                <w:rFonts w:eastAsia="黑体"/>
                <w:sz w:val="24"/>
                <w:szCs w:val="24"/>
              </w:rPr>
              <w:t>3</w:t>
            </w:r>
            <w:r>
              <w:rPr>
                <w:rFonts w:eastAsia="黑体"/>
                <w:sz w:val="24"/>
                <w:szCs w:val="24"/>
              </w:rPr>
              <w:t>、</w:t>
            </w:r>
            <w:r>
              <w:rPr>
                <w:rFonts w:eastAsia="黑体" w:hint="eastAsia"/>
                <w:sz w:val="24"/>
                <w:szCs w:val="24"/>
              </w:rPr>
              <w:t>产业政策及城市规划</w:t>
            </w:r>
          </w:p>
          <w:p w:rsidR="009274FE" w:rsidRDefault="006E0486">
            <w:pPr>
              <w:spacing w:line="360" w:lineRule="auto"/>
              <w:ind w:firstLineChars="200" w:firstLine="480"/>
              <w:rPr>
                <w:sz w:val="24"/>
                <w:szCs w:val="24"/>
              </w:rPr>
            </w:pPr>
            <w:r>
              <w:rPr>
                <w:rFonts w:hint="eastAsia"/>
                <w:color w:val="000000" w:themeColor="text1"/>
                <w:sz w:val="24"/>
                <w:szCs w:val="24"/>
              </w:rPr>
              <w:t>项目的建设符合国家产业政策，项目所使用厂房土地用途为工业用地，项目建设符合环保政策及环保功能区划要求，项目选址合理。</w:t>
            </w:r>
          </w:p>
          <w:p w:rsidR="009274FE" w:rsidRDefault="006E0486">
            <w:pPr>
              <w:widowControl/>
              <w:spacing w:line="360" w:lineRule="auto"/>
              <w:ind w:firstLineChars="200" w:firstLine="480"/>
              <w:jc w:val="left"/>
              <w:rPr>
                <w:rFonts w:eastAsia="黑体"/>
                <w:sz w:val="24"/>
                <w:szCs w:val="24"/>
              </w:rPr>
            </w:pPr>
            <w:r>
              <w:rPr>
                <w:rFonts w:eastAsia="黑体" w:hint="eastAsia"/>
                <w:sz w:val="24"/>
                <w:szCs w:val="24"/>
              </w:rPr>
              <w:t>4</w:t>
            </w:r>
            <w:r>
              <w:rPr>
                <w:rFonts w:eastAsia="黑体" w:hint="eastAsia"/>
                <w:sz w:val="24"/>
                <w:szCs w:val="24"/>
              </w:rPr>
              <w:t>、总量控制</w:t>
            </w:r>
          </w:p>
          <w:p w:rsidR="009274FE" w:rsidRDefault="006E0486">
            <w:pPr>
              <w:widowControl/>
              <w:spacing w:line="360" w:lineRule="auto"/>
              <w:ind w:firstLineChars="200" w:firstLine="480"/>
              <w:jc w:val="left"/>
              <w:rPr>
                <w:color w:val="000000"/>
                <w:sz w:val="24"/>
                <w:szCs w:val="24"/>
              </w:rPr>
            </w:pPr>
            <w:r>
              <w:rPr>
                <w:color w:val="000000"/>
                <w:sz w:val="24"/>
              </w:rPr>
              <w:t>项目废水</w:t>
            </w:r>
            <w:r>
              <w:rPr>
                <w:rFonts w:hint="eastAsia"/>
                <w:color w:val="000000"/>
                <w:sz w:val="24"/>
                <w:szCs w:val="24"/>
              </w:rPr>
              <w:t>通过市政污水管网达标排入临港区污水处理厂集中处理，废水总量指标纳入该污水处理厂的总量指标管理，经污水处理厂处理后，</w:t>
            </w:r>
            <w:r>
              <w:rPr>
                <w:rFonts w:hint="eastAsia"/>
                <w:color w:val="000000"/>
                <w:sz w:val="24"/>
                <w:szCs w:val="24"/>
              </w:rPr>
              <w:t>COD</w:t>
            </w:r>
            <w:r>
              <w:rPr>
                <w:rFonts w:hint="eastAsia"/>
                <w:color w:val="000000"/>
                <w:sz w:val="24"/>
                <w:szCs w:val="24"/>
              </w:rPr>
              <w:t>、</w:t>
            </w:r>
            <w:r>
              <w:rPr>
                <w:rFonts w:hint="eastAsia"/>
                <w:color w:val="000000"/>
                <w:sz w:val="24"/>
                <w:szCs w:val="24"/>
              </w:rPr>
              <w:t>NH</w:t>
            </w:r>
            <w:r>
              <w:rPr>
                <w:rFonts w:hint="eastAsia"/>
                <w:color w:val="000000"/>
                <w:sz w:val="24"/>
                <w:szCs w:val="24"/>
                <w:vertAlign w:val="subscript"/>
              </w:rPr>
              <w:t>3</w:t>
            </w:r>
            <w:r>
              <w:rPr>
                <w:rFonts w:hint="eastAsia"/>
                <w:color w:val="000000"/>
                <w:sz w:val="24"/>
                <w:szCs w:val="24"/>
              </w:rPr>
              <w:t>-N</w:t>
            </w:r>
            <w:r>
              <w:rPr>
                <w:rFonts w:hint="eastAsia"/>
                <w:color w:val="000000"/>
                <w:sz w:val="24"/>
                <w:szCs w:val="24"/>
              </w:rPr>
              <w:t>的排放量分别为</w:t>
            </w:r>
            <w:r>
              <w:rPr>
                <w:rFonts w:hint="eastAsia"/>
                <w:color w:val="000000"/>
                <w:sz w:val="24"/>
                <w:szCs w:val="24"/>
              </w:rPr>
              <w:t>0.12t/a</w:t>
            </w:r>
            <w:r>
              <w:rPr>
                <w:rFonts w:hint="eastAsia"/>
                <w:color w:val="000000"/>
                <w:sz w:val="24"/>
                <w:szCs w:val="24"/>
              </w:rPr>
              <w:t>、</w:t>
            </w:r>
            <w:r>
              <w:rPr>
                <w:rFonts w:hint="eastAsia"/>
                <w:color w:val="000000"/>
                <w:sz w:val="24"/>
                <w:szCs w:val="24"/>
              </w:rPr>
              <w:t>0.01t/a</w:t>
            </w:r>
            <w:r>
              <w:rPr>
                <w:rFonts w:hint="eastAsia"/>
                <w:color w:val="000000"/>
                <w:sz w:val="24"/>
                <w:szCs w:val="24"/>
              </w:rPr>
              <w:t>。</w:t>
            </w:r>
          </w:p>
          <w:p w:rsidR="009274FE" w:rsidRDefault="006E0486">
            <w:pPr>
              <w:tabs>
                <w:tab w:val="left" w:pos="7322"/>
              </w:tabs>
              <w:spacing w:line="360" w:lineRule="auto"/>
              <w:ind w:firstLineChars="200" w:firstLine="480"/>
              <w:rPr>
                <w:color w:val="000000"/>
                <w:sz w:val="24"/>
              </w:rPr>
            </w:pPr>
            <w:r>
              <w:rPr>
                <w:rFonts w:hint="eastAsia"/>
                <w:color w:val="000000"/>
                <w:sz w:val="24"/>
              </w:rPr>
              <w:t>本项目挥发性有机物排放量为</w:t>
            </w:r>
            <w:r>
              <w:rPr>
                <w:rFonts w:hint="eastAsia"/>
                <w:color w:val="000000"/>
                <w:sz w:val="24"/>
              </w:rPr>
              <w:t>0.028</w:t>
            </w:r>
            <w:r>
              <w:rPr>
                <w:color w:val="000000"/>
                <w:sz w:val="24"/>
              </w:rPr>
              <w:t>t/a</w:t>
            </w:r>
            <w:r>
              <w:rPr>
                <w:rFonts w:hint="eastAsia"/>
                <w:color w:val="000000"/>
                <w:sz w:val="24"/>
              </w:rPr>
              <w:t>，从联合金属科技（威海）有限公司减排量中调剂解决</w:t>
            </w:r>
            <w:r>
              <w:rPr>
                <w:sz w:val="24"/>
                <w:szCs w:val="24"/>
              </w:rPr>
              <w:t>，满足《山东省</w:t>
            </w:r>
            <w:r>
              <w:rPr>
                <w:sz w:val="24"/>
                <w:szCs w:val="24"/>
              </w:rPr>
              <w:t>“</w:t>
            </w:r>
            <w:r>
              <w:rPr>
                <w:sz w:val="24"/>
                <w:szCs w:val="24"/>
              </w:rPr>
              <w:t>十三五</w:t>
            </w:r>
            <w:r>
              <w:rPr>
                <w:sz w:val="24"/>
                <w:szCs w:val="24"/>
              </w:rPr>
              <w:t>”</w:t>
            </w:r>
            <w:r>
              <w:rPr>
                <w:sz w:val="24"/>
                <w:szCs w:val="24"/>
              </w:rPr>
              <w:t>挥发性有机物污染防治工作方案》和《威海市十三五挥发性有机物污染防治工作方案》中</w:t>
            </w:r>
            <w:r>
              <w:rPr>
                <w:sz w:val="24"/>
                <w:szCs w:val="24"/>
              </w:rPr>
              <w:t>挥发性有机物实行区域内</w:t>
            </w:r>
            <w:r>
              <w:rPr>
                <w:rFonts w:hint="eastAsia"/>
                <w:sz w:val="24"/>
                <w:szCs w:val="24"/>
              </w:rPr>
              <w:t>等</w:t>
            </w:r>
            <w:r>
              <w:rPr>
                <w:sz w:val="24"/>
                <w:szCs w:val="24"/>
              </w:rPr>
              <w:t>量</w:t>
            </w:r>
            <w:r>
              <w:rPr>
                <w:rFonts w:hint="eastAsia"/>
                <w:sz w:val="24"/>
                <w:szCs w:val="24"/>
              </w:rPr>
              <w:t>或倍量</w:t>
            </w:r>
            <w:r>
              <w:rPr>
                <w:sz w:val="24"/>
                <w:szCs w:val="24"/>
              </w:rPr>
              <w:t>削减替代的要求。</w:t>
            </w:r>
          </w:p>
          <w:p w:rsidR="009274FE" w:rsidRDefault="006E0486">
            <w:pPr>
              <w:widowControl/>
              <w:spacing w:line="360" w:lineRule="auto"/>
              <w:ind w:firstLineChars="200" w:firstLine="480"/>
              <w:jc w:val="left"/>
              <w:rPr>
                <w:rFonts w:eastAsia="黑体"/>
                <w:sz w:val="24"/>
                <w:szCs w:val="24"/>
              </w:rPr>
            </w:pPr>
            <w:r>
              <w:rPr>
                <w:rFonts w:eastAsia="黑体" w:hint="eastAsia"/>
                <w:sz w:val="24"/>
                <w:szCs w:val="24"/>
              </w:rPr>
              <w:t>5</w:t>
            </w:r>
            <w:r>
              <w:rPr>
                <w:rFonts w:eastAsia="黑体"/>
                <w:sz w:val="24"/>
                <w:szCs w:val="24"/>
              </w:rPr>
              <w:t>、</w:t>
            </w:r>
            <w:r>
              <w:rPr>
                <w:rFonts w:eastAsia="黑体" w:hint="eastAsia"/>
                <w:sz w:val="24"/>
                <w:szCs w:val="24"/>
              </w:rPr>
              <w:t>环保投资</w:t>
            </w:r>
          </w:p>
          <w:p w:rsidR="009274FE" w:rsidRDefault="006E0486">
            <w:pPr>
              <w:widowControl/>
              <w:spacing w:line="360" w:lineRule="auto"/>
              <w:ind w:firstLineChars="200" w:firstLine="480"/>
              <w:jc w:val="left"/>
              <w:rPr>
                <w:sz w:val="24"/>
                <w:szCs w:val="24"/>
              </w:rPr>
            </w:pPr>
            <w:r>
              <w:rPr>
                <w:rFonts w:hint="eastAsia"/>
                <w:sz w:val="24"/>
                <w:szCs w:val="24"/>
              </w:rPr>
              <w:t>项目环保投资包括废气、噪声、废水等费用。项目环保投资共计约</w:t>
            </w:r>
            <w:r>
              <w:rPr>
                <w:rFonts w:hint="eastAsia"/>
                <w:sz w:val="24"/>
                <w:szCs w:val="24"/>
              </w:rPr>
              <w:t>5</w:t>
            </w:r>
            <w:r>
              <w:rPr>
                <w:rFonts w:hint="eastAsia"/>
                <w:sz w:val="24"/>
                <w:szCs w:val="24"/>
              </w:rPr>
              <w:t>万元，占本项目</w:t>
            </w:r>
            <w:r>
              <w:rPr>
                <w:rFonts w:hint="eastAsia"/>
                <w:sz w:val="24"/>
                <w:szCs w:val="24"/>
              </w:rPr>
              <w:lastRenderedPageBreak/>
              <w:t>总投资的</w:t>
            </w:r>
            <w:r>
              <w:rPr>
                <w:rFonts w:hint="eastAsia"/>
                <w:sz w:val="24"/>
                <w:szCs w:val="24"/>
              </w:rPr>
              <w:t>10%</w:t>
            </w:r>
            <w:r>
              <w:rPr>
                <w:rFonts w:hint="eastAsia"/>
                <w:sz w:val="24"/>
                <w:szCs w:val="24"/>
              </w:rPr>
              <w:t>。</w:t>
            </w:r>
          </w:p>
          <w:p w:rsidR="009274FE" w:rsidRDefault="006E0486">
            <w:pPr>
              <w:widowControl/>
              <w:spacing w:line="360" w:lineRule="auto"/>
              <w:ind w:firstLineChars="200" w:firstLine="480"/>
              <w:jc w:val="left"/>
              <w:rPr>
                <w:rFonts w:eastAsia="黑体"/>
                <w:sz w:val="24"/>
                <w:szCs w:val="24"/>
              </w:rPr>
            </w:pPr>
            <w:r>
              <w:rPr>
                <w:rFonts w:eastAsia="黑体" w:hint="eastAsia"/>
                <w:sz w:val="24"/>
                <w:szCs w:val="24"/>
              </w:rPr>
              <w:t>6</w:t>
            </w:r>
            <w:r>
              <w:rPr>
                <w:rFonts w:eastAsia="黑体"/>
                <w:sz w:val="24"/>
                <w:szCs w:val="24"/>
              </w:rPr>
              <w:t>、</w:t>
            </w:r>
            <w:r>
              <w:rPr>
                <w:rFonts w:eastAsia="黑体" w:hint="eastAsia"/>
                <w:sz w:val="24"/>
                <w:szCs w:val="24"/>
              </w:rPr>
              <w:t>环境影响分析结论</w:t>
            </w:r>
          </w:p>
          <w:p w:rsidR="009274FE" w:rsidRDefault="006E0486">
            <w:pPr>
              <w:pStyle w:val="31"/>
              <w:spacing w:line="360" w:lineRule="auto"/>
              <w:ind w:firstLine="480"/>
              <w:rPr>
                <w:bCs/>
                <w:spacing w:val="0"/>
                <w:kern w:val="0"/>
              </w:rPr>
            </w:pPr>
            <w:r>
              <w:rPr>
                <w:rFonts w:hint="eastAsia"/>
                <w:szCs w:val="24"/>
              </w:rPr>
              <w:t>（</w:t>
            </w:r>
            <w:r>
              <w:rPr>
                <w:rFonts w:hint="eastAsia"/>
                <w:szCs w:val="24"/>
              </w:rPr>
              <w:t>1</w:t>
            </w:r>
            <w:r>
              <w:rPr>
                <w:rFonts w:hint="eastAsia"/>
                <w:szCs w:val="24"/>
              </w:rPr>
              <w:t>）</w:t>
            </w:r>
            <w:r>
              <w:rPr>
                <w:rFonts w:hint="eastAsia"/>
                <w:bCs/>
                <w:spacing w:val="0"/>
                <w:kern w:val="0"/>
              </w:rPr>
              <w:t>本项目产生的有机废气通过集气罩收集后通过配套的活性炭吸附装置处理后通过</w:t>
            </w:r>
            <w:r>
              <w:rPr>
                <w:rFonts w:hint="eastAsia"/>
                <w:bCs/>
                <w:spacing w:val="0"/>
                <w:kern w:val="0"/>
              </w:rPr>
              <w:t>15m</w:t>
            </w:r>
            <w:r>
              <w:rPr>
                <w:rFonts w:hint="eastAsia"/>
                <w:bCs/>
                <w:spacing w:val="0"/>
                <w:kern w:val="0"/>
              </w:rPr>
              <w:t>高排气筒排放。</w:t>
            </w:r>
          </w:p>
          <w:p w:rsidR="009274FE" w:rsidRDefault="006E0486">
            <w:pPr>
              <w:spacing w:line="360" w:lineRule="auto"/>
              <w:ind w:firstLineChars="200" w:firstLine="480"/>
              <w:jc w:val="left"/>
              <w:rPr>
                <w:bCs/>
                <w:kern w:val="0"/>
                <w:sz w:val="24"/>
              </w:rPr>
            </w:pPr>
            <w:r>
              <w:rPr>
                <w:rFonts w:hint="eastAsia"/>
                <w:bCs/>
                <w:kern w:val="0"/>
                <w:sz w:val="24"/>
              </w:rPr>
              <w:t>集气罩收集效率按</w:t>
            </w:r>
            <w:r>
              <w:rPr>
                <w:bCs/>
                <w:kern w:val="0"/>
                <w:sz w:val="24"/>
              </w:rPr>
              <w:t>90%</w:t>
            </w:r>
            <w:r>
              <w:rPr>
                <w:rFonts w:hint="eastAsia"/>
                <w:bCs/>
                <w:kern w:val="0"/>
                <w:sz w:val="24"/>
              </w:rPr>
              <w:t>计算，活性炭吸附处理装置对有机废气的去除率按</w:t>
            </w:r>
            <w:r>
              <w:rPr>
                <w:bCs/>
                <w:kern w:val="0"/>
                <w:sz w:val="24"/>
              </w:rPr>
              <w:t>90%</w:t>
            </w:r>
            <w:r>
              <w:rPr>
                <w:rFonts w:hint="eastAsia"/>
                <w:bCs/>
                <w:kern w:val="0"/>
                <w:sz w:val="24"/>
              </w:rPr>
              <w:t>计算，通过计算，本项目有机废气排放浓度和排放速率均满足《挥发性有机物排放标准第</w:t>
            </w:r>
            <w:r>
              <w:rPr>
                <w:rFonts w:hint="eastAsia"/>
                <w:bCs/>
                <w:kern w:val="0"/>
                <w:sz w:val="24"/>
              </w:rPr>
              <w:t>7</w:t>
            </w:r>
            <w:r>
              <w:rPr>
                <w:rFonts w:hint="eastAsia"/>
                <w:bCs/>
                <w:kern w:val="0"/>
                <w:sz w:val="24"/>
              </w:rPr>
              <w:t>部分：其他行业》（</w:t>
            </w:r>
            <w:r>
              <w:rPr>
                <w:rFonts w:hint="eastAsia"/>
                <w:bCs/>
                <w:kern w:val="0"/>
                <w:sz w:val="24"/>
              </w:rPr>
              <w:t>DB37/2801.7-2019</w:t>
            </w:r>
            <w:r>
              <w:rPr>
                <w:rFonts w:hint="eastAsia"/>
                <w:bCs/>
                <w:kern w:val="0"/>
                <w:sz w:val="24"/>
              </w:rPr>
              <w:t>）表</w:t>
            </w:r>
            <w:r>
              <w:rPr>
                <w:rFonts w:hint="eastAsia"/>
                <w:bCs/>
                <w:kern w:val="0"/>
                <w:sz w:val="24"/>
              </w:rPr>
              <w:t>1</w:t>
            </w:r>
            <w:r>
              <w:rPr>
                <w:rFonts w:hint="eastAsia"/>
                <w:bCs/>
                <w:kern w:val="0"/>
                <w:sz w:val="24"/>
              </w:rPr>
              <w:t>标准限值要求。</w:t>
            </w:r>
          </w:p>
          <w:p w:rsidR="009274FE" w:rsidRDefault="006E0486">
            <w:pPr>
              <w:spacing w:line="360" w:lineRule="auto"/>
              <w:ind w:firstLineChars="200" w:firstLine="480"/>
              <w:rPr>
                <w:color w:val="000000"/>
                <w:sz w:val="24"/>
              </w:rPr>
            </w:pPr>
            <w:r>
              <w:rPr>
                <w:rFonts w:hint="eastAsia"/>
                <w:sz w:val="24"/>
                <w:szCs w:val="24"/>
              </w:rPr>
              <w:t>（</w:t>
            </w:r>
            <w:r>
              <w:rPr>
                <w:rFonts w:hint="eastAsia"/>
                <w:sz w:val="24"/>
                <w:szCs w:val="24"/>
              </w:rPr>
              <w:t>2</w:t>
            </w:r>
            <w:r>
              <w:rPr>
                <w:rFonts w:hint="eastAsia"/>
                <w:sz w:val="24"/>
                <w:szCs w:val="24"/>
              </w:rPr>
              <w:t>）</w:t>
            </w:r>
            <w:r>
              <w:rPr>
                <w:rFonts w:hint="eastAsia"/>
                <w:color w:val="000000"/>
                <w:sz w:val="24"/>
              </w:rPr>
              <w:t>该项目废水达到《污水排入城镇下水道水质标准》（</w:t>
            </w:r>
            <w:r>
              <w:rPr>
                <w:rFonts w:hint="eastAsia"/>
                <w:color w:val="000000"/>
                <w:sz w:val="24"/>
              </w:rPr>
              <w:t>GB/T31962-2015</w:t>
            </w:r>
            <w:r>
              <w:rPr>
                <w:rFonts w:hint="eastAsia"/>
                <w:color w:val="000000"/>
                <w:sz w:val="24"/>
              </w:rPr>
              <w:t>）表</w:t>
            </w:r>
            <w:r>
              <w:rPr>
                <w:rFonts w:hint="eastAsia"/>
                <w:color w:val="000000"/>
                <w:sz w:val="24"/>
              </w:rPr>
              <w:t>1</w:t>
            </w:r>
            <w:r>
              <w:rPr>
                <w:rFonts w:hint="eastAsia"/>
                <w:color w:val="000000"/>
                <w:sz w:val="24"/>
              </w:rPr>
              <w:t>中</w:t>
            </w:r>
            <w:r>
              <w:rPr>
                <w:rFonts w:hint="eastAsia"/>
                <w:color w:val="000000"/>
                <w:sz w:val="24"/>
              </w:rPr>
              <w:t>B</w:t>
            </w:r>
            <w:r>
              <w:rPr>
                <w:rFonts w:hint="eastAsia"/>
                <w:color w:val="000000"/>
                <w:sz w:val="24"/>
              </w:rPr>
              <w:t>等级标准，通过市政污水管网进临港区污水处理厂进行集中处理，达到《城镇污水处理厂污染物排放标准》（</w:t>
            </w:r>
            <w:r>
              <w:rPr>
                <w:color w:val="000000"/>
                <w:sz w:val="24"/>
              </w:rPr>
              <w:t>GB18918-2002</w:t>
            </w:r>
            <w:r>
              <w:rPr>
                <w:rFonts w:hint="eastAsia"/>
                <w:color w:val="000000"/>
                <w:sz w:val="24"/>
              </w:rPr>
              <w:t>）一级</w:t>
            </w:r>
            <w:r>
              <w:rPr>
                <w:color w:val="000000"/>
                <w:sz w:val="24"/>
              </w:rPr>
              <w:t>A</w:t>
            </w:r>
            <w:r>
              <w:rPr>
                <w:rFonts w:hint="eastAsia"/>
                <w:color w:val="000000"/>
                <w:sz w:val="24"/>
              </w:rPr>
              <w:t>标准后排放。</w:t>
            </w:r>
          </w:p>
          <w:p w:rsidR="009274FE" w:rsidRDefault="006E0486">
            <w:pPr>
              <w:spacing w:line="360" w:lineRule="auto"/>
              <w:ind w:firstLineChars="200" w:firstLine="480"/>
              <w:rPr>
                <w:color w:val="000000"/>
                <w:sz w:val="24"/>
              </w:rPr>
            </w:pPr>
            <w:r>
              <w:rPr>
                <w:rFonts w:hint="eastAsia"/>
                <w:color w:val="000000"/>
                <w:sz w:val="24"/>
              </w:rPr>
              <w:t>该</w:t>
            </w:r>
            <w:r>
              <w:rPr>
                <w:color w:val="000000"/>
                <w:sz w:val="24"/>
              </w:rPr>
              <w:t>项目不取地下水，不会对区域地下水水位等造成影响，项目可能对地下水造成影响的方式主要为污染物通过渗透方式进入地下水环境。加强项目</w:t>
            </w:r>
            <w:r>
              <w:rPr>
                <w:color w:val="000000"/>
                <w:sz w:val="24"/>
              </w:rPr>
              <w:t>污水收集设施、污水管接口的检查和维护，可有效防止因污水渗漏引起的地下水污染。</w:t>
            </w:r>
          </w:p>
          <w:p w:rsidR="009274FE" w:rsidRDefault="006E0486">
            <w:pPr>
              <w:spacing w:line="360" w:lineRule="auto"/>
              <w:ind w:firstLineChars="200" w:firstLine="480"/>
              <w:rPr>
                <w:color w:val="000000"/>
                <w:sz w:val="24"/>
                <w:szCs w:val="24"/>
              </w:rPr>
            </w:pPr>
            <w:r>
              <w:rPr>
                <w:rFonts w:hint="eastAsia"/>
                <w:color w:val="000000"/>
                <w:sz w:val="24"/>
              </w:rPr>
              <w:t>通过采取以上措施，项目废水</w:t>
            </w:r>
            <w:r>
              <w:rPr>
                <w:color w:val="000000"/>
                <w:sz w:val="24"/>
              </w:rPr>
              <w:t>对周围水环境影响</w:t>
            </w:r>
            <w:r>
              <w:rPr>
                <w:rFonts w:hint="eastAsia"/>
                <w:color w:val="000000"/>
                <w:sz w:val="24"/>
              </w:rPr>
              <w:t>很</w:t>
            </w:r>
            <w:r>
              <w:rPr>
                <w:color w:val="000000"/>
                <w:sz w:val="24"/>
              </w:rPr>
              <w:t>小。</w:t>
            </w:r>
          </w:p>
          <w:p w:rsidR="009274FE" w:rsidRDefault="006E0486">
            <w:pPr>
              <w:spacing w:line="360" w:lineRule="auto"/>
              <w:ind w:firstLineChars="200" w:firstLine="480"/>
              <w:rPr>
                <w:sz w:val="24"/>
                <w:szCs w:val="24"/>
              </w:rPr>
            </w:pPr>
            <w:r>
              <w:rPr>
                <w:rFonts w:hint="eastAsia"/>
                <w:sz w:val="24"/>
                <w:szCs w:val="24"/>
              </w:rPr>
              <w:t>（</w:t>
            </w:r>
            <w:r>
              <w:rPr>
                <w:rFonts w:hint="eastAsia"/>
                <w:sz w:val="24"/>
                <w:szCs w:val="24"/>
              </w:rPr>
              <w:t>3</w:t>
            </w:r>
            <w:r>
              <w:rPr>
                <w:rFonts w:hint="eastAsia"/>
                <w:sz w:val="24"/>
                <w:szCs w:val="24"/>
              </w:rPr>
              <w:t>）项目采取相应噪声防治措施，</w:t>
            </w:r>
            <w:r>
              <w:rPr>
                <w:sz w:val="24"/>
                <w:szCs w:val="24"/>
              </w:rPr>
              <w:t>厂界噪声值能够达到《工业企业厂界环境噪声排放标准》（</w:t>
            </w:r>
            <w:r>
              <w:rPr>
                <w:sz w:val="24"/>
                <w:szCs w:val="24"/>
              </w:rPr>
              <w:t>GB12348-2008</w:t>
            </w:r>
            <w:r>
              <w:rPr>
                <w:sz w:val="24"/>
                <w:szCs w:val="24"/>
              </w:rPr>
              <w:t>）中的</w:t>
            </w:r>
            <w:r>
              <w:rPr>
                <w:rFonts w:hint="eastAsia"/>
                <w:sz w:val="24"/>
                <w:szCs w:val="24"/>
              </w:rPr>
              <w:t>3</w:t>
            </w:r>
            <w:r>
              <w:rPr>
                <w:sz w:val="24"/>
                <w:szCs w:val="24"/>
              </w:rPr>
              <w:t>类标准要求。</w:t>
            </w:r>
            <w:r>
              <w:rPr>
                <w:sz w:val="24"/>
              </w:rPr>
              <w:t>项目</w:t>
            </w:r>
            <w:r>
              <w:rPr>
                <w:rFonts w:hint="eastAsia"/>
                <w:sz w:val="24"/>
              </w:rPr>
              <w:t>周边</w:t>
            </w:r>
            <w:r>
              <w:rPr>
                <w:rFonts w:hint="eastAsia"/>
                <w:sz w:val="24"/>
              </w:rPr>
              <w:t>200m</w:t>
            </w:r>
            <w:r>
              <w:rPr>
                <w:rFonts w:hint="eastAsia"/>
                <w:sz w:val="24"/>
              </w:rPr>
              <w:t>范围内没有声敏感保护目标，</w:t>
            </w:r>
            <w:r>
              <w:rPr>
                <w:sz w:val="24"/>
                <w:szCs w:val="24"/>
              </w:rPr>
              <w:t>项目对周围声环境影响</w:t>
            </w:r>
            <w:r>
              <w:rPr>
                <w:rFonts w:hint="eastAsia"/>
                <w:sz w:val="24"/>
                <w:szCs w:val="24"/>
              </w:rPr>
              <w:t>很</w:t>
            </w:r>
            <w:r>
              <w:rPr>
                <w:sz w:val="24"/>
                <w:szCs w:val="24"/>
              </w:rPr>
              <w:t>小。</w:t>
            </w:r>
          </w:p>
          <w:p w:rsidR="009274FE" w:rsidRDefault="006E0486">
            <w:pPr>
              <w:spacing w:line="360" w:lineRule="auto"/>
              <w:ind w:firstLineChars="200" w:firstLine="480"/>
              <w:rPr>
                <w:sz w:val="24"/>
                <w:szCs w:val="24"/>
              </w:rPr>
            </w:pPr>
            <w:r>
              <w:rPr>
                <w:rFonts w:hint="eastAsia"/>
                <w:sz w:val="24"/>
                <w:szCs w:val="24"/>
              </w:rPr>
              <w:t>（</w:t>
            </w:r>
            <w:r>
              <w:rPr>
                <w:rFonts w:hint="eastAsia"/>
                <w:sz w:val="24"/>
                <w:szCs w:val="24"/>
              </w:rPr>
              <w:t>4</w:t>
            </w:r>
            <w:r>
              <w:rPr>
                <w:rFonts w:hint="eastAsia"/>
                <w:sz w:val="24"/>
                <w:szCs w:val="24"/>
              </w:rPr>
              <w:t>）项目一般固废</w:t>
            </w:r>
            <w:r>
              <w:rPr>
                <w:rFonts w:eastAsiaTheme="minorEastAsia"/>
                <w:sz w:val="24"/>
                <w:szCs w:val="24"/>
              </w:rPr>
              <w:t>由物资回收</w:t>
            </w:r>
            <w:r>
              <w:rPr>
                <w:rFonts w:eastAsiaTheme="minorEastAsia" w:hint="eastAsia"/>
                <w:sz w:val="24"/>
                <w:szCs w:val="24"/>
              </w:rPr>
              <w:t>公司回收</w:t>
            </w:r>
            <w:r>
              <w:rPr>
                <w:rFonts w:eastAsiaTheme="minorEastAsia"/>
                <w:sz w:val="24"/>
                <w:szCs w:val="24"/>
              </w:rPr>
              <w:t>综合利用</w:t>
            </w:r>
            <w:r>
              <w:rPr>
                <w:rFonts w:eastAsiaTheme="minorEastAsia" w:hint="eastAsia"/>
                <w:sz w:val="24"/>
                <w:szCs w:val="24"/>
              </w:rPr>
              <w:t>；</w:t>
            </w:r>
            <w:r>
              <w:rPr>
                <w:rFonts w:hint="eastAsia"/>
                <w:sz w:val="24"/>
              </w:rPr>
              <w:t>危险废物委托有资质单位进行合理有效处置</w:t>
            </w:r>
            <w:r>
              <w:rPr>
                <w:rFonts w:hint="eastAsia"/>
                <w:sz w:val="24"/>
                <w:szCs w:val="24"/>
              </w:rPr>
              <w:t>。</w:t>
            </w:r>
          </w:p>
          <w:p w:rsidR="009274FE" w:rsidRDefault="006E0486">
            <w:pPr>
              <w:spacing w:line="360" w:lineRule="auto"/>
              <w:ind w:firstLineChars="200" w:firstLine="480"/>
              <w:rPr>
                <w:sz w:val="24"/>
                <w:szCs w:val="24"/>
              </w:rPr>
            </w:pPr>
            <w:r>
              <w:rPr>
                <w:rFonts w:hint="eastAsia"/>
                <w:sz w:val="24"/>
                <w:szCs w:val="24"/>
              </w:rPr>
              <w:t>通过采取以上措施，固体废物对周围环境基本无影响。</w:t>
            </w:r>
          </w:p>
          <w:p w:rsidR="009274FE" w:rsidRDefault="006E0486">
            <w:pPr>
              <w:spacing w:line="360" w:lineRule="auto"/>
              <w:ind w:firstLineChars="200" w:firstLine="480"/>
              <w:rPr>
                <w:sz w:val="24"/>
                <w:szCs w:val="24"/>
              </w:rPr>
            </w:pPr>
            <w:r>
              <w:rPr>
                <w:rFonts w:hint="eastAsia"/>
                <w:sz w:val="24"/>
                <w:szCs w:val="24"/>
              </w:rPr>
              <w:t>（</w:t>
            </w:r>
            <w:r>
              <w:rPr>
                <w:rFonts w:hint="eastAsia"/>
                <w:sz w:val="24"/>
                <w:szCs w:val="24"/>
              </w:rPr>
              <w:t>5</w:t>
            </w:r>
            <w:r>
              <w:rPr>
                <w:rFonts w:hint="eastAsia"/>
                <w:sz w:val="24"/>
                <w:szCs w:val="24"/>
              </w:rPr>
              <w:t>）对各环境风险因素进行严格要求后，项目的环境风险事故概率较低，处于可接受水平。</w:t>
            </w:r>
          </w:p>
          <w:p w:rsidR="009274FE" w:rsidRDefault="006E0486">
            <w:pPr>
              <w:widowControl/>
              <w:spacing w:line="360" w:lineRule="auto"/>
              <w:ind w:firstLineChars="200" w:firstLine="480"/>
              <w:jc w:val="left"/>
              <w:rPr>
                <w:rFonts w:eastAsia="黑体"/>
                <w:sz w:val="24"/>
                <w:szCs w:val="24"/>
              </w:rPr>
            </w:pPr>
            <w:r>
              <w:rPr>
                <w:rFonts w:eastAsia="黑体" w:hint="eastAsia"/>
                <w:sz w:val="24"/>
                <w:szCs w:val="24"/>
              </w:rPr>
              <w:t>7</w:t>
            </w:r>
            <w:r>
              <w:rPr>
                <w:rFonts w:eastAsia="黑体" w:hint="eastAsia"/>
                <w:sz w:val="24"/>
                <w:szCs w:val="24"/>
              </w:rPr>
              <w:t>、项目环境保护三同时验收一览表</w:t>
            </w:r>
          </w:p>
          <w:p w:rsidR="009274FE" w:rsidRDefault="006E0486">
            <w:pPr>
              <w:widowControl/>
              <w:spacing w:line="360" w:lineRule="auto"/>
              <w:ind w:firstLineChars="200" w:firstLine="480"/>
              <w:rPr>
                <w:sz w:val="24"/>
                <w:szCs w:val="24"/>
              </w:rPr>
            </w:pPr>
            <w:r>
              <w:rPr>
                <w:rFonts w:hint="eastAsia"/>
                <w:sz w:val="24"/>
                <w:szCs w:val="24"/>
              </w:rPr>
              <w:t>项目三同时验收情况一览表见表</w:t>
            </w:r>
            <w:r>
              <w:rPr>
                <w:rFonts w:hint="eastAsia"/>
                <w:sz w:val="24"/>
                <w:szCs w:val="24"/>
              </w:rPr>
              <w:t>25</w:t>
            </w:r>
            <w:r>
              <w:rPr>
                <w:rFonts w:hint="eastAsia"/>
                <w:sz w:val="24"/>
                <w:szCs w:val="24"/>
              </w:rPr>
              <w:t>。</w:t>
            </w:r>
          </w:p>
          <w:p w:rsidR="009274FE" w:rsidRDefault="009274FE">
            <w:pPr>
              <w:widowControl/>
              <w:spacing w:line="276" w:lineRule="auto"/>
              <w:ind w:firstLineChars="200" w:firstLine="480"/>
              <w:jc w:val="center"/>
              <w:rPr>
                <w:rFonts w:eastAsia="黑体" w:cs="黑体"/>
                <w:sz w:val="24"/>
                <w:szCs w:val="24"/>
              </w:rPr>
            </w:pPr>
          </w:p>
          <w:p w:rsidR="009274FE" w:rsidRDefault="009274FE">
            <w:pPr>
              <w:widowControl/>
              <w:spacing w:line="276" w:lineRule="auto"/>
              <w:ind w:firstLineChars="200" w:firstLine="480"/>
              <w:jc w:val="center"/>
              <w:rPr>
                <w:rFonts w:eastAsia="黑体" w:cs="黑体"/>
                <w:sz w:val="24"/>
                <w:szCs w:val="24"/>
              </w:rPr>
            </w:pPr>
          </w:p>
          <w:p w:rsidR="009274FE" w:rsidRDefault="009274FE">
            <w:pPr>
              <w:widowControl/>
              <w:spacing w:line="276" w:lineRule="auto"/>
              <w:ind w:firstLineChars="200" w:firstLine="480"/>
              <w:jc w:val="center"/>
              <w:rPr>
                <w:rFonts w:eastAsia="黑体" w:cs="黑体"/>
                <w:sz w:val="24"/>
                <w:szCs w:val="24"/>
              </w:rPr>
            </w:pPr>
          </w:p>
          <w:p w:rsidR="009274FE" w:rsidRDefault="009274FE">
            <w:pPr>
              <w:widowControl/>
              <w:spacing w:line="276" w:lineRule="auto"/>
              <w:ind w:firstLineChars="200" w:firstLine="480"/>
              <w:jc w:val="center"/>
              <w:rPr>
                <w:rFonts w:eastAsia="黑体" w:cs="黑体"/>
                <w:sz w:val="24"/>
                <w:szCs w:val="24"/>
              </w:rPr>
            </w:pPr>
          </w:p>
          <w:p w:rsidR="009274FE" w:rsidRDefault="009274FE">
            <w:pPr>
              <w:widowControl/>
              <w:spacing w:line="276" w:lineRule="auto"/>
              <w:ind w:firstLineChars="200" w:firstLine="480"/>
              <w:jc w:val="center"/>
              <w:rPr>
                <w:rFonts w:eastAsia="黑体" w:cs="黑体"/>
                <w:sz w:val="24"/>
                <w:szCs w:val="24"/>
              </w:rPr>
            </w:pPr>
          </w:p>
          <w:p w:rsidR="009274FE" w:rsidRDefault="009274FE">
            <w:pPr>
              <w:widowControl/>
              <w:spacing w:line="276" w:lineRule="auto"/>
              <w:ind w:firstLineChars="200" w:firstLine="480"/>
              <w:jc w:val="center"/>
              <w:rPr>
                <w:rFonts w:eastAsia="黑体" w:cs="黑体"/>
                <w:sz w:val="24"/>
                <w:szCs w:val="24"/>
              </w:rPr>
            </w:pPr>
          </w:p>
          <w:p w:rsidR="009274FE" w:rsidRDefault="006E0486">
            <w:pPr>
              <w:widowControl/>
              <w:spacing w:line="276" w:lineRule="auto"/>
              <w:ind w:firstLineChars="200" w:firstLine="480"/>
              <w:jc w:val="center"/>
              <w:rPr>
                <w:rFonts w:eastAsia="黑体"/>
                <w:sz w:val="24"/>
                <w:szCs w:val="24"/>
              </w:rPr>
            </w:pPr>
            <w:r>
              <w:rPr>
                <w:rFonts w:eastAsia="黑体" w:cs="黑体" w:hint="eastAsia"/>
                <w:sz w:val="24"/>
                <w:szCs w:val="24"/>
              </w:rPr>
              <w:lastRenderedPageBreak/>
              <w:t>表</w:t>
            </w:r>
            <w:r>
              <w:rPr>
                <w:rFonts w:eastAsia="黑体" w:hint="eastAsia"/>
                <w:sz w:val="24"/>
                <w:szCs w:val="24"/>
              </w:rPr>
              <w:t>25</w:t>
            </w:r>
            <w:r>
              <w:rPr>
                <w:rFonts w:eastAsia="黑体"/>
                <w:sz w:val="24"/>
                <w:szCs w:val="24"/>
              </w:rPr>
              <w:t xml:space="preserve"> </w:t>
            </w:r>
            <w:r>
              <w:rPr>
                <w:rFonts w:eastAsia="黑体" w:cs="黑体" w:hint="eastAsia"/>
                <w:sz w:val="24"/>
                <w:szCs w:val="24"/>
              </w:rPr>
              <w:t>三同时验收一览表</w:t>
            </w:r>
          </w:p>
          <w:tbl>
            <w:tblPr>
              <w:tblW w:w="861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44"/>
              <w:gridCol w:w="953"/>
              <w:gridCol w:w="1361"/>
              <w:gridCol w:w="1843"/>
              <w:gridCol w:w="2502"/>
              <w:gridCol w:w="758"/>
              <w:gridCol w:w="657"/>
            </w:tblGrid>
            <w:tr w:rsidR="009274FE">
              <w:trPr>
                <w:trHeight w:val="480"/>
                <w:jc w:val="center"/>
              </w:trPr>
              <w:tc>
                <w:tcPr>
                  <w:tcW w:w="544" w:type="dxa"/>
                  <w:tcBorders>
                    <w:top w:val="single" w:sz="4" w:space="0" w:color="000000"/>
                    <w:left w:val="single" w:sz="4" w:space="0" w:color="000000"/>
                    <w:right w:val="single" w:sz="4" w:space="0" w:color="000000"/>
                  </w:tcBorders>
                  <w:vAlign w:val="center"/>
                </w:tcPr>
                <w:p w:rsidR="009274FE" w:rsidRDefault="006E0486">
                  <w:pPr>
                    <w:widowControl/>
                    <w:jc w:val="center"/>
                    <w:rPr>
                      <w:sz w:val="21"/>
                      <w:szCs w:val="21"/>
                    </w:rPr>
                  </w:pPr>
                  <w:r>
                    <w:rPr>
                      <w:rFonts w:hint="eastAsia"/>
                      <w:sz w:val="21"/>
                      <w:szCs w:val="21"/>
                    </w:rPr>
                    <w:t>类别</w:t>
                  </w:r>
                </w:p>
              </w:tc>
              <w:tc>
                <w:tcPr>
                  <w:tcW w:w="953" w:type="dxa"/>
                  <w:tcBorders>
                    <w:top w:val="single" w:sz="4" w:space="0" w:color="000000"/>
                    <w:left w:val="single" w:sz="4" w:space="0" w:color="000000"/>
                    <w:bottom w:val="single" w:sz="4" w:space="0" w:color="000000"/>
                    <w:right w:val="single" w:sz="4" w:space="0" w:color="000000"/>
                  </w:tcBorders>
                  <w:vAlign w:val="center"/>
                </w:tcPr>
                <w:p w:rsidR="009274FE" w:rsidRDefault="006E0486">
                  <w:pPr>
                    <w:widowControl/>
                    <w:spacing w:line="480" w:lineRule="exact"/>
                    <w:jc w:val="center"/>
                    <w:rPr>
                      <w:sz w:val="21"/>
                      <w:szCs w:val="21"/>
                    </w:rPr>
                  </w:pPr>
                  <w:r>
                    <w:rPr>
                      <w:rFonts w:hint="eastAsia"/>
                      <w:sz w:val="21"/>
                      <w:szCs w:val="21"/>
                    </w:rPr>
                    <w:t>污染源</w:t>
                  </w:r>
                </w:p>
              </w:tc>
              <w:tc>
                <w:tcPr>
                  <w:tcW w:w="1361" w:type="dxa"/>
                  <w:tcBorders>
                    <w:top w:val="single" w:sz="4" w:space="0" w:color="000000"/>
                    <w:left w:val="single" w:sz="4" w:space="0" w:color="000000"/>
                    <w:right w:val="single" w:sz="4" w:space="0" w:color="000000"/>
                  </w:tcBorders>
                  <w:vAlign w:val="center"/>
                </w:tcPr>
                <w:p w:rsidR="009274FE" w:rsidRDefault="006E0486">
                  <w:pPr>
                    <w:widowControl/>
                    <w:spacing w:line="480" w:lineRule="exact"/>
                    <w:jc w:val="center"/>
                    <w:rPr>
                      <w:sz w:val="21"/>
                      <w:szCs w:val="21"/>
                    </w:rPr>
                  </w:pPr>
                  <w:r>
                    <w:rPr>
                      <w:rFonts w:hint="eastAsia"/>
                      <w:sz w:val="21"/>
                      <w:szCs w:val="21"/>
                    </w:rPr>
                    <w:t>污染物</w:t>
                  </w:r>
                </w:p>
              </w:tc>
              <w:tc>
                <w:tcPr>
                  <w:tcW w:w="1843" w:type="dxa"/>
                  <w:tcBorders>
                    <w:top w:val="single" w:sz="4" w:space="0" w:color="000000"/>
                    <w:left w:val="single" w:sz="4" w:space="0" w:color="000000"/>
                    <w:right w:val="single" w:sz="4" w:space="0" w:color="000000"/>
                  </w:tcBorders>
                  <w:vAlign w:val="center"/>
                </w:tcPr>
                <w:p w:rsidR="009274FE" w:rsidRDefault="006E0486">
                  <w:pPr>
                    <w:widowControl/>
                    <w:spacing w:line="480" w:lineRule="exact"/>
                    <w:jc w:val="center"/>
                    <w:rPr>
                      <w:sz w:val="21"/>
                      <w:szCs w:val="21"/>
                    </w:rPr>
                  </w:pPr>
                  <w:r>
                    <w:rPr>
                      <w:rFonts w:hint="eastAsia"/>
                      <w:sz w:val="21"/>
                      <w:szCs w:val="21"/>
                    </w:rPr>
                    <w:t>治理措施</w:t>
                  </w:r>
                </w:p>
              </w:tc>
              <w:tc>
                <w:tcPr>
                  <w:tcW w:w="2502" w:type="dxa"/>
                  <w:tcBorders>
                    <w:top w:val="single" w:sz="4" w:space="0" w:color="000000"/>
                    <w:left w:val="single" w:sz="4" w:space="0" w:color="000000"/>
                    <w:right w:val="single" w:sz="4" w:space="0" w:color="000000"/>
                  </w:tcBorders>
                  <w:vAlign w:val="center"/>
                </w:tcPr>
                <w:p w:rsidR="009274FE" w:rsidRDefault="006E0486">
                  <w:pPr>
                    <w:widowControl/>
                    <w:spacing w:line="480" w:lineRule="exact"/>
                    <w:jc w:val="center"/>
                    <w:rPr>
                      <w:sz w:val="21"/>
                      <w:szCs w:val="21"/>
                    </w:rPr>
                  </w:pPr>
                  <w:r>
                    <w:rPr>
                      <w:rFonts w:hint="eastAsia"/>
                      <w:sz w:val="21"/>
                      <w:szCs w:val="21"/>
                    </w:rPr>
                    <w:t>执行标准</w:t>
                  </w:r>
                </w:p>
              </w:tc>
              <w:tc>
                <w:tcPr>
                  <w:tcW w:w="758" w:type="dxa"/>
                  <w:tcBorders>
                    <w:top w:val="single" w:sz="4" w:space="0" w:color="000000"/>
                    <w:left w:val="single" w:sz="4" w:space="0" w:color="000000"/>
                    <w:right w:val="single" w:sz="4" w:space="0" w:color="000000"/>
                  </w:tcBorders>
                  <w:vAlign w:val="center"/>
                </w:tcPr>
                <w:p w:rsidR="009274FE" w:rsidRDefault="006E0486">
                  <w:pPr>
                    <w:widowControl/>
                    <w:jc w:val="center"/>
                    <w:rPr>
                      <w:sz w:val="21"/>
                      <w:szCs w:val="21"/>
                    </w:rPr>
                  </w:pPr>
                  <w:r>
                    <w:rPr>
                      <w:rFonts w:hint="eastAsia"/>
                      <w:sz w:val="21"/>
                      <w:szCs w:val="21"/>
                    </w:rPr>
                    <w:t>治理</w:t>
                  </w:r>
                </w:p>
                <w:p w:rsidR="009274FE" w:rsidRDefault="006E0486">
                  <w:pPr>
                    <w:widowControl/>
                    <w:jc w:val="center"/>
                    <w:rPr>
                      <w:sz w:val="21"/>
                      <w:szCs w:val="21"/>
                    </w:rPr>
                  </w:pPr>
                  <w:r>
                    <w:rPr>
                      <w:rFonts w:hint="eastAsia"/>
                      <w:sz w:val="21"/>
                      <w:szCs w:val="21"/>
                    </w:rPr>
                    <w:t>效果</w:t>
                  </w:r>
                </w:p>
              </w:tc>
              <w:tc>
                <w:tcPr>
                  <w:tcW w:w="657" w:type="dxa"/>
                  <w:tcBorders>
                    <w:top w:val="single" w:sz="4" w:space="0" w:color="000000"/>
                    <w:left w:val="single" w:sz="4" w:space="0" w:color="000000"/>
                    <w:right w:val="single" w:sz="4" w:space="0" w:color="000000"/>
                  </w:tcBorders>
                  <w:vAlign w:val="center"/>
                </w:tcPr>
                <w:p w:rsidR="009274FE" w:rsidRDefault="006E0486">
                  <w:pPr>
                    <w:widowControl/>
                    <w:jc w:val="center"/>
                    <w:rPr>
                      <w:sz w:val="21"/>
                      <w:szCs w:val="21"/>
                    </w:rPr>
                  </w:pPr>
                  <w:r>
                    <w:rPr>
                      <w:rFonts w:hint="eastAsia"/>
                      <w:sz w:val="21"/>
                      <w:szCs w:val="21"/>
                    </w:rPr>
                    <w:t>完成时间</w:t>
                  </w:r>
                </w:p>
              </w:tc>
            </w:tr>
            <w:tr w:rsidR="009274FE">
              <w:trPr>
                <w:trHeight w:val="908"/>
                <w:jc w:val="center"/>
              </w:trPr>
              <w:tc>
                <w:tcPr>
                  <w:tcW w:w="544" w:type="dxa"/>
                  <w:tcBorders>
                    <w:left w:val="single" w:sz="4" w:space="0" w:color="000000"/>
                    <w:right w:val="single" w:sz="4" w:space="0" w:color="000000"/>
                  </w:tcBorders>
                  <w:vAlign w:val="center"/>
                </w:tcPr>
                <w:p w:rsidR="009274FE" w:rsidRDefault="006E0486">
                  <w:pPr>
                    <w:jc w:val="center"/>
                    <w:rPr>
                      <w:sz w:val="21"/>
                      <w:szCs w:val="21"/>
                    </w:rPr>
                  </w:pPr>
                  <w:r>
                    <w:rPr>
                      <w:rFonts w:hint="eastAsia"/>
                      <w:sz w:val="21"/>
                      <w:szCs w:val="21"/>
                    </w:rPr>
                    <w:t>废气</w:t>
                  </w:r>
                </w:p>
              </w:tc>
              <w:tc>
                <w:tcPr>
                  <w:tcW w:w="953" w:type="dxa"/>
                  <w:tcBorders>
                    <w:top w:val="single" w:sz="4" w:space="0" w:color="000000"/>
                    <w:left w:val="single" w:sz="4" w:space="0" w:color="000000"/>
                    <w:right w:val="single" w:sz="4" w:space="0" w:color="000000"/>
                  </w:tcBorders>
                  <w:vAlign w:val="center"/>
                </w:tcPr>
                <w:p w:rsidR="009274FE" w:rsidRDefault="006E0486">
                  <w:pPr>
                    <w:spacing w:line="480" w:lineRule="exact"/>
                    <w:jc w:val="center"/>
                    <w:rPr>
                      <w:sz w:val="21"/>
                      <w:szCs w:val="21"/>
                    </w:rPr>
                  </w:pPr>
                  <w:r>
                    <w:rPr>
                      <w:rFonts w:hint="eastAsia"/>
                      <w:sz w:val="21"/>
                      <w:szCs w:val="21"/>
                    </w:rPr>
                    <w:t>生产</w:t>
                  </w:r>
                </w:p>
              </w:tc>
              <w:tc>
                <w:tcPr>
                  <w:tcW w:w="1361" w:type="dxa"/>
                  <w:tcBorders>
                    <w:top w:val="single" w:sz="4" w:space="0" w:color="000000"/>
                    <w:left w:val="single" w:sz="4" w:space="0" w:color="000000"/>
                    <w:right w:val="single" w:sz="4" w:space="0" w:color="000000"/>
                  </w:tcBorders>
                  <w:vAlign w:val="center"/>
                </w:tcPr>
                <w:p w:rsidR="009274FE" w:rsidRDefault="006E0486">
                  <w:pPr>
                    <w:jc w:val="center"/>
                    <w:rPr>
                      <w:sz w:val="21"/>
                      <w:szCs w:val="21"/>
                    </w:rPr>
                  </w:pPr>
                  <w:r>
                    <w:rPr>
                      <w:rFonts w:hint="eastAsia"/>
                      <w:sz w:val="21"/>
                      <w:szCs w:val="21"/>
                    </w:rPr>
                    <w:t>VOCs</w:t>
                  </w:r>
                </w:p>
              </w:tc>
              <w:tc>
                <w:tcPr>
                  <w:tcW w:w="1843" w:type="dxa"/>
                  <w:tcBorders>
                    <w:top w:val="single" w:sz="4" w:space="0" w:color="000000"/>
                    <w:left w:val="single" w:sz="4" w:space="0" w:color="000000"/>
                    <w:right w:val="single" w:sz="4" w:space="0" w:color="000000"/>
                  </w:tcBorders>
                  <w:vAlign w:val="center"/>
                </w:tcPr>
                <w:p w:rsidR="009274FE" w:rsidRDefault="006E0486">
                  <w:pPr>
                    <w:jc w:val="center"/>
                    <w:rPr>
                      <w:sz w:val="21"/>
                      <w:szCs w:val="21"/>
                    </w:rPr>
                  </w:pPr>
                  <w:r>
                    <w:rPr>
                      <w:rFonts w:hint="eastAsia"/>
                      <w:sz w:val="21"/>
                      <w:szCs w:val="21"/>
                    </w:rPr>
                    <w:t>活性炭吸附</w:t>
                  </w:r>
                </w:p>
              </w:tc>
              <w:tc>
                <w:tcPr>
                  <w:tcW w:w="2502" w:type="dxa"/>
                  <w:tcBorders>
                    <w:top w:val="single" w:sz="4" w:space="0" w:color="000000"/>
                    <w:left w:val="single" w:sz="4" w:space="0" w:color="000000"/>
                    <w:right w:val="single" w:sz="4" w:space="0" w:color="000000"/>
                  </w:tcBorders>
                  <w:vAlign w:val="center"/>
                </w:tcPr>
                <w:p w:rsidR="009274FE" w:rsidRDefault="006E0486">
                  <w:pPr>
                    <w:jc w:val="left"/>
                    <w:rPr>
                      <w:snapToGrid w:val="0"/>
                      <w:kern w:val="0"/>
                      <w:sz w:val="21"/>
                      <w:szCs w:val="21"/>
                    </w:rPr>
                  </w:pPr>
                  <w:r>
                    <w:rPr>
                      <w:snapToGrid w:val="0"/>
                      <w:kern w:val="0"/>
                      <w:sz w:val="21"/>
                      <w:szCs w:val="21"/>
                    </w:rPr>
                    <w:t>《</w:t>
                  </w:r>
                  <w:r>
                    <w:rPr>
                      <w:rFonts w:hint="eastAsia"/>
                      <w:snapToGrid w:val="0"/>
                      <w:kern w:val="0"/>
                      <w:sz w:val="21"/>
                      <w:szCs w:val="21"/>
                    </w:rPr>
                    <w:t>挥发性有机物</w:t>
                  </w:r>
                  <w:r>
                    <w:rPr>
                      <w:snapToGrid w:val="0"/>
                      <w:kern w:val="0"/>
                      <w:sz w:val="21"/>
                      <w:szCs w:val="21"/>
                    </w:rPr>
                    <w:t>排放标准</w:t>
                  </w:r>
                  <w:r>
                    <w:rPr>
                      <w:rFonts w:hint="eastAsia"/>
                      <w:snapToGrid w:val="0"/>
                      <w:kern w:val="0"/>
                      <w:sz w:val="21"/>
                      <w:szCs w:val="21"/>
                    </w:rPr>
                    <w:t xml:space="preserve"> </w:t>
                  </w:r>
                  <w:r>
                    <w:rPr>
                      <w:rFonts w:hint="eastAsia"/>
                      <w:snapToGrid w:val="0"/>
                      <w:kern w:val="0"/>
                      <w:sz w:val="21"/>
                      <w:szCs w:val="21"/>
                    </w:rPr>
                    <w:t>第</w:t>
                  </w:r>
                  <w:r>
                    <w:rPr>
                      <w:rFonts w:hint="eastAsia"/>
                      <w:snapToGrid w:val="0"/>
                      <w:kern w:val="0"/>
                      <w:sz w:val="21"/>
                      <w:szCs w:val="21"/>
                    </w:rPr>
                    <w:t>7</w:t>
                  </w:r>
                  <w:r>
                    <w:rPr>
                      <w:rFonts w:hint="eastAsia"/>
                      <w:snapToGrid w:val="0"/>
                      <w:kern w:val="0"/>
                      <w:sz w:val="21"/>
                      <w:szCs w:val="21"/>
                    </w:rPr>
                    <w:t>部分：其他行业</w:t>
                  </w:r>
                  <w:r>
                    <w:rPr>
                      <w:snapToGrid w:val="0"/>
                      <w:kern w:val="0"/>
                      <w:sz w:val="21"/>
                      <w:szCs w:val="21"/>
                    </w:rPr>
                    <w:t>》（</w:t>
                  </w:r>
                  <w:r>
                    <w:rPr>
                      <w:rFonts w:hint="eastAsia"/>
                      <w:snapToGrid w:val="0"/>
                      <w:kern w:val="0"/>
                      <w:sz w:val="21"/>
                      <w:szCs w:val="21"/>
                    </w:rPr>
                    <w:t>DB37/2801.7-2019</w:t>
                  </w:r>
                  <w:r>
                    <w:rPr>
                      <w:snapToGrid w:val="0"/>
                      <w:kern w:val="0"/>
                      <w:sz w:val="21"/>
                      <w:szCs w:val="21"/>
                    </w:rPr>
                    <w:t>）</w:t>
                  </w:r>
                  <w:r>
                    <w:rPr>
                      <w:rFonts w:hint="eastAsia"/>
                      <w:snapToGrid w:val="0"/>
                      <w:kern w:val="0"/>
                      <w:sz w:val="21"/>
                      <w:szCs w:val="21"/>
                    </w:rPr>
                    <w:t>表</w:t>
                  </w:r>
                  <w:r>
                    <w:rPr>
                      <w:rFonts w:hint="eastAsia"/>
                      <w:snapToGrid w:val="0"/>
                      <w:kern w:val="0"/>
                      <w:sz w:val="21"/>
                      <w:szCs w:val="21"/>
                    </w:rPr>
                    <w:t>1</w:t>
                  </w:r>
                  <w:r>
                    <w:rPr>
                      <w:rFonts w:hint="eastAsia"/>
                      <w:snapToGrid w:val="0"/>
                      <w:kern w:val="0"/>
                      <w:sz w:val="21"/>
                      <w:szCs w:val="21"/>
                    </w:rPr>
                    <w:t>、表</w:t>
                  </w:r>
                  <w:r>
                    <w:rPr>
                      <w:rFonts w:hint="eastAsia"/>
                      <w:snapToGrid w:val="0"/>
                      <w:kern w:val="0"/>
                      <w:sz w:val="21"/>
                      <w:szCs w:val="21"/>
                    </w:rPr>
                    <w:t>2</w:t>
                  </w:r>
                  <w:r>
                    <w:rPr>
                      <w:rFonts w:hint="eastAsia"/>
                      <w:snapToGrid w:val="0"/>
                      <w:kern w:val="0"/>
                      <w:sz w:val="21"/>
                      <w:szCs w:val="21"/>
                    </w:rPr>
                    <w:t>标准限值。</w:t>
                  </w:r>
                </w:p>
              </w:tc>
              <w:tc>
                <w:tcPr>
                  <w:tcW w:w="758" w:type="dxa"/>
                  <w:tcBorders>
                    <w:top w:val="single" w:sz="4" w:space="0" w:color="000000"/>
                    <w:left w:val="single" w:sz="4" w:space="0" w:color="000000"/>
                    <w:right w:val="single" w:sz="4" w:space="0" w:color="000000"/>
                  </w:tcBorders>
                  <w:vAlign w:val="center"/>
                </w:tcPr>
                <w:p w:rsidR="009274FE" w:rsidRDefault="006E0486">
                  <w:pPr>
                    <w:widowControl/>
                    <w:jc w:val="center"/>
                    <w:rPr>
                      <w:sz w:val="21"/>
                      <w:szCs w:val="21"/>
                    </w:rPr>
                  </w:pPr>
                  <w:r>
                    <w:rPr>
                      <w:rFonts w:hint="eastAsia"/>
                      <w:sz w:val="21"/>
                      <w:szCs w:val="21"/>
                    </w:rPr>
                    <w:t>达标</w:t>
                  </w:r>
                </w:p>
                <w:p w:rsidR="009274FE" w:rsidRDefault="006E0486">
                  <w:pPr>
                    <w:jc w:val="center"/>
                    <w:rPr>
                      <w:sz w:val="21"/>
                      <w:szCs w:val="21"/>
                    </w:rPr>
                  </w:pPr>
                  <w:r>
                    <w:rPr>
                      <w:rFonts w:hint="eastAsia"/>
                      <w:sz w:val="21"/>
                      <w:szCs w:val="21"/>
                    </w:rPr>
                    <w:t>排放</w:t>
                  </w:r>
                </w:p>
              </w:tc>
              <w:tc>
                <w:tcPr>
                  <w:tcW w:w="657" w:type="dxa"/>
                  <w:vMerge w:val="restart"/>
                  <w:tcBorders>
                    <w:left w:val="single" w:sz="4" w:space="0" w:color="000000"/>
                    <w:right w:val="single" w:sz="4" w:space="0" w:color="000000"/>
                  </w:tcBorders>
                  <w:vAlign w:val="center"/>
                </w:tcPr>
                <w:p w:rsidR="009274FE" w:rsidRDefault="006E0486">
                  <w:pPr>
                    <w:widowControl/>
                    <w:jc w:val="center"/>
                    <w:rPr>
                      <w:sz w:val="21"/>
                      <w:szCs w:val="21"/>
                    </w:rPr>
                  </w:pPr>
                  <w:r>
                    <w:rPr>
                      <w:rFonts w:hint="eastAsia"/>
                      <w:sz w:val="21"/>
                      <w:szCs w:val="21"/>
                    </w:rPr>
                    <w:t>与主体工程同时设计、同时施工、同时投入运行</w:t>
                  </w:r>
                </w:p>
              </w:tc>
            </w:tr>
            <w:tr w:rsidR="009274FE">
              <w:trPr>
                <w:trHeight w:val="908"/>
                <w:jc w:val="center"/>
              </w:trPr>
              <w:tc>
                <w:tcPr>
                  <w:tcW w:w="544" w:type="dxa"/>
                  <w:tcBorders>
                    <w:left w:val="single" w:sz="4" w:space="0" w:color="000000"/>
                    <w:right w:val="single" w:sz="4" w:space="0" w:color="000000"/>
                  </w:tcBorders>
                  <w:vAlign w:val="center"/>
                </w:tcPr>
                <w:p w:rsidR="009274FE" w:rsidRDefault="006E0486">
                  <w:pPr>
                    <w:jc w:val="center"/>
                    <w:rPr>
                      <w:sz w:val="21"/>
                      <w:szCs w:val="21"/>
                    </w:rPr>
                  </w:pPr>
                  <w:r>
                    <w:rPr>
                      <w:rFonts w:hint="eastAsia"/>
                      <w:sz w:val="21"/>
                      <w:szCs w:val="21"/>
                    </w:rPr>
                    <w:t>废水</w:t>
                  </w:r>
                </w:p>
              </w:tc>
              <w:tc>
                <w:tcPr>
                  <w:tcW w:w="953" w:type="dxa"/>
                  <w:tcBorders>
                    <w:top w:val="single" w:sz="4" w:space="0" w:color="000000"/>
                    <w:left w:val="single" w:sz="4" w:space="0" w:color="000000"/>
                    <w:right w:val="single" w:sz="4" w:space="0" w:color="000000"/>
                  </w:tcBorders>
                  <w:vAlign w:val="center"/>
                </w:tcPr>
                <w:p w:rsidR="009274FE" w:rsidRDefault="006E0486">
                  <w:pPr>
                    <w:spacing w:line="480" w:lineRule="exact"/>
                    <w:jc w:val="center"/>
                    <w:rPr>
                      <w:sz w:val="21"/>
                      <w:szCs w:val="21"/>
                    </w:rPr>
                  </w:pPr>
                  <w:r>
                    <w:rPr>
                      <w:rFonts w:hint="eastAsia"/>
                      <w:sz w:val="21"/>
                      <w:szCs w:val="21"/>
                    </w:rPr>
                    <w:t>生产、生活</w:t>
                  </w:r>
                </w:p>
              </w:tc>
              <w:tc>
                <w:tcPr>
                  <w:tcW w:w="1361" w:type="dxa"/>
                  <w:tcBorders>
                    <w:top w:val="single" w:sz="4" w:space="0" w:color="000000"/>
                    <w:left w:val="single" w:sz="4" w:space="0" w:color="000000"/>
                    <w:right w:val="single" w:sz="4" w:space="0" w:color="000000"/>
                  </w:tcBorders>
                  <w:vAlign w:val="center"/>
                </w:tcPr>
                <w:p w:rsidR="009274FE" w:rsidRDefault="006E0486">
                  <w:pPr>
                    <w:jc w:val="center"/>
                    <w:rPr>
                      <w:sz w:val="21"/>
                      <w:szCs w:val="21"/>
                    </w:rPr>
                  </w:pPr>
                  <w:r>
                    <w:rPr>
                      <w:rFonts w:hint="eastAsia"/>
                      <w:sz w:val="21"/>
                      <w:szCs w:val="21"/>
                    </w:rPr>
                    <w:t>——</w:t>
                  </w:r>
                </w:p>
              </w:tc>
              <w:tc>
                <w:tcPr>
                  <w:tcW w:w="1843" w:type="dxa"/>
                  <w:tcBorders>
                    <w:top w:val="single" w:sz="4" w:space="0" w:color="000000"/>
                    <w:left w:val="single" w:sz="4" w:space="0" w:color="000000"/>
                    <w:right w:val="single" w:sz="4" w:space="0" w:color="000000"/>
                  </w:tcBorders>
                  <w:vAlign w:val="center"/>
                </w:tcPr>
                <w:p w:rsidR="009274FE" w:rsidRDefault="006E0486">
                  <w:pPr>
                    <w:jc w:val="center"/>
                    <w:rPr>
                      <w:sz w:val="21"/>
                      <w:szCs w:val="21"/>
                    </w:rPr>
                  </w:pPr>
                  <w:r>
                    <w:rPr>
                      <w:rFonts w:hint="eastAsia"/>
                      <w:kern w:val="0"/>
                      <w:sz w:val="21"/>
                      <w:szCs w:val="21"/>
                      <w:lang w:val="zh-CN"/>
                    </w:rPr>
                    <w:t>市政管网</w:t>
                  </w:r>
                  <w:r>
                    <w:rPr>
                      <w:rFonts w:hint="eastAsia"/>
                      <w:kern w:val="0"/>
                      <w:sz w:val="21"/>
                      <w:szCs w:val="21"/>
                      <w:lang w:val="zh-CN"/>
                    </w:rPr>
                    <w:t>+</w:t>
                  </w:r>
                  <w:r>
                    <w:rPr>
                      <w:rFonts w:hint="eastAsia"/>
                      <w:kern w:val="0"/>
                      <w:sz w:val="21"/>
                      <w:szCs w:val="21"/>
                      <w:lang w:val="zh-CN"/>
                    </w:rPr>
                    <w:t>污水处理厂</w:t>
                  </w:r>
                </w:p>
              </w:tc>
              <w:tc>
                <w:tcPr>
                  <w:tcW w:w="2502" w:type="dxa"/>
                  <w:tcBorders>
                    <w:top w:val="single" w:sz="4" w:space="0" w:color="000000"/>
                    <w:left w:val="single" w:sz="4" w:space="0" w:color="000000"/>
                    <w:right w:val="single" w:sz="4" w:space="0" w:color="000000"/>
                  </w:tcBorders>
                  <w:vAlign w:val="center"/>
                </w:tcPr>
                <w:p w:rsidR="009274FE" w:rsidRDefault="006E0486">
                  <w:pPr>
                    <w:jc w:val="center"/>
                    <w:rPr>
                      <w:sz w:val="21"/>
                      <w:szCs w:val="21"/>
                    </w:rPr>
                  </w:pPr>
                  <w:r>
                    <w:rPr>
                      <w:rFonts w:hint="eastAsia"/>
                      <w:kern w:val="0"/>
                      <w:sz w:val="21"/>
                      <w:szCs w:val="21"/>
                      <w:lang w:val="zh-CN"/>
                    </w:rPr>
                    <w:t>——</w:t>
                  </w:r>
                </w:p>
              </w:tc>
              <w:tc>
                <w:tcPr>
                  <w:tcW w:w="758" w:type="dxa"/>
                  <w:tcBorders>
                    <w:top w:val="single" w:sz="4" w:space="0" w:color="000000"/>
                    <w:left w:val="single" w:sz="4" w:space="0" w:color="000000"/>
                    <w:right w:val="single" w:sz="4" w:space="0" w:color="000000"/>
                  </w:tcBorders>
                  <w:vAlign w:val="center"/>
                </w:tcPr>
                <w:p w:rsidR="009274FE" w:rsidRDefault="006E0486">
                  <w:pPr>
                    <w:widowControl/>
                    <w:jc w:val="center"/>
                    <w:rPr>
                      <w:sz w:val="21"/>
                      <w:szCs w:val="21"/>
                    </w:rPr>
                  </w:pPr>
                  <w:r>
                    <w:rPr>
                      <w:rFonts w:hint="eastAsia"/>
                      <w:sz w:val="21"/>
                      <w:szCs w:val="21"/>
                    </w:rPr>
                    <w:t>达标</w:t>
                  </w:r>
                </w:p>
                <w:p w:rsidR="009274FE" w:rsidRDefault="006E0486">
                  <w:pPr>
                    <w:jc w:val="center"/>
                    <w:rPr>
                      <w:sz w:val="21"/>
                      <w:szCs w:val="21"/>
                    </w:rPr>
                  </w:pPr>
                  <w:r>
                    <w:rPr>
                      <w:rFonts w:hint="eastAsia"/>
                      <w:sz w:val="21"/>
                      <w:szCs w:val="21"/>
                    </w:rPr>
                    <w:t>排放</w:t>
                  </w:r>
                </w:p>
              </w:tc>
              <w:tc>
                <w:tcPr>
                  <w:tcW w:w="657" w:type="dxa"/>
                  <w:vMerge/>
                  <w:tcBorders>
                    <w:left w:val="single" w:sz="4" w:space="0" w:color="000000"/>
                    <w:right w:val="single" w:sz="4" w:space="0" w:color="000000"/>
                  </w:tcBorders>
                  <w:vAlign w:val="center"/>
                </w:tcPr>
                <w:p w:rsidR="009274FE" w:rsidRDefault="009274FE">
                  <w:pPr>
                    <w:widowControl/>
                    <w:spacing w:line="480" w:lineRule="exact"/>
                    <w:jc w:val="center"/>
                    <w:rPr>
                      <w:sz w:val="21"/>
                      <w:szCs w:val="21"/>
                    </w:rPr>
                  </w:pPr>
                </w:p>
              </w:tc>
            </w:tr>
            <w:tr w:rsidR="009274FE">
              <w:trPr>
                <w:trHeight w:val="645"/>
                <w:jc w:val="center"/>
              </w:trPr>
              <w:tc>
                <w:tcPr>
                  <w:tcW w:w="544" w:type="dxa"/>
                  <w:vMerge w:val="restart"/>
                  <w:tcBorders>
                    <w:left w:val="single" w:sz="4" w:space="0" w:color="000000"/>
                    <w:right w:val="single" w:sz="4" w:space="0" w:color="000000"/>
                  </w:tcBorders>
                  <w:vAlign w:val="center"/>
                </w:tcPr>
                <w:p w:rsidR="009274FE" w:rsidRDefault="006E0486">
                  <w:pPr>
                    <w:rPr>
                      <w:sz w:val="21"/>
                      <w:szCs w:val="21"/>
                    </w:rPr>
                  </w:pPr>
                  <w:r>
                    <w:rPr>
                      <w:rFonts w:hint="eastAsia"/>
                      <w:sz w:val="21"/>
                      <w:szCs w:val="21"/>
                    </w:rPr>
                    <w:t>固废</w:t>
                  </w:r>
                </w:p>
              </w:tc>
              <w:tc>
                <w:tcPr>
                  <w:tcW w:w="953" w:type="dxa"/>
                  <w:vMerge w:val="restart"/>
                  <w:tcBorders>
                    <w:left w:val="single" w:sz="4" w:space="0" w:color="000000"/>
                    <w:right w:val="single" w:sz="4" w:space="0" w:color="000000"/>
                  </w:tcBorders>
                  <w:vAlign w:val="center"/>
                </w:tcPr>
                <w:p w:rsidR="009274FE" w:rsidRDefault="006E0486">
                  <w:pPr>
                    <w:spacing w:line="480" w:lineRule="exact"/>
                    <w:jc w:val="center"/>
                    <w:rPr>
                      <w:sz w:val="21"/>
                      <w:szCs w:val="21"/>
                    </w:rPr>
                  </w:pPr>
                  <w:r>
                    <w:rPr>
                      <w:rFonts w:hint="eastAsia"/>
                      <w:sz w:val="21"/>
                      <w:szCs w:val="21"/>
                    </w:rPr>
                    <w:t>生产</w:t>
                  </w:r>
                </w:p>
              </w:tc>
              <w:tc>
                <w:tcPr>
                  <w:tcW w:w="1361" w:type="dxa"/>
                  <w:tcBorders>
                    <w:top w:val="single" w:sz="4" w:space="0" w:color="000000"/>
                    <w:left w:val="single" w:sz="4" w:space="0" w:color="000000"/>
                    <w:right w:val="single" w:sz="4" w:space="0" w:color="000000"/>
                  </w:tcBorders>
                  <w:vAlign w:val="center"/>
                </w:tcPr>
                <w:p w:rsidR="009274FE" w:rsidRDefault="006E0486">
                  <w:pPr>
                    <w:adjustRightInd w:val="0"/>
                    <w:snapToGrid w:val="0"/>
                    <w:jc w:val="center"/>
                    <w:rPr>
                      <w:sz w:val="21"/>
                      <w:szCs w:val="21"/>
                    </w:rPr>
                  </w:pPr>
                  <w:r>
                    <w:rPr>
                      <w:rFonts w:hint="eastAsia"/>
                      <w:sz w:val="21"/>
                      <w:szCs w:val="21"/>
                    </w:rPr>
                    <w:t>边角料等一般固废</w:t>
                  </w:r>
                </w:p>
              </w:tc>
              <w:tc>
                <w:tcPr>
                  <w:tcW w:w="4345" w:type="dxa"/>
                  <w:gridSpan w:val="2"/>
                  <w:tcBorders>
                    <w:left w:val="single" w:sz="4" w:space="0" w:color="000000"/>
                    <w:right w:val="single" w:sz="4" w:space="0" w:color="000000"/>
                  </w:tcBorders>
                  <w:vAlign w:val="center"/>
                </w:tcPr>
                <w:p w:rsidR="009274FE" w:rsidRDefault="006E0486">
                  <w:pPr>
                    <w:jc w:val="center"/>
                    <w:rPr>
                      <w:sz w:val="21"/>
                      <w:szCs w:val="21"/>
                    </w:rPr>
                  </w:pPr>
                  <w:r>
                    <w:rPr>
                      <w:rFonts w:hint="eastAsia"/>
                      <w:color w:val="000000" w:themeColor="text1"/>
                      <w:sz w:val="21"/>
                      <w:szCs w:val="21"/>
                    </w:rPr>
                    <w:t>回收利用</w:t>
                  </w:r>
                </w:p>
              </w:tc>
              <w:tc>
                <w:tcPr>
                  <w:tcW w:w="758" w:type="dxa"/>
                  <w:vMerge w:val="restart"/>
                  <w:tcBorders>
                    <w:left w:val="single" w:sz="4" w:space="0" w:color="000000"/>
                    <w:right w:val="single" w:sz="4" w:space="0" w:color="000000"/>
                  </w:tcBorders>
                  <w:vAlign w:val="center"/>
                </w:tcPr>
                <w:p w:rsidR="009274FE" w:rsidRDefault="006E0486">
                  <w:pPr>
                    <w:widowControl/>
                    <w:jc w:val="center"/>
                    <w:rPr>
                      <w:sz w:val="21"/>
                      <w:szCs w:val="21"/>
                    </w:rPr>
                  </w:pPr>
                  <w:r>
                    <w:rPr>
                      <w:rFonts w:hint="eastAsia"/>
                      <w:sz w:val="21"/>
                      <w:szCs w:val="21"/>
                    </w:rPr>
                    <w:t>有效处置</w:t>
                  </w:r>
                </w:p>
              </w:tc>
              <w:tc>
                <w:tcPr>
                  <w:tcW w:w="657" w:type="dxa"/>
                  <w:vMerge/>
                  <w:tcBorders>
                    <w:left w:val="single" w:sz="4" w:space="0" w:color="000000"/>
                    <w:right w:val="single" w:sz="4" w:space="0" w:color="000000"/>
                  </w:tcBorders>
                  <w:vAlign w:val="center"/>
                </w:tcPr>
                <w:p w:rsidR="009274FE" w:rsidRDefault="009274FE">
                  <w:pPr>
                    <w:widowControl/>
                    <w:spacing w:line="480" w:lineRule="exact"/>
                    <w:jc w:val="center"/>
                    <w:rPr>
                      <w:sz w:val="21"/>
                      <w:szCs w:val="21"/>
                    </w:rPr>
                  </w:pPr>
                </w:p>
              </w:tc>
            </w:tr>
            <w:tr w:rsidR="009274FE">
              <w:trPr>
                <w:trHeight w:val="413"/>
                <w:jc w:val="center"/>
              </w:trPr>
              <w:tc>
                <w:tcPr>
                  <w:tcW w:w="544" w:type="dxa"/>
                  <w:vMerge/>
                  <w:tcBorders>
                    <w:left w:val="single" w:sz="4" w:space="0" w:color="000000"/>
                    <w:right w:val="single" w:sz="4" w:space="0" w:color="000000"/>
                  </w:tcBorders>
                  <w:vAlign w:val="center"/>
                </w:tcPr>
                <w:p w:rsidR="009274FE" w:rsidRDefault="009274FE">
                  <w:pPr>
                    <w:rPr>
                      <w:sz w:val="21"/>
                      <w:szCs w:val="21"/>
                    </w:rPr>
                  </w:pPr>
                </w:p>
              </w:tc>
              <w:tc>
                <w:tcPr>
                  <w:tcW w:w="953" w:type="dxa"/>
                  <w:vMerge/>
                  <w:tcBorders>
                    <w:left w:val="single" w:sz="4" w:space="0" w:color="000000"/>
                    <w:right w:val="single" w:sz="4" w:space="0" w:color="000000"/>
                  </w:tcBorders>
                  <w:vAlign w:val="center"/>
                </w:tcPr>
                <w:p w:rsidR="009274FE" w:rsidRDefault="009274FE">
                  <w:pPr>
                    <w:spacing w:line="480" w:lineRule="exact"/>
                    <w:jc w:val="center"/>
                    <w:rPr>
                      <w:sz w:val="21"/>
                      <w:szCs w:val="21"/>
                    </w:rPr>
                  </w:pPr>
                </w:p>
              </w:tc>
              <w:tc>
                <w:tcPr>
                  <w:tcW w:w="1361" w:type="dxa"/>
                  <w:tcBorders>
                    <w:top w:val="single" w:sz="4" w:space="0" w:color="000000"/>
                    <w:left w:val="single" w:sz="4" w:space="0" w:color="000000"/>
                    <w:right w:val="single" w:sz="4" w:space="0" w:color="000000"/>
                  </w:tcBorders>
                  <w:vAlign w:val="center"/>
                </w:tcPr>
                <w:p w:rsidR="009274FE" w:rsidRDefault="006E0486">
                  <w:pPr>
                    <w:adjustRightInd w:val="0"/>
                    <w:snapToGrid w:val="0"/>
                    <w:jc w:val="center"/>
                    <w:rPr>
                      <w:sz w:val="21"/>
                      <w:szCs w:val="21"/>
                    </w:rPr>
                  </w:pPr>
                  <w:r>
                    <w:rPr>
                      <w:rFonts w:hint="eastAsia"/>
                      <w:sz w:val="21"/>
                      <w:szCs w:val="21"/>
                    </w:rPr>
                    <w:t>废活性炭等危险废物</w:t>
                  </w:r>
                </w:p>
              </w:tc>
              <w:tc>
                <w:tcPr>
                  <w:tcW w:w="4345" w:type="dxa"/>
                  <w:gridSpan w:val="2"/>
                  <w:tcBorders>
                    <w:left w:val="single" w:sz="4" w:space="0" w:color="000000"/>
                    <w:right w:val="single" w:sz="4" w:space="0" w:color="000000"/>
                  </w:tcBorders>
                  <w:vAlign w:val="center"/>
                </w:tcPr>
                <w:p w:rsidR="009274FE" w:rsidRDefault="006E0486">
                  <w:pPr>
                    <w:jc w:val="center"/>
                    <w:rPr>
                      <w:sz w:val="21"/>
                      <w:szCs w:val="21"/>
                    </w:rPr>
                  </w:pPr>
                  <w:r>
                    <w:rPr>
                      <w:rFonts w:hint="eastAsia"/>
                      <w:color w:val="000000" w:themeColor="text1"/>
                      <w:sz w:val="21"/>
                      <w:szCs w:val="21"/>
                    </w:rPr>
                    <w:t>委托有资质单位进行处理</w:t>
                  </w:r>
                </w:p>
              </w:tc>
              <w:tc>
                <w:tcPr>
                  <w:tcW w:w="758" w:type="dxa"/>
                  <w:vMerge/>
                  <w:tcBorders>
                    <w:left w:val="single" w:sz="4" w:space="0" w:color="000000"/>
                    <w:right w:val="single" w:sz="4" w:space="0" w:color="000000"/>
                  </w:tcBorders>
                  <w:vAlign w:val="center"/>
                </w:tcPr>
                <w:p w:rsidR="009274FE" w:rsidRDefault="009274FE">
                  <w:pPr>
                    <w:widowControl/>
                    <w:jc w:val="center"/>
                    <w:rPr>
                      <w:sz w:val="21"/>
                      <w:szCs w:val="21"/>
                    </w:rPr>
                  </w:pPr>
                </w:p>
              </w:tc>
              <w:tc>
                <w:tcPr>
                  <w:tcW w:w="657" w:type="dxa"/>
                  <w:vMerge/>
                  <w:tcBorders>
                    <w:left w:val="single" w:sz="4" w:space="0" w:color="000000"/>
                    <w:right w:val="single" w:sz="4" w:space="0" w:color="000000"/>
                  </w:tcBorders>
                  <w:vAlign w:val="center"/>
                </w:tcPr>
                <w:p w:rsidR="009274FE" w:rsidRDefault="009274FE">
                  <w:pPr>
                    <w:widowControl/>
                    <w:spacing w:line="480" w:lineRule="exact"/>
                    <w:jc w:val="center"/>
                    <w:rPr>
                      <w:sz w:val="21"/>
                      <w:szCs w:val="21"/>
                    </w:rPr>
                  </w:pPr>
                </w:p>
              </w:tc>
            </w:tr>
            <w:tr w:rsidR="009274FE">
              <w:trPr>
                <w:trHeight w:val="547"/>
                <w:jc w:val="center"/>
              </w:trPr>
              <w:tc>
                <w:tcPr>
                  <w:tcW w:w="544" w:type="dxa"/>
                  <w:tcBorders>
                    <w:top w:val="single" w:sz="4" w:space="0" w:color="000000"/>
                    <w:left w:val="single" w:sz="4" w:space="0" w:color="000000"/>
                    <w:bottom w:val="single" w:sz="4" w:space="0" w:color="000000"/>
                    <w:right w:val="single" w:sz="4" w:space="0" w:color="000000"/>
                  </w:tcBorders>
                  <w:vAlign w:val="center"/>
                </w:tcPr>
                <w:p w:rsidR="009274FE" w:rsidRDefault="006E0486">
                  <w:pPr>
                    <w:widowControl/>
                    <w:spacing w:line="480" w:lineRule="exact"/>
                    <w:jc w:val="center"/>
                    <w:rPr>
                      <w:sz w:val="21"/>
                      <w:szCs w:val="21"/>
                    </w:rPr>
                  </w:pPr>
                  <w:r>
                    <w:rPr>
                      <w:rFonts w:hint="eastAsia"/>
                      <w:sz w:val="21"/>
                      <w:szCs w:val="21"/>
                    </w:rPr>
                    <w:t>噪声</w:t>
                  </w:r>
                </w:p>
              </w:tc>
              <w:tc>
                <w:tcPr>
                  <w:tcW w:w="953" w:type="dxa"/>
                  <w:tcBorders>
                    <w:left w:val="single" w:sz="4" w:space="0" w:color="000000"/>
                    <w:bottom w:val="single" w:sz="4" w:space="0" w:color="000000"/>
                    <w:right w:val="single" w:sz="4" w:space="0" w:color="000000"/>
                  </w:tcBorders>
                  <w:vAlign w:val="center"/>
                </w:tcPr>
                <w:p w:rsidR="009274FE" w:rsidRDefault="006E0486">
                  <w:pPr>
                    <w:widowControl/>
                    <w:jc w:val="center"/>
                    <w:rPr>
                      <w:sz w:val="21"/>
                      <w:szCs w:val="21"/>
                    </w:rPr>
                  </w:pPr>
                  <w:r>
                    <w:rPr>
                      <w:rFonts w:hint="eastAsia"/>
                      <w:sz w:val="21"/>
                      <w:szCs w:val="21"/>
                    </w:rPr>
                    <w:t>设备</w:t>
                  </w:r>
                </w:p>
                <w:p w:rsidR="009274FE" w:rsidRDefault="006E0486">
                  <w:pPr>
                    <w:widowControl/>
                    <w:jc w:val="center"/>
                    <w:rPr>
                      <w:sz w:val="21"/>
                      <w:szCs w:val="21"/>
                    </w:rPr>
                  </w:pPr>
                  <w:r>
                    <w:rPr>
                      <w:rFonts w:hint="eastAsia"/>
                      <w:sz w:val="21"/>
                      <w:szCs w:val="21"/>
                    </w:rPr>
                    <w:t>运行</w:t>
                  </w:r>
                </w:p>
              </w:tc>
              <w:tc>
                <w:tcPr>
                  <w:tcW w:w="1361" w:type="dxa"/>
                  <w:tcBorders>
                    <w:left w:val="single" w:sz="4" w:space="0" w:color="000000"/>
                    <w:bottom w:val="single" w:sz="4" w:space="0" w:color="000000"/>
                    <w:right w:val="single" w:sz="4" w:space="0" w:color="000000"/>
                  </w:tcBorders>
                  <w:vAlign w:val="center"/>
                </w:tcPr>
                <w:p w:rsidR="009274FE" w:rsidRDefault="006E0486">
                  <w:pPr>
                    <w:widowControl/>
                    <w:spacing w:line="480" w:lineRule="exact"/>
                    <w:jc w:val="center"/>
                    <w:rPr>
                      <w:sz w:val="21"/>
                      <w:szCs w:val="21"/>
                    </w:rPr>
                  </w:pPr>
                  <w:r>
                    <w:rPr>
                      <w:sz w:val="21"/>
                      <w:szCs w:val="21"/>
                    </w:rPr>
                    <w:t>——</w:t>
                  </w:r>
                </w:p>
              </w:tc>
              <w:tc>
                <w:tcPr>
                  <w:tcW w:w="1843" w:type="dxa"/>
                  <w:tcBorders>
                    <w:left w:val="single" w:sz="4" w:space="0" w:color="000000"/>
                    <w:bottom w:val="single" w:sz="4" w:space="0" w:color="000000"/>
                    <w:right w:val="single" w:sz="4" w:space="0" w:color="000000"/>
                  </w:tcBorders>
                  <w:vAlign w:val="center"/>
                </w:tcPr>
                <w:p w:rsidR="009274FE" w:rsidRDefault="006E0486">
                  <w:pPr>
                    <w:widowControl/>
                    <w:jc w:val="center"/>
                    <w:rPr>
                      <w:sz w:val="21"/>
                      <w:szCs w:val="21"/>
                    </w:rPr>
                  </w:pPr>
                  <w:r>
                    <w:rPr>
                      <w:rFonts w:hint="eastAsia"/>
                      <w:sz w:val="21"/>
                      <w:szCs w:val="21"/>
                    </w:rPr>
                    <w:t>消声、隔声</w:t>
                  </w:r>
                </w:p>
                <w:p w:rsidR="009274FE" w:rsidRDefault="006E0486">
                  <w:pPr>
                    <w:widowControl/>
                    <w:jc w:val="center"/>
                    <w:rPr>
                      <w:sz w:val="21"/>
                      <w:szCs w:val="21"/>
                    </w:rPr>
                  </w:pPr>
                  <w:r>
                    <w:rPr>
                      <w:rFonts w:hint="eastAsia"/>
                      <w:sz w:val="21"/>
                      <w:szCs w:val="21"/>
                    </w:rPr>
                    <w:t>车间阻隔</w:t>
                  </w:r>
                </w:p>
              </w:tc>
              <w:tc>
                <w:tcPr>
                  <w:tcW w:w="2502" w:type="dxa"/>
                  <w:tcBorders>
                    <w:left w:val="single" w:sz="4" w:space="0" w:color="000000"/>
                    <w:bottom w:val="single" w:sz="4" w:space="0" w:color="000000"/>
                    <w:right w:val="single" w:sz="4" w:space="0" w:color="000000"/>
                  </w:tcBorders>
                  <w:vAlign w:val="center"/>
                </w:tcPr>
                <w:p w:rsidR="009274FE" w:rsidRDefault="006E0486">
                  <w:pPr>
                    <w:widowControl/>
                    <w:jc w:val="center"/>
                    <w:rPr>
                      <w:sz w:val="21"/>
                      <w:szCs w:val="21"/>
                    </w:rPr>
                  </w:pPr>
                  <w:r>
                    <w:rPr>
                      <w:rFonts w:hint="eastAsia"/>
                      <w:sz w:val="21"/>
                      <w:szCs w:val="21"/>
                    </w:rPr>
                    <w:t>《工业企业厂界环境噪声排放标准》（</w:t>
                  </w:r>
                  <w:r>
                    <w:rPr>
                      <w:sz w:val="21"/>
                      <w:szCs w:val="21"/>
                    </w:rPr>
                    <w:t>GB12348-2008</w:t>
                  </w:r>
                  <w:r>
                    <w:rPr>
                      <w:rFonts w:hint="eastAsia"/>
                      <w:sz w:val="21"/>
                      <w:szCs w:val="21"/>
                    </w:rPr>
                    <w:t>）中的</w:t>
                  </w:r>
                  <w:r>
                    <w:rPr>
                      <w:rFonts w:hint="eastAsia"/>
                      <w:sz w:val="21"/>
                      <w:szCs w:val="21"/>
                    </w:rPr>
                    <w:t>3</w:t>
                  </w:r>
                  <w:r>
                    <w:rPr>
                      <w:rFonts w:hint="eastAsia"/>
                      <w:sz w:val="21"/>
                      <w:szCs w:val="21"/>
                    </w:rPr>
                    <w:t>类标准</w:t>
                  </w:r>
                </w:p>
              </w:tc>
              <w:tc>
                <w:tcPr>
                  <w:tcW w:w="758" w:type="dxa"/>
                  <w:tcBorders>
                    <w:left w:val="single" w:sz="4" w:space="0" w:color="000000"/>
                    <w:bottom w:val="single" w:sz="4" w:space="0" w:color="000000"/>
                    <w:right w:val="single" w:sz="4" w:space="0" w:color="000000"/>
                  </w:tcBorders>
                  <w:vAlign w:val="center"/>
                </w:tcPr>
                <w:p w:rsidR="009274FE" w:rsidRDefault="006E0486">
                  <w:pPr>
                    <w:widowControl/>
                    <w:spacing w:line="480" w:lineRule="exact"/>
                    <w:jc w:val="center"/>
                    <w:rPr>
                      <w:sz w:val="21"/>
                      <w:szCs w:val="21"/>
                    </w:rPr>
                  </w:pPr>
                  <w:r>
                    <w:rPr>
                      <w:rFonts w:hint="eastAsia"/>
                      <w:sz w:val="21"/>
                      <w:szCs w:val="21"/>
                    </w:rPr>
                    <w:t>厂界</w:t>
                  </w:r>
                </w:p>
                <w:p w:rsidR="009274FE" w:rsidRDefault="006E0486">
                  <w:pPr>
                    <w:widowControl/>
                    <w:spacing w:line="480" w:lineRule="exact"/>
                    <w:jc w:val="center"/>
                    <w:rPr>
                      <w:sz w:val="21"/>
                      <w:szCs w:val="21"/>
                    </w:rPr>
                  </w:pPr>
                  <w:r>
                    <w:rPr>
                      <w:rFonts w:hint="eastAsia"/>
                      <w:sz w:val="21"/>
                      <w:szCs w:val="21"/>
                    </w:rPr>
                    <w:t>达标</w:t>
                  </w:r>
                </w:p>
              </w:tc>
              <w:tc>
                <w:tcPr>
                  <w:tcW w:w="657" w:type="dxa"/>
                  <w:vMerge/>
                  <w:tcBorders>
                    <w:left w:val="single" w:sz="4" w:space="0" w:color="000000"/>
                    <w:right w:val="single" w:sz="4" w:space="0" w:color="000000"/>
                  </w:tcBorders>
                  <w:vAlign w:val="center"/>
                </w:tcPr>
                <w:p w:rsidR="009274FE" w:rsidRDefault="009274FE">
                  <w:pPr>
                    <w:widowControl/>
                    <w:spacing w:line="480" w:lineRule="exact"/>
                    <w:jc w:val="center"/>
                    <w:rPr>
                      <w:sz w:val="21"/>
                      <w:szCs w:val="21"/>
                    </w:rPr>
                  </w:pPr>
                </w:p>
              </w:tc>
            </w:tr>
            <w:tr w:rsidR="009274FE">
              <w:trPr>
                <w:trHeight w:val="309"/>
                <w:jc w:val="center"/>
              </w:trPr>
              <w:tc>
                <w:tcPr>
                  <w:tcW w:w="1497" w:type="dxa"/>
                  <w:gridSpan w:val="2"/>
                  <w:tcBorders>
                    <w:top w:val="single" w:sz="4" w:space="0" w:color="000000"/>
                    <w:left w:val="single" w:sz="4" w:space="0" w:color="000000"/>
                    <w:bottom w:val="single" w:sz="4" w:space="0" w:color="000000"/>
                    <w:right w:val="single" w:sz="4" w:space="0" w:color="000000"/>
                  </w:tcBorders>
                  <w:vAlign w:val="center"/>
                </w:tcPr>
                <w:p w:rsidR="009274FE" w:rsidRDefault="006E0486">
                  <w:pPr>
                    <w:widowControl/>
                    <w:spacing w:line="480" w:lineRule="exact"/>
                    <w:jc w:val="center"/>
                    <w:rPr>
                      <w:sz w:val="21"/>
                      <w:szCs w:val="21"/>
                    </w:rPr>
                  </w:pPr>
                  <w:r>
                    <w:rPr>
                      <w:rFonts w:hint="eastAsia"/>
                      <w:sz w:val="21"/>
                      <w:szCs w:val="21"/>
                    </w:rPr>
                    <w:t>环境管理</w:t>
                  </w:r>
                </w:p>
              </w:tc>
              <w:tc>
                <w:tcPr>
                  <w:tcW w:w="6464" w:type="dxa"/>
                  <w:gridSpan w:val="4"/>
                  <w:tcBorders>
                    <w:top w:val="single" w:sz="4" w:space="0" w:color="000000"/>
                    <w:left w:val="single" w:sz="4" w:space="0" w:color="000000"/>
                    <w:bottom w:val="single" w:sz="4" w:space="0" w:color="000000"/>
                    <w:right w:val="single" w:sz="4" w:space="0" w:color="000000"/>
                  </w:tcBorders>
                  <w:vAlign w:val="center"/>
                </w:tcPr>
                <w:p w:rsidR="009274FE" w:rsidRDefault="006E0486">
                  <w:pPr>
                    <w:widowControl/>
                    <w:spacing w:line="480" w:lineRule="exact"/>
                    <w:jc w:val="center"/>
                    <w:rPr>
                      <w:sz w:val="21"/>
                      <w:szCs w:val="21"/>
                    </w:rPr>
                  </w:pPr>
                  <w:r>
                    <w:rPr>
                      <w:rFonts w:hint="eastAsia"/>
                      <w:sz w:val="21"/>
                      <w:szCs w:val="21"/>
                    </w:rPr>
                    <w:t>专职人员</w:t>
                  </w:r>
                </w:p>
              </w:tc>
              <w:tc>
                <w:tcPr>
                  <w:tcW w:w="657" w:type="dxa"/>
                  <w:vMerge/>
                  <w:tcBorders>
                    <w:left w:val="single" w:sz="4" w:space="0" w:color="000000"/>
                    <w:right w:val="single" w:sz="4" w:space="0" w:color="000000"/>
                  </w:tcBorders>
                  <w:vAlign w:val="center"/>
                </w:tcPr>
                <w:p w:rsidR="009274FE" w:rsidRDefault="009274FE">
                  <w:pPr>
                    <w:widowControl/>
                    <w:spacing w:line="480" w:lineRule="exact"/>
                    <w:jc w:val="center"/>
                    <w:rPr>
                      <w:sz w:val="21"/>
                      <w:szCs w:val="21"/>
                    </w:rPr>
                  </w:pPr>
                </w:p>
              </w:tc>
            </w:tr>
            <w:tr w:rsidR="009274FE">
              <w:trPr>
                <w:jc w:val="center"/>
              </w:trPr>
              <w:tc>
                <w:tcPr>
                  <w:tcW w:w="1497" w:type="dxa"/>
                  <w:gridSpan w:val="2"/>
                  <w:tcBorders>
                    <w:top w:val="single" w:sz="4" w:space="0" w:color="000000"/>
                    <w:left w:val="single" w:sz="4" w:space="0" w:color="000000"/>
                    <w:bottom w:val="single" w:sz="4" w:space="0" w:color="000000"/>
                    <w:right w:val="single" w:sz="4" w:space="0" w:color="000000"/>
                  </w:tcBorders>
                  <w:vAlign w:val="center"/>
                </w:tcPr>
                <w:p w:rsidR="009274FE" w:rsidRDefault="006E0486">
                  <w:pPr>
                    <w:widowControl/>
                    <w:jc w:val="center"/>
                    <w:rPr>
                      <w:sz w:val="21"/>
                      <w:szCs w:val="21"/>
                    </w:rPr>
                  </w:pPr>
                  <w:r>
                    <w:rPr>
                      <w:rFonts w:hint="eastAsia"/>
                      <w:sz w:val="21"/>
                      <w:szCs w:val="21"/>
                    </w:rPr>
                    <w:t>总量指标平衡方案</w:t>
                  </w:r>
                </w:p>
              </w:tc>
              <w:tc>
                <w:tcPr>
                  <w:tcW w:w="6464" w:type="dxa"/>
                  <w:gridSpan w:val="4"/>
                  <w:tcBorders>
                    <w:top w:val="single" w:sz="4" w:space="0" w:color="000000"/>
                    <w:left w:val="single" w:sz="4" w:space="0" w:color="000000"/>
                    <w:bottom w:val="single" w:sz="4" w:space="0" w:color="000000"/>
                    <w:right w:val="single" w:sz="4" w:space="0" w:color="000000"/>
                  </w:tcBorders>
                  <w:vAlign w:val="center"/>
                </w:tcPr>
                <w:p w:rsidR="009274FE" w:rsidRDefault="006E0486">
                  <w:pPr>
                    <w:widowControl/>
                    <w:jc w:val="center"/>
                    <w:rPr>
                      <w:sz w:val="21"/>
                      <w:szCs w:val="21"/>
                    </w:rPr>
                  </w:pPr>
                  <w:r>
                    <w:rPr>
                      <w:rFonts w:hint="eastAsia"/>
                      <w:color w:val="000000"/>
                      <w:sz w:val="21"/>
                      <w:szCs w:val="21"/>
                    </w:rPr>
                    <w:t>废水总量纳入临港区污水处理厂总量控制指标；挥发性有机物总量从联合金属科技（威海）有限公司减排量中调剂解决。</w:t>
                  </w:r>
                </w:p>
              </w:tc>
              <w:tc>
                <w:tcPr>
                  <w:tcW w:w="657" w:type="dxa"/>
                  <w:vMerge/>
                  <w:tcBorders>
                    <w:left w:val="single" w:sz="4" w:space="0" w:color="000000"/>
                    <w:right w:val="single" w:sz="4" w:space="0" w:color="000000"/>
                  </w:tcBorders>
                  <w:vAlign w:val="center"/>
                </w:tcPr>
                <w:p w:rsidR="009274FE" w:rsidRDefault="009274FE">
                  <w:pPr>
                    <w:widowControl/>
                    <w:spacing w:line="480" w:lineRule="exact"/>
                    <w:jc w:val="center"/>
                    <w:rPr>
                      <w:sz w:val="21"/>
                      <w:szCs w:val="21"/>
                    </w:rPr>
                  </w:pPr>
                </w:p>
              </w:tc>
            </w:tr>
            <w:tr w:rsidR="009274FE">
              <w:trPr>
                <w:trHeight w:val="302"/>
                <w:jc w:val="center"/>
              </w:trPr>
              <w:tc>
                <w:tcPr>
                  <w:tcW w:w="1497" w:type="dxa"/>
                  <w:gridSpan w:val="2"/>
                  <w:tcBorders>
                    <w:top w:val="single" w:sz="4" w:space="0" w:color="000000"/>
                    <w:left w:val="single" w:sz="4" w:space="0" w:color="000000"/>
                    <w:bottom w:val="single" w:sz="4" w:space="0" w:color="000000"/>
                    <w:right w:val="single" w:sz="4" w:space="0" w:color="000000"/>
                  </w:tcBorders>
                  <w:vAlign w:val="center"/>
                </w:tcPr>
                <w:p w:rsidR="009274FE" w:rsidRDefault="006E0486">
                  <w:pPr>
                    <w:widowControl/>
                    <w:spacing w:line="480" w:lineRule="exact"/>
                    <w:jc w:val="center"/>
                    <w:rPr>
                      <w:sz w:val="21"/>
                      <w:szCs w:val="21"/>
                    </w:rPr>
                  </w:pPr>
                  <w:r>
                    <w:rPr>
                      <w:rFonts w:hint="eastAsia"/>
                      <w:sz w:val="21"/>
                      <w:szCs w:val="21"/>
                    </w:rPr>
                    <w:t>区域解决问题</w:t>
                  </w:r>
                </w:p>
              </w:tc>
              <w:tc>
                <w:tcPr>
                  <w:tcW w:w="6464" w:type="dxa"/>
                  <w:gridSpan w:val="4"/>
                  <w:tcBorders>
                    <w:top w:val="single" w:sz="4" w:space="0" w:color="000000"/>
                    <w:left w:val="single" w:sz="4" w:space="0" w:color="000000"/>
                    <w:bottom w:val="single" w:sz="4" w:space="0" w:color="000000"/>
                    <w:right w:val="single" w:sz="4" w:space="0" w:color="000000"/>
                  </w:tcBorders>
                  <w:vAlign w:val="center"/>
                </w:tcPr>
                <w:p w:rsidR="009274FE" w:rsidRDefault="006E0486">
                  <w:pPr>
                    <w:widowControl/>
                    <w:spacing w:line="480" w:lineRule="exact"/>
                    <w:jc w:val="center"/>
                    <w:rPr>
                      <w:sz w:val="21"/>
                      <w:szCs w:val="21"/>
                    </w:rPr>
                  </w:pPr>
                  <w:r>
                    <w:rPr>
                      <w:sz w:val="21"/>
                      <w:szCs w:val="21"/>
                    </w:rPr>
                    <w:t>——</w:t>
                  </w:r>
                </w:p>
              </w:tc>
              <w:tc>
                <w:tcPr>
                  <w:tcW w:w="657" w:type="dxa"/>
                  <w:vMerge/>
                  <w:tcBorders>
                    <w:left w:val="single" w:sz="4" w:space="0" w:color="000000"/>
                    <w:right w:val="single" w:sz="4" w:space="0" w:color="000000"/>
                  </w:tcBorders>
                  <w:vAlign w:val="center"/>
                </w:tcPr>
                <w:p w:rsidR="009274FE" w:rsidRDefault="009274FE">
                  <w:pPr>
                    <w:widowControl/>
                    <w:spacing w:line="480" w:lineRule="exact"/>
                    <w:jc w:val="center"/>
                    <w:rPr>
                      <w:sz w:val="21"/>
                      <w:szCs w:val="21"/>
                    </w:rPr>
                  </w:pPr>
                </w:p>
              </w:tc>
            </w:tr>
            <w:tr w:rsidR="009274FE">
              <w:trPr>
                <w:trHeight w:val="365"/>
                <w:jc w:val="center"/>
              </w:trPr>
              <w:tc>
                <w:tcPr>
                  <w:tcW w:w="1497" w:type="dxa"/>
                  <w:gridSpan w:val="2"/>
                  <w:tcBorders>
                    <w:top w:val="single" w:sz="4" w:space="0" w:color="000000"/>
                    <w:left w:val="single" w:sz="4" w:space="0" w:color="000000"/>
                    <w:bottom w:val="single" w:sz="4" w:space="0" w:color="000000"/>
                    <w:right w:val="single" w:sz="4" w:space="0" w:color="000000"/>
                  </w:tcBorders>
                  <w:vAlign w:val="center"/>
                </w:tcPr>
                <w:p w:rsidR="009274FE" w:rsidRDefault="006E0486">
                  <w:pPr>
                    <w:widowControl/>
                    <w:jc w:val="center"/>
                    <w:rPr>
                      <w:sz w:val="21"/>
                      <w:szCs w:val="21"/>
                    </w:rPr>
                  </w:pPr>
                  <w:r>
                    <w:rPr>
                      <w:rFonts w:hint="eastAsia"/>
                      <w:sz w:val="21"/>
                      <w:szCs w:val="21"/>
                    </w:rPr>
                    <w:t>噪声防护距离设置</w:t>
                  </w:r>
                </w:p>
              </w:tc>
              <w:tc>
                <w:tcPr>
                  <w:tcW w:w="6464" w:type="dxa"/>
                  <w:gridSpan w:val="4"/>
                  <w:tcBorders>
                    <w:top w:val="single" w:sz="4" w:space="0" w:color="000000"/>
                    <w:left w:val="single" w:sz="4" w:space="0" w:color="000000"/>
                    <w:bottom w:val="single" w:sz="4" w:space="0" w:color="000000"/>
                    <w:right w:val="single" w:sz="4" w:space="0" w:color="000000"/>
                  </w:tcBorders>
                  <w:vAlign w:val="center"/>
                </w:tcPr>
                <w:p w:rsidR="009274FE" w:rsidRDefault="006E0486">
                  <w:pPr>
                    <w:widowControl/>
                    <w:spacing w:line="480" w:lineRule="exact"/>
                    <w:jc w:val="center"/>
                    <w:rPr>
                      <w:sz w:val="21"/>
                      <w:szCs w:val="21"/>
                    </w:rPr>
                  </w:pPr>
                  <w:r>
                    <w:rPr>
                      <w:sz w:val="21"/>
                      <w:szCs w:val="21"/>
                    </w:rPr>
                    <w:t>——</w:t>
                  </w:r>
                </w:p>
              </w:tc>
              <w:tc>
                <w:tcPr>
                  <w:tcW w:w="657" w:type="dxa"/>
                  <w:vMerge/>
                  <w:tcBorders>
                    <w:left w:val="single" w:sz="4" w:space="0" w:color="000000"/>
                    <w:right w:val="single" w:sz="4" w:space="0" w:color="000000"/>
                  </w:tcBorders>
                  <w:vAlign w:val="center"/>
                </w:tcPr>
                <w:p w:rsidR="009274FE" w:rsidRDefault="009274FE">
                  <w:pPr>
                    <w:widowControl/>
                    <w:spacing w:line="480" w:lineRule="exact"/>
                    <w:jc w:val="center"/>
                    <w:rPr>
                      <w:sz w:val="21"/>
                      <w:szCs w:val="21"/>
                    </w:rPr>
                  </w:pPr>
                </w:p>
              </w:tc>
            </w:tr>
            <w:tr w:rsidR="009274FE">
              <w:trPr>
                <w:trHeight w:val="387"/>
                <w:jc w:val="center"/>
              </w:trPr>
              <w:tc>
                <w:tcPr>
                  <w:tcW w:w="1497" w:type="dxa"/>
                  <w:gridSpan w:val="2"/>
                  <w:tcBorders>
                    <w:top w:val="single" w:sz="4" w:space="0" w:color="000000"/>
                    <w:left w:val="single" w:sz="4" w:space="0" w:color="000000"/>
                    <w:bottom w:val="single" w:sz="4" w:space="0" w:color="000000"/>
                    <w:right w:val="single" w:sz="4" w:space="0" w:color="000000"/>
                  </w:tcBorders>
                  <w:vAlign w:val="center"/>
                </w:tcPr>
                <w:p w:rsidR="009274FE" w:rsidRDefault="006E0486">
                  <w:pPr>
                    <w:widowControl/>
                    <w:spacing w:line="480" w:lineRule="exact"/>
                    <w:jc w:val="center"/>
                    <w:rPr>
                      <w:sz w:val="21"/>
                      <w:szCs w:val="21"/>
                    </w:rPr>
                  </w:pPr>
                  <w:r>
                    <w:rPr>
                      <w:rFonts w:hint="eastAsia"/>
                      <w:sz w:val="21"/>
                      <w:szCs w:val="21"/>
                    </w:rPr>
                    <w:t>环保投资</w:t>
                  </w:r>
                </w:p>
              </w:tc>
              <w:tc>
                <w:tcPr>
                  <w:tcW w:w="6464" w:type="dxa"/>
                  <w:gridSpan w:val="4"/>
                  <w:tcBorders>
                    <w:top w:val="single" w:sz="4" w:space="0" w:color="000000"/>
                    <w:left w:val="single" w:sz="4" w:space="0" w:color="000000"/>
                    <w:bottom w:val="single" w:sz="4" w:space="0" w:color="000000"/>
                    <w:right w:val="single" w:sz="4" w:space="0" w:color="000000"/>
                  </w:tcBorders>
                  <w:vAlign w:val="center"/>
                </w:tcPr>
                <w:p w:rsidR="009274FE" w:rsidRDefault="006E0486">
                  <w:pPr>
                    <w:widowControl/>
                    <w:jc w:val="center"/>
                    <w:rPr>
                      <w:sz w:val="21"/>
                      <w:szCs w:val="21"/>
                    </w:rPr>
                  </w:pPr>
                  <w:r>
                    <w:rPr>
                      <w:rFonts w:hint="eastAsia"/>
                      <w:sz w:val="21"/>
                      <w:szCs w:val="21"/>
                    </w:rPr>
                    <w:t>5</w:t>
                  </w:r>
                  <w:r>
                    <w:rPr>
                      <w:rFonts w:hint="eastAsia"/>
                      <w:sz w:val="21"/>
                      <w:szCs w:val="21"/>
                    </w:rPr>
                    <w:t>万元，占总投资的</w:t>
                  </w:r>
                  <w:r>
                    <w:rPr>
                      <w:rFonts w:hint="eastAsia"/>
                      <w:sz w:val="21"/>
                      <w:szCs w:val="21"/>
                    </w:rPr>
                    <w:t>10%</w:t>
                  </w:r>
                </w:p>
              </w:tc>
              <w:tc>
                <w:tcPr>
                  <w:tcW w:w="657" w:type="dxa"/>
                  <w:vMerge/>
                  <w:tcBorders>
                    <w:left w:val="single" w:sz="4" w:space="0" w:color="000000"/>
                    <w:bottom w:val="single" w:sz="4" w:space="0" w:color="000000"/>
                    <w:right w:val="single" w:sz="4" w:space="0" w:color="000000"/>
                  </w:tcBorders>
                  <w:vAlign w:val="center"/>
                </w:tcPr>
                <w:p w:rsidR="009274FE" w:rsidRDefault="009274FE">
                  <w:pPr>
                    <w:widowControl/>
                    <w:spacing w:line="480" w:lineRule="exact"/>
                    <w:jc w:val="center"/>
                    <w:rPr>
                      <w:sz w:val="21"/>
                      <w:szCs w:val="21"/>
                    </w:rPr>
                  </w:pPr>
                </w:p>
              </w:tc>
            </w:tr>
          </w:tbl>
          <w:p w:rsidR="009274FE" w:rsidRDefault="006E0486">
            <w:pPr>
              <w:spacing w:line="360" w:lineRule="auto"/>
              <w:ind w:firstLine="528"/>
              <w:rPr>
                <w:rFonts w:eastAsia="黑体"/>
                <w:sz w:val="24"/>
                <w:szCs w:val="24"/>
              </w:rPr>
            </w:pPr>
            <w:r>
              <w:rPr>
                <w:rFonts w:eastAsia="黑体" w:hint="eastAsia"/>
                <w:sz w:val="24"/>
                <w:szCs w:val="24"/>
              </w:rPr>
              <w:t>8</w:t>
            </w:r>
            <w:r>
              <w:rPr>
                <w:rFonts w:eastAsia="黑体" w:hint="eastAsia"/>
                <w:sz w:val="24"/>
                <w:szCs w:val="24"/>
              </w:rPr>
              <w:t>、环境影响评价制度与排污许可制度衔接</w:t>
            </w:r>
          </w:p>
          <w:p w:rsidR="009274FE" w:rsidRDefault="006E0486">
            <w:pPr>
              <w:spacing w:line="360" w:lineRule="auto"/>
              <w:ind w:firstLine="482"/>
              <w:rPr>
                <w:color w:val="000000" w:themeColor="text1"/>
                <w:sz w:val="24"/>
                <w:szCs w:val="24"/>
              </w:rPr>
            </w:pPr>
            <w:r>
              <w:rPr>
                <w:rFonts w:hint="eastAsia"/>
                <w:color w:val="000000" w:themeColor="text1"/>
                <w:sz w:val="24"/>
                <w:szCs w:val="24"/>
              </w:rPr>
              <w:t>根据《关于做好环境影响评价制度与排污许可制衔接相关工作的通知》</w:t>
            </w:r>
            <w:r>
              <w:rPr>
                <w:rFonts w:hint="eastAsia"/>
                <w:color w:val="000000" w:themeColor="text1"/>
                <w:sz w:val="24"/>
                <w:szCs w:val="24"/>
              </w:rPr>
              <w:t>(</w:t>
            </w:r>
            <w:r>
              <w:rPr>
                <w:rFonts w:hint="eastAsia"/>
                <w:color w:val="000000" w:themeColor="text1"/>
                <w:sz w:val="24"/>
                <w:szCs w:val="24"/>
              </w:rPr>
              <w:t>环办环评</w:t>
            </w:r>
            <w:r>
              <w:rPr>
                <w:rFonts w:hint="eastAsia"/>
                <w:color w:val="000000" w:themeColor="text1"/>
                <w:sz w:val="24"/>
                <w:szCs w:val="24"/>
              </w:rPr>
              <w:t xml:space="preserve"> [2017]84 </w:t>
            </w:r>
            <w:r>
              <w:rPr>
                <w:rFonts w:hint="eastAsia"/>
                <w:color w:val="000000" w:themeColor="text1"/>
                <w:sz w:val="24"/>
                <w:szCs w:val="24"/>
              </w:rPr>
              <w:t>号</w:t>
            </w:r>
            <w:r>
              <w:rPr>
                <w:rFonts w:hint="eastAsia"/>
                <w:color w:val="000000" w:themeColor="text1"/>
                <w:sz w:val="24"/>
                <w:szCs w:val="24"/>
              </w:rPr>
              <w:t>)</w:t>
            </w:r>
            <w:r>
              <w:rPr>
                <w:rFonts w:hint="eastAsia"/>
                <w:color w:val="000000" w:themeColor="text1"/>
                <w:sz w:val="24"/>
                <w:szCs w:val="24"/>
              </w:rPr>
              <w:t>，环境影响评价制度是建设项目的环境准入门槛，是申请排污许可证的前提和重要依据。</w:t>
            </w:r>
            <w:r>
              <w:rPr>
                <w:rFonts w:hint="eastAsia"/>
                <w:color w:val="000000" w:themeColor="text1"/>
                <w:sz w:val="24"/>
                <w:szCs w:val="24"/>
              </w:rPr>
              <w:t xml:space="preserve"> </w:t>
            </w:r>
          </w:p>
          <w:p w:rsidR="009274FE" w:rsidRDefault="006E0486">
            <w:pPr>
              <w:spacing w:line="360" w:lineRule="auto"/>
              <w:ind w:firstLine="482"/>
              <w:rPr>
                <w:color w:val="000000" w:themeColor="text1"/>
                <w:sz w:val="24"/>
                <w:szCs w:val="24"/>
              </w:rPr>
            </w:pPr>
            <w:r>
              <w:rPr>
                <w:rFonts w:hint="eastAsia"/>
                <w:color w:val="000000" w:themeColor="text1"/>
                <w:sz w:val="24"/>
                <w:szCs w:val="24"/>
              </w:rPr>
              <w:t>根据《固定污染源排污许可分类管理名录</w:t>
            </w:r>
            <w:r>
              <w:rPr>
                <w:rFonts w:hint="eastAsia"/>
                <w:color w:val="000000" w:themeColor="text1"/>
                <w:sz w:val="24"/>
                <w:szCs w:val="24"/>
              </w:rPr>
              <w:t xml:space="preserve">(2019 </w:t>
            </w:r>
            <w:r>
              <w:rPr>
                <w:rFonts w:hint="eastAsia"/>
                <w:color w:val="000000" w:themeColor="text1"/>
                <w:sz w:val="24"/>
                <w:szCs w:val="24"/>
              </w:rPr>
              <w:t>年版</w:t>
            </w:r>
            <w:r>
              <w:rPr>
                <w:rFonts w:hint="eastAsia"/>
                <w:color w:val="000000" w:themeColor="text1"/>
                <w:sz w:val="24"/>
                <w:szCs w:val="24"/>
              </w:rPr>
              <w:t>)</w:t>
            </w:r>
            <w:r>
              <w:rPr>
                <w:rFonts w:hint="eastAsia"/>
                <w:color w:val="000000" w:themeColor="text1"/>
                <w:sz w:val="24"/>
                <w:szCs w:val="24"/>
              </w:rPr>
              <w:t>》，本项目为“二十五、非金属矿物制品业</w:t>
            </w:r>
            <w:r>
              <w:rPr>
                <w:rFonts w:hint="eastAsia"/>
                <w:color w:val="000000" w:themeColor="text1"/>
                <w:sz w:val="24"/>
                <w:szCs w:val="24"/>
              </w:rPr>
              <w:t>30 /65</w:t>
            </w:r>
            <w:r>
              <w:rPr>
                <w:rFonts w:hint="eastAsia"/>
                <w:color w:val="000000" w:themeColor="text1"/>
                <w:sz w:val="24"/>
                <w:szCs w:val="24"/>
              </w:rPr>
              <w:t>其他玻璃制造</w:t>
            </w:r>
            <w:r>
              <w:rPr>
                <w:rFonts w:hint="eastAsia"/>
                <w:color w:val="000000" w:themeColor="text1"/>
                <w:sz w:val="24"/>
                <w:szCs w:val="24"/>
              </w:rPr>
              <w:t>3049</w:t>
            </w:r>
            <w:r>
              <w:rPr>
                <w:rFonts w:hint="eastAsia"/>
                <w:color w:val="000000" w:themeColor="text1"/>
                <w:sz w:val="24"/>
                <w:szCs w:val="24"/>
              </w:rPr>
              <w:t>”，根据规定，项目属于实施登记管理的行业。</w:t>
            </w:r>
          </w:p>
          <w:p w:rsidR="009274FE" w:rsidRDefault="006E0486">
            <w:pPr>
              <w:spacing w:line="360" w:lineRule="auto"/>
              <w:ind w:firstLine="482"/>
              <w:rPr>
                <w:color w:val="000000" w:themeColor="text1"/>
                <w:sz w:val="24"/>
                <w:szCs w:val="24"/>
              </w:rPr>
            </w:pPr>
            <w:r>
              <w:rPr>
                <w:rFonts w:hint="eastAsia"/>
                <w:color w:val="000000" w:themeColor="text1"/>
                <w:sz w:val="24"/>
                <w:szCs w:val="24"/>
              </w:rPr>
              <w:t>（</w:t>
            </w:r>
            <w:r>
              <w:rPr>
                <w:rFonts w:hint="eastAsia"/>
                <w:color w:val="000000" w:themeColor="text1"/>
                <w:sz w:val="24"/>
                <w:szCs w:val="24"/>
              </w:rPr>
              <w:t>1</w:t>
            </w:r>
            <w:r>
              <w:rPr>
                <w:rFonts w:hint="eastAsia"/>
                <w:color w:val="000000" w:themeColor="text1"/>
                <w:sz w:val="24"/>
                <w:szCs w:val="24"/>
              </w:rPr>
              <w:t>）根据《关于《印发排污许可证管理暂行规定》的通知》（环水体</w:t>
            </w:r>
            <w:r>
              <w:rPr>
                <w:rFonts w:hint="eastAsia"/>
                <w:color w:val="000000" w:themeColor="text1"/>
                <w:sz w:val="24"/>
                <w:szCs w:val="24"/>
              </w:rPr>
              <w:t xml:space="preserve">[2016]186 </w:t>
            </w:r>
            <w:r>
              <w:rPr>
                <w:rFonts w:hint="eastAsia"/>
                <w:color w:val="000000" w:themeColor="text1"/>
                <w:sz w:val="24"/>
                <w:szCs w:val="24"/>
              </w:rPr>
              <w:t>号）、</w:t>
            </w:r>
            <w:r>
              <w:rPr>
                <w:rFonts w:hint="eastAsia"/>
                <w:color w:val="000000" w:themeColor="text1"/>
                <w:sz w:val="24"/>
                <w:szCs w:val="24"/>
              </w:rPr>
              <w:t xml:space="preserve"> </w:t>
            </w:r>
            <w:r>
              <w:rPr>
                <w:rFonts w:hint="eastAsia"/>
                <w:color w:val="000000" w:themeColor="text1"/>
                <w:sz w:val="24"/>
                <w:szCs w:val="24"/>
              </w:rPr>
              <w:t>《固定污染源排污许可分类管理名录</w:t>
            </w:r>
            <w:r>
              <w:rPr>
                <w:rFonts w:hint="eastAsia"/>
                <w:color w:val="000000" w:themeColor="text1"/>
                <w:sz w:val="24"/>
                <w:szCs w:val="24"/>
              </w:rPr>
              <w:t xml:space="preserve">(2019 </w:t>
            </w:r>
            <w:r>
              <w:rPr>
                <w:rFonts w:hint="eastAsia"/>
                <w:color w:val="000000" w:themeColor="text1"/>
                <w:sz w:val="24"/>
                <w:szCs w:val="24"/>
              </w:rPr>
              <w:t>年版</w:t>
            </w:r>
            <w:r>
              <w:rPr>
                <w:rFonts w:hint="eastAsia"/>
                <w:color w:val="000000" w:themeColor="text1"/>
                <w:sz w:val="24"/>
                <w:szCs w:val="24"/>
              </w:rPr>
              <w:t>)</w:t>
            </w:r>
            <w:r>
              <w:rPr>
                <w:rFonts w:hint="eastAsia"/>
                <w:color w:val="000000" w:themeColor="text1"/>
                <w:sz w:val="24"/>
                <w:szCs w:val="24"/>
              </w:rPr>
              <w:t>》等有关规定，建设单位实行</w:t>
            </w:r>
            <w:r>
              <w:rPr>
                <w:rFonts w:hint="eastAsia"/>
                <w:color w:val="000000" w:themeColor="text1"/>
                <w:sz w:val="24"/>
                <w:szCs w:val="24"/>
              </w:rPr>
              <w:t>排污许可登记管理，企业应当在投入生产或使用并产生实际排污行为之前申请领取排污许可证，不得无证排污或不按证排污。项目无证排污或不按证排污，建设单位不得出具该项目验收合格的意见，验收报告中与污染物排放相关的主要内容应当纳入该项目验收完成当年排污许可</w:t>
            </w:r>
            <w:r>
              <w:rPr>
                <w:rFonts w:hint="eastAsia"/>
                <w:color w:val="000000" w:themeColor="text1"/>
                <w:sz w:val="24"/>
                <w:szCs w:val="24"/>
              </w:rPr>
              <w:lastRenderedPageBreak/>
              <w:t>证执行年报。</w:t>
            </w:r>
          </w:p>
          <w:p w:rsidR="009274FE" w:rsidRDefault="006E0486">
            <w:pPr>
              <w:spacing w:line="360" w:lineRule="auto"/>
              <w:ind w:firstLine="482"/>
              <w:rPr>
                <w:color w:val="000000" w:themeColor="text1"/>
                <w:sz w:val="24"/>
                <w:szCs w:val="24"/>
              </w:rPr>
            </w:pPr>
            <w:r>
              <w:rPr>
                <w:rFonts w:hint="eastAsia"/>
                <w:color w:val="000000" w:themeColor="text1"/>
                <w:sz w:val="24"/>
                <w:szCs w:val="24"/>
              </w:rPr>
              <w:t>（</w:t>
            </w:r>
            <w:r>
              <w:rPr>
                <w:rFonts w:hint="eastAsia"/>
                <w:color w:val="000000" w:themeColor="text1"/>
                <w:sz w:val="24"/>
                <w:szCs w:val="24"/>
              </w:rPr>
              <w:t>2</w:t>
            </w:r>
            <w:r>
              <w:rPr>
                <w:rFonts w:hint="eastAsia"/>
                <w:color w:val="000000" w:themeColor="text1"/>
                <w:sz w:val="24"/>
                <w:szCs w:val="24"/>
              </w:rPr>
              <w:t>）项目环境影响报告表经批准后，项目的性质、规模、地点、采用的生产工艺或者防治污染、防止生态破坏的措施发生重大变动的，建设单位应当依法重新报批环境影响评价文件，并在申请排污许可时提交重新报批的环评批复</w:t>
            </w:r>
            <w:r>
              <w:rPr>
                <w:rFonts w:hint="eastAsia"/>
                <w:color w:val="000000" w:themeColor="text1"/>
                <w:sz w:val="24"/>
                <w:szCs w:val="24"/>
              </w:rPr>
              <w:t>(</w:t>
            </w:r>
            <w:r>
              <w:rPr>
                <w:rFonts w:hint="eastAsia"/>
                <w:color w:val="000000" w:themeColor="text1"/>
                <w:sz w:val="24"/>
                <w:szCs w:val="24"/>
              </w:rPr>
              <w:t>文号</w:t>
            </w:r>
            <w:r>
              <w:rPr>
                <w:rFonts w:hint="eastAsia"/>
                <w:color w:val="000000" w:themeColor="text1"/>
                <w:sz w:val="24"/>
                <w:szCs w:val="24"/>
              </w:rPr>
              <w:t>)</w:t>
            </w:r>
            <w:r>
              <w:rPr>
                <w:rFonts w:hint="eastAsia"/>
                <w:color w:val="000000" w:themeColor="text1"/>
                <w:sz w:val="24"/>
                <w:szCs w:val="24"/>
              </w:rPr>
              <w:t>。</w:t>
            </w:r>
          </w:p>
          <w:p w:rsidR="009274FE" w:rsidRDefault="006E0486">
            <w:pPr>
              <w:spacing w:line="360" w:lineRule="auto"/>
              <w:rPr>
                <w:rFonts w:eastAsia="黑体"/>
                <w:sz w:val="28"/>
              </w:rPr>
            </w:pPr>
            <w:r>
              <w:rPr>
                <w:rFonts w:eastAsia="黑体" w:hint="eastAsia"/>
                <w:sz w:val="28"/>
              </w:rPr>
              <w:t>二</w:t>
            </w:r>
            <w:r>
              <w:rPr>
                <w:rFonts w:eastAsia="黑体"/>
                <w:sz w:val="28"/>
              </w:rPr>
              <w:t>、</w:t>
            </w:r>
            <w:r>
              <w:rPr>
                <w:rFonts w:eastAsia="黑体" w:hint="eastAsia"/>
                <w:sz w:val="28"/>
              </w:rPr>
              <w:t>环评总</w:t>
            </w:r>
            <w:r>
              <w:rPr>
                <w:rFonts w:eastAsia="黑体"/>
                <w:sz w:val="28"/>
              </w:rPr>
              <w:t>结论</w:t>
            </w:r>
          </w:p>
          <w:p w:rsidR="009274FE" w:rsidRDefault="006E0486">
            <w:pPr>
              <w:widowControl/>
              <w:spacing w:line="360" w:lineRule="auto"/>
              <w:ind w:firstLineChars="200" w:firstLine="480"/>
              <w:rPr>
                <w:sz w:val="24"/>
                <w:szCs w:val="24"/>
              </w:rPr>
            </w:pPr>
            <w:r>
              <w:rPr>
                <w:color w:val="000000" w:themeColor="text1"/>
                <w:sz w:val="24"/>
                <w:szCs w:val="24"/>
              </w:rPr>
              <w:t>综上所述，项目符合</w:t>
            </w:r>
            <w:r>
              <w:rPr>
                <w:rFonts w:hint="eastAsia"/>
                <w:color w:val="000000" w:themeColor="text1"/>
                <w:sz w:val="24"/>
                <w:szCs w:val="24"/>
              </w:rPr>
              <w:t>国家</w:t>
            </w:r>
            <w:r>
              <w:rPr>
                <w:color w:val="000000" w:themeColor="text1"/>
                <w:sz w:val="24"/>
                <w:szCs w:val="24"/>
              </w:rPr>
              <w:t>产</w:t>
            </w:r>
            <w:r>
              <w:rPr>
                <w:color w:val="000000" w:themeColor="text1"/>
                <w:sz w:val="24"/>
                <w:szCs w:val="24"/>
              </w:rPr>
              <w:t>业政策</w:t>
            </w:r>
            <w:r>
              <w:rPr>
                <w:rFonts w:hint="eastAsia"/>
                <w:color w:val="000000" w:themeColor="text1"/>
                <w:sz w:val="24"/>
                <w:szCs w:val="24"/>
              </w:rPr>
              <w:t>，选址符合当地</w:t>
            </w:r>
            <w:r>
              <w:rPr>
                <w:color w:val="000000" w:themeColor="text1"/>
                <w:sz w:val="24"/>
                <w:szCs w:val="24"/>
              </w:rPr>
              <w:t>城市规划，</w:t>
            </w:r>
            <w:r>
              <w:rPr>
                <w:rFonts w:hint="eastAsia"/>
                <w:color w:val="000000" w:themeColor="text1"/>
                <w:sz w:val="24"/>
                <w:szCs w:val="24"/>
              </w:rPr>
              <w:t>符合国家土地利用政策，</w:t>
            </w:r>
            <w:r>
              <w:rPr>
                <w:color w:val="000000" w:themeColor="text1"/>
                <w:sz w:val="24"/>
                <w:szCs w:val="24"/>
              </w:rPr>
              <w:t>污染防治措施合理有效，所排污染物均能达标排放；在</w:t>
            </w:r>
            <w:r>
              <w:rPr>
                <w:rFonts w:hint="eastAsia"/>
                <w:color w:val="000000" w:themeColor="text1"/>
                <w:sz w:val="24"/>
                <w:szCs w:val="24"/>
              </w:rPr>
              <w:t>严格执行环保“三同时”制度的基础上、保证</w:t>
            </w:r>
            <w:r>
              <w:rPr>
                <w:color w:val="000000" w:themeColor="text1"/>
                <w:sz w:val="24"/>
                <w:szCs w:val="24"/>
              </w:rPr>
              <w:t>各种治理措施落实良好的前提下</w:t>
            </w:r>
            <w:r>
              <w:rPr>
                <w:rFonts w:hint="eastAsia"/>
                <w:color w:val="000000" w:themeColor="text1"/>
                <w:sz w:val="24"/>
                <w:szCs w:val="24"/>
              </w:rPr>
              <w:t>，</w:t>
            </w:r>
            <w:r>
              <w:rPr>
                <w:color w:val="000000" w:themeColor="text1"/>
                <w:sz w:val="24"/>
                <w:szCs w:val="24"/>
              </w:rPr>
              <w:t>项目产生的污染物对周围环境影响较小。</w:t>
            </w:r>
            <w:r>
              <w:rPr>
                <w:sz w:val="24"/>
                <w:szCs w:val="24"/>
              </w:rPr>
              <w:t>从环保角度而论</w:t>
            </w:r>
            <w:r>
              <w:rPr>
                <w:rFonts w:hint="eastAsia"/>
                <w:spacing w:val="6"/>
                <w:sz w:val="24"/>
              </w:rPr>
              <w:t>威海佰特玻璃有限公司</w:t>
            </w:r>
            <w:r>
              <w:rPr>
                <w:rFonts w:hint="eastAsia"/>
                <w:sz w:val="24"/>
                <w:szCs w:val="24"/>
              </w:rPr>
              <w:t>进行的</w:t>
            </w:r>
            <w:r>
              <w:rPr>
                <w:rFonts w:hint="eastAsia"/>
                <w:spacing w:val="6"/>
                <w:sz w:val="24"/>
              </w:rPr>
              <w:t>玻璃深加工项目</w:t>
            </w:r>
            <w:r>
              <w:rPr>
                <w:sz w:val="24"/>
                <w:szCs w:val="24"/>
              </w:rPr>
              <w:t>是可行的。</w:t>
            </w:r>
          </w:p>
          <w:p w:rsidR="009274FE" w:rsidRDefault="006E0486">
            <w:pPr>
              <w:spacing w:line="360" w:lineRule="auto"/>
              <w:rPr>
                <w:rFonts w:eastAsia="黑体"/>
                <w:sz w:val="28"/>
              </w:rPr>
            </w:pPr>
            <w:r>
              <w:rPr>
                <w:rFonts w:eastAsia="黑体" w:hint="eastAsia"/>
                <w:sz w:val="28"/>
              </w:rPr>
              <w:t>三</w:t>
            </w:r>
            <w:r>
              <w:rPr>
                <w:rFonts w:eastAsia="黑体"/>
                <w:sz w:val="28"/>
              </w:rPr>
              <w:t>、措施及建议</w:t>
            </w:r>
          </w:p>
          <w:p w:rsidR="009274FE" w:rsidRDefault="006E0486">
            <w:pPr>
              <w:widowControl/>
              <w:spacing w:line="360" w:lineRule="auto"/>
              <w:ind w:firstLine="482"/>
              <w:rPr>
                <w:color w:val="000000" w:themeColor="text1"/>
                <w:sz w:val="24"/>
                <w:szCs w:val="24"/>
              </w:rPr>
            </w:pPr>
            <w:r>
              <w:rPr>
                <w:color w:val="000000" w:themeColor="text1"/>
                <w:sz w:val="24"/>
                <w:szCs w:val="24"/>
              </w:rPr>
              <w:t>根据以上评价结论，结合有关环保法规和标准要求，提出以下</w:t>
            </w:r>
            <w:r>
              <w:rPr>
                <w:rFonts w:hint="eastAsia"/>
                <w:color w:val="000000" w:themeColor="text1"/>
                <w:sz w:val="24"/>
                <w:szCs w:val="24"/>
              </w:rPr>
              <w:t>措施及建议</w:t>
            </w:r>
            <w:r>
              <w:rPr>
                <w:color w:val="000000" w:themeColor="text1"/>
                <w:sz w:val="24"/>
                <w:szCs w:val="24"/>
              </w:rPr>
              <w:t>：</w:t>
            </w:r>
          </w:p>
          <w:p w:rsidR="009274FE" w:rsidRDefault="006E0486">
            <w:pPr>
              <w:widowControl/>
              <w:spacing w:line="360" w:lineRule="auto"/>
              <w:ind w:firstLine="482"/>
              <w:rPr>
                <w:color w:val="000000" w:themeColor="text1"/>
                <w:sz w:val="24"/>
                <w:szCs w:val="24"/>
              </w:rPr>
            </w:pPr>
            <w:r>
              <w:rPr>
                <w:color w:val="000000" w:themeColor="text1"/>
                <w:sz w:val="24"/>
                <w:szCs w:val="24"/>
              </w:rPr>
              <w:t>1</w:t>
            </w:r>
            <w:r>
              <w:rPr>
                <w:color w:val="000000" w:themeColor="text1"/>
                <w:sz w:val="24"/>
                <w:szCs w:val="24"/>
              </w:rPr>
              <w:t>、</w:t>
            </w:r>
            <w:r>
              <w:rPr>
                <w:rFonts w:hint="eastAsia"/>
                <w:color w:val="000000" w:themeColor="text1"/>
                <w:sz w:val="24"/>
                <w:szCs w:val="24"/>
              </w:rPr>
              <w:t>严格落实各项环保措施，确保各污染物达标排放。设专人负责厂区的环境保护工作，及时掌握各污染治理措施的运转情况，确保污染物达标排放，制定并实施环境监测与管理计划。</w:t>
            </w:r>
          </w:p>
          <w:p w:rsidR="009274FE" w:rsidRDefault="006E0486">
            <w:pPr>
              <w:widowControl/>
              <w:spacing w:line="360" w:lineRule="auto"/>
              <w:ind w:firstLine="482"/>
              <w:rPr>
                <w:color w:val="000000" w:themeColor="text1"/>
                <w:sz w:val="24"/>
                <w:szCs w:val="24"/>
              </w:rPr>
            </w:pPr>
            <w:r>
              <w:rPr>
                <w:rFonts w:hint="eastAsia"/>
                <w:color w:val="000000" w:themeColor="text1"/>
                <w:sz w:val="24"/>
                <w:szCs w:val="24"/>
              </w:rPr>
              <w:t>2</w:t>
            </w:r>
            <w:r>
              <w:rPr>
                <w:rFonts w:hint="eastAsia"/>
                <w:color w:val="000000" w:themeColor="text1"/>
                <w:sz w:val="24"/>
                <w:szCs w:val="24"/>
              </w:rPr>
              <w:t>、做好防火宣传和管理，不允许在车间吸烟和使用明火。项目应加大环境风险防范措施，加强风险教育及应急措施演练，避免火灾等环境风险的发生。</w:t>
            </w:r>
          </w:p>
          <w:p w:rsidR="009274FE" w:rsidRDefault="006E0486">
            <w:pPr>
              <w:widowControl/>
              <w:spacing w:line="360" w:lineRule="auto"/>
              <w:ind w:firstLine="482"/>
              <w:rPr>
                <w:color w:val="000000" w:themeColor="text1"/>
                <w:sz w:val="24"/>
                <w:szCs w:val="24"/>
              </w:rPr>
            </w:pPr>
            <w:r>
              <w:rPr>
                <w:color w:val="000000" w:themeColor="text1"/>
                <w:sz w:val="24"/>
                <w:szCs w:val="24"/>
              </w:rPr>
              <w:t>3</w:t>
            </w:r>
            <w:r>
              <w:rPr>
                <w:color w:val="000000" w:themeColor="text1"/>
                <w:sz w:val="24"/>
                <w:szCs w:val="24"/>
              </w:rPr>
              <w:t>、根据《建设项目环境保护管理条例》（国令第</w:t>
            </w:r>
            <w:r>
              <w:rPr>
                <w:color w:val="000000" w:themeColor="text1"/>
                <w:sz w:val="24"/>
                <w:szCs w:val="24"/>
              </w:rPr>
              <w:t>682</w:t>
            </w:r>
            <w:r>
              <w:rPr>
                <w:color w:val="000000" w:themeColor="text1"/>
                <w:sz w:val="24"/>
                <w:szCs w:val="24"/>
              </w:rPr>
              <w:t>号）建设项目竣工后，建设单位应当按照国务院环境保护行政主管部门规定的标准和程序，对配套建设的环境保护设施进行验收。配套建设的环境保护设施经验收合格，方可投入生产或者使</w:t>
            </w:r>
            <w:r>
              <w:rPr>
                <w:color w:val="000000" w:themeColor="text1"/>
                <w:sz w:val="24"/>
                <w:szCs w:val="24"/>
              </w:rPr>
              <w:t>用；未经验收或者验收不合格的，不得投入生产或者使用。</w:t>
            </w:r>
          </w:p>
          <w:p w:rsidR="009274FE" w:rsidRDefault="006E0486">
            <w:pPr>
              <w:widowControl/>
              <w:spacing w:line="360" w:lineRule="auto"/>
              <w:ind w:firstLine="482"/>
              <w:rPr>
                <w:color w:val="000000" w:themeColor="text1"/>
                <w:sz w:val="24"/>
                <w:szCs w:val="24"/>
              </w:rPr>
            </w:pPr>
            <w:r>
              <w:rPr>
                <w:rFonts w:hint="eastAsia"/>
                <w:color w:val="000000" w:themeColor="text1"/>
                <w:sz w:val="24"/>
                <w:szCs w:val="24"/>
              </w:rPr>
              <w:t>4</w:t>
            </w:r>
            <w:r>
              <w:rPr>
                <w:color w:val="000000" w:themeColor="text1"/>
                <w:sz w:val="24"/>
                <w:szCs w:val="24"/>
              </w:rPr>
              <w:t>、做好原辅材料台账管理，做好危险废物管理，与处置单位进行合理协商，对产生的</w:t>
            </w:r>
            <w:r>
              <w:rPr>
                <w:rFonts w:hint="eastAsia"/>
                <w:color w:val="000000" w:themeColor="text1"/>
                <w:sz w:val="24"/>
                <w:szCs w:val="24"/>
              </w:rPr>
              <w:t>危险废物</w:t>
            </w:r>
            <w:r>
              <w:rPr>
                <w:color w:val="000000" w:themeColor="text1"/>
                <w:sz w:val="24"/>
                <w:szCs w:val="24"/>
              </w:rPr>
              <w:t>要及时清运，尽可能减少危险废物在项目危废临时存储区内暂存的时间。</w:t>
            </w:r>
            <w:r>
              <w:rPr>
                <w:color w:val="000000" w:themeColor="text1"/>
                <w:sz w:val="24"/>
                <w:szCs w:val="24"/>
              </w:rPr>
              <w:t xml:space="preserve"> </w:t>
            </w:r>
          </w:p>
          <w:p w:rsidR="009274FE" w:rsidRDefault="006E0486">
            <w:pPr>
              <w:widowControl/>
              <w:spacing w:line="360" w:lineRule="auto"/>
              <w:ind w:firstLineChars="200" w:firstLine="480"/>
              <w:rPr>
                <w:sz w:val="24"/>
                <w:szCs w:val="24"/>
              </w:rPr>
            </w:pPr>
            <w:r>
              <w:rPr>
                <w:rFonts w:hint="eastAsia"/>
                <w:color w:val="000000" w:themeColor="text1"/>
                <w:sz w:val="24"/>
                <w:szCs w:val="24"/>
              </w:rPr>
              <w:t>5</w:t>
            </w:r>
            <w:r>
              <w:rPr>
                <w:color w:val="000000" w:themeColor="text1"/>
                <w:sz w:val="24"/>
                <w:szCs w:val="24"/>
              </w:rPr>
              <w:t>、建设项目的环境影响评价文件经批准后，建设项目的性质、规模、地点、采用的生产工艺或防治污染的措施发生重大变动的，建设单位应当重新报批建设项目的环境影响评价文件。</w:t>
            </w:r>
          </w:p>
          <w:p w:rsidR="009274FE" w:rsidRDefault="009274FE">
            <w:pPr>
              <w:widowControl/>
              <w:spacing w:line="480" w:lineRule="exact"/>
              <w:rPr>
                <w:sz w:val="24"/>
                <w:szCs w:val="24"/>
              </w:rPr>
            </w:pPr>
          </w:p>
          <w:p w:rsidR="009274FE" w:rsidRDefault="009274FE">
            <w:pPr>
              <w:widowControl/>
              <w:rPr>
                <w:sz w:val="24"/>
                <w:szCs w:val="24"/>
              </w:rPr>
            </w:pPr>
          </w:p>
          <w:p w:rsidR="009274FE" w:rsidRDefault="009274FE">
            <w:pPr>
              <w:widowControl/>
              <w:rPr>
                <w:sz w:val="24"/>
                <w:szCs w:val="24"/>
              </w:rPr>
            </w:pPr>
          </w:p>
          <w:p w:rsidR="009274FE" w:rsidRDefault="009274FE">
            <w:pPr>
              <w:widowControl/>
              <w:rPr>
                <w:sz w:val="24"/>
                <w:szCs w:val="24"/>
              </w:rPr>
            </w:pPr>
          </w:p>
        </w:tc>
      </w:tr>
      <w:tr w:rsidR="009274FE">
        <w:trPr>
          <w:jc w:val="center"/>
        </w:trPr>
        <w:tc>
          <w:tcPr>
            <w:tcW w:w="9403" w:type="dxa"/>
          </w:tcPr>
          <w:p w:rsidR="009274FE" w:rsidRDefault="006E0486">
            <w:pPr>
              <w:spacing w:before="240"/>
              <w:rPr>
                <w:color w:val="000000" w:themeColor="text1"/>
                <w:spacing w:val="-6"/>
                <w:sz w:val="28"/>
              </w:rPr>
            </w:pPr>
            <w:r>
              <w:rPr>
                <w:color w:val="000000" w:themeColor="text1"/>
                <w:spacing w:val="-6"/>
                <w:sz w:val="28"/>
              </w:rPr>
              <w:lastRenderedPageBreak/>
              <w:t>预审意见：</w:t>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p>
          <w:p w:rsidR="009274FE" w:rsidRDefault="009274FE">
            <w:pPr>
              <w:spacing w:before="240"/>
              <w:rPr>
                <w:color w:val="000000" w:themeColor="text1"/>
                <w:spacing w:val="-6"/>
                <w:sz w:val="28"/>
              </w:rPr>
            </w:pPr>
          </w:p>
          <w:p w:rsidR="009274FE" w:rsidRDefault="006E0486">
            <w:pPr>
              <w:spacing w:before="240"/>
              <w:rPr>
                <w:color w:val="000000" w:themeColor="text1"/>
                <w:spacing w:val="-6"/>
                <w:sz w:val="28"/>
              </w:rPr>
            </w:pP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p>
          <w:p w:rsidR="009274FE" w:rsidRDefault="006E0486">
            <w:pPr>
              <w:jc w:val="left"/>
              <w:rPr>
                <w:color w:val="000000" w:themeColor="text1"/>
                <w:spacing w:val="-6"/>
                <w:sz w:val="28"/>
              </w:rPr>
            </w:pPr>
            <w:r>
              <w:rPr>
                <w:color w:val="000000" w:themeColor="text1"/>
                <w:spacing w:val="-6"/>
                <w:sz w:val="28"/>
              </w:rPr>
              <w:t xml:space="preserve">                                                  </w:t>
            </w:r>
            <w:r>
              <w:rPr>
                <w:color w:val="000000" w:themeColor="text1"/>
                <w:spacing w:val="-6"/>
                <w:sz w:val="28"/>
              </w:rPr>
              <w:t>公</w:t>
            </w:r>
            <w:r>
              <w:rPr>
                <w:color w:val="000000" w:themeColor="text1"/>
                <w:spacing w:val="-6"/>
                <w:sz w:val="28"/>
              </w:rPr>
              <w:t xml:space="preserve">   </w:t>
            </w:r>
            <w:r>
              <w:rPr>
                <w:color w:val="000000" w:themeColor="text1"/>
                <w:spacing w:val="-6"/>
                <w:sz w:val="28"/>
              </w:rPr>
              <w:t>章</w:t>
            </w:r>
            <w:r>
              <w:rPr>
                <w:color w:val="000000" w:themeColor="text1"/>
                <w:spacing w:val="-6"/>
                <w:sz w:val="28"/>
              </w:rPr>
              <w:br/>
            </w:r>
            <w:r>
              <w:rPr>
                <w:color w:val="000000" w:themeColor="text1"/>
                <w:spacing w:val="-6"/>
                <w:sz w:val="28"/>
              </w:rPr>
              <w:br/>
              <w:t xml:space="preserve">   </w:t>
            </w:r>
            <w:r>
              <w:rPr>
                <w:color w:val="000000" w:themeColor="text1"/>
                <w:spacing w:val="-6"/>
                <w:sz w:val="28"/>
              </w:rPr>
              <w:t>经办人：</w:t>
            </w:r>
            <w:r>
              <w:rPr>
                <w:color w:val="000000" w:themeColor="text1"/>
                <w:spacing w:val="-6"/>
                <w:sz w:val="28"/>
              </w:rPr>
              <w:t xml:space="preserve">                                    </w:t>
            </w:r>
            <w:r>
              <w:rPr>
                <w:color w:val="000000" w:themeColor="text1"/>
                <w:spacing w:val="-6"/>
                <w:sz w:val="28"/>
              </w:rPr>
              <w:t>年</w:t>
            </w:r>
            <w:r>
              <w:rPr>
                <w:color w:val="000000" w:themeColor="text1"/>
                <w:spacing w:val="-6"/>
                <w:sz w:val="28"/>
              </w:rPr>
              <w:t xml:space="preserve">   </w:t>
            </w:r>
            <w:r>
              <w:rPr>
                <w:color w:val="000000" w:themeColor="text1"/>
                <w:spacing w:val="-6"/>
                <w:sz w:val="28"/>
              </w:rPr>
              <w:t>月</w:t>
            </w:r>
            <w:r>
              <w:rPr>
                <w:color w:val="000000" w:themeColor="text1"/>
                <w:spacing w:val="-6"/>
                <w:sz w:val="28"/>
              </w:rPr>
              <w:t xml:space="preserve">   </w:t>
            </w:r>
            <w:r>
              <w:rPr>
                <w:color w:val="000000" w:themeColor="text1"/>
                <w:spacing w:val="-6"/>
                <w:sz w:val="28"/>
              </w:rPr>
              <w:t>日</w:t>
            </w:r>
            <w:r>
              <w:rPr>
                <w:color w:val="000000" w:themeColor="text1"/>
                <w:spacing w:val="-6"/>
                <w:sz w:val="28"/>
              </w:rPr>
              <w:br/>
            </w:r>
            <w:r>
              <w:rPr>
                <w:color w:val="000000" w:themeColor="text1"/>
                <w:spacing w:val="-6"/>
                <w:sz w:val="28"/>
              </w:rPr>
              <w:br/>
            </w:r>
            <w:r>
              <w:rPr>
                <w:color w:val="000000" w:themeColor="text1"/>
                <w:spacing w:val="-6"/>
                <w:sz w:val="28"/>
              </w:rPr>
              <w:br/>
            </w:r>
          </w:p>
        </w:tc>
      </w:tr>
      <w:tr w:rsidR="009274FE">
        <w:trPr>
          <w:jc w:val="center"/>
        </w:trPr>
        <w:tc>
          <w:tcPr>
            <w:tcW w:w="9403" w:type="dxa"/>
          </w:tcPr>
          <w:p w:rsidR="009274FE" w:rsidRDefault="009274FE">
            <w:pPr>
              <w:rPr>
                <w:color w:val="000000" w:themeColor="text1"/>
                <w:spacing w:val="-6"/>
              </w:rPr>
            </w:pPr>
          </w:p>
          <w:p w:rsidR="009274FE" w:rsidRDefault="006E0486">
            <w:pPr>
              <w:tabs>
                <w:tab w:val="left" w:pos="7188"/>
              </w:tabs>
              <w:rPr>
                <w:color w:val="000000" w:themeColor="text1"/>
                <w:spacing w:val="-6"/>
              </w:rPr>
            </w:pPr>
            <w:r>
              <w:rPr>
                <w:color w:val="000000" w:themeColor="text1"/>
                <w:spacing w:val="-6"/>
              </w:rPr>
              <w:t xml:space="preserve">  </w:t>
            </w:r>
            <w:r>
              <w:rPr>
                <w:color w:val="000000" w:themeColor="text1"/>
                <w:spacing w:val="-6"/>
              </w:rPr>
              <w:t>下一级环境保护行政主管部门审查意见：</w:t>
            </w:r>
            <w:r>
              <w:rPr>
                <w:color w:val="000000" w:themeColor="text1"/>
                <w:spacing w:val="-6"/>
              </w:rPr>
              <w:br/>
            </w:r>
            <w:r>
              <w:rPr>
                <w:color w:val="000000" w:themeColor="text1"/>
                <w:spacing w:val="-6"/>
              </w:rPr>
              <w:br/>
            </w:r>
            <w:r>
              <w:rPr>
                <w:color w:val="000000" w:themeColor="text1"/>
                <w:spacing w:val="-6"/>
              </w:rPr>
              <w:br/>
            </w:r>
            <w:r>
              <w:rPr>
                <w:color w:val="000000" w:themeColor="text1"/>
                <w:spacing w:val="-6"/>
              </w:rPr>
              <w:br/>
            </w:r>
            <w:r>
              <w:rPr>
                <w:color w:val="000000" w:themeColor="text1"/>
                <w:spacing w:val="-6"/>
              </w:rPr>
              <w:br/>
            </w:r>
            <w:r>
              <w:rPr>
                <w:color w:val="000000" w:themeColor="text1"/>
                <w:spacing w:val="-6"/>
              </w:rPr>
              <w:br/>
            </w:r>
            <w:r>
              <w:rPr>
                <w:color w:val="000000" w:themeColor="text1"/>
                <w:spacing w:val="-6"/>
              </w:rPr>
              <w:br/>
            </w:r>
            <w:r>
              <w:rPr>
                <w:color w:val="000000" w:themeColor="text1"/>
                <w:spacing w:val="-6"/>
              </w:rPr>
              <w:br/>
            </w:r>
            <w:r>
              <w:rPr>
                <w:color w:val="000000" w:themeColor="text1"/>
                <w:spacing w:val="-6"/>
              </w:rPr>
              <w:br/>
            </w:r>
            <w:r>
              <w:rPr>
                <w:color w:val="000000" w:themeColor="text1"/>
                <w:spacing w:val="-6"/>
              </w:rPr>
              <w:br/>
            </w:r>
            <w:r>
              <w:rPr>
                <w:color w:val="000000" w:themeColor="text1"/>
                <w:spacing w:val="-6"/>
              </w:rPr>
              <w:br/>
              <w:t xml:space="preserve">                                            </w:t>
            </w:r>
            <w:r>
              <w:rPr>
                <w:color w:val="000000" w:themeColor="text1"/>
                <w:spacing w:val="-6"/>
              </w:rPr>
              <w:t>公</w:t>
            </w:r>
            <w:r>
              <w:rPr>
                <w:color w:val="000000" w:themeColor="text1"/>
                <w:spacing w:val="-6"/>
              </w:rPr>
              <w:t xml:space="preserve">   </w:t>
            </w:r>
            <w:r>
              <w:rPr>
                <w:color w:val="000000" w:themeColor="text1"/>
                <w:spacing w:val="-6"/>
              </w:rPr>
              <w:t>章</w:t>
            </w:r>
            <w:r>
              <w:rPr>
                <w:color w:val="000000" w:themeColor="text1"/>
                <w:spacing w:val="-6"/>
              </w:rPr>
              <w:br/>
            </w:r>
            <w:r>
              <w:rPr>
                <w:color w:val="000000" w:themeColor="text1"/>
                <w:spacing w:val="-6"/>
              </w:rPr>
              <w:br/>
              <w:t xml:space="preserve">   </w:t>
            </w:r>
            <w:r>
              <w:rPr>
                <w:color w:val="000000" w:themeColor="text1"/>
                <w:spacing w:val="-6"/>
              </w:rPr>
              <w:t>经办人：</w:t>
            </w:r>
            <w:r>
              <w:rPr>
                <w:color w:val="000000" w:themeColor="text1"/>
                <w:spacing w:val="-6"/>
              </w:rPr>
              <w:t xml:space="preserve">                              </w:t>
            </w:r>
            <w:r>
              <w:rPr>
                <w:color w:val="000000" w:themeColor="text1"/>
                <w:spacing w:val="-6"/>
              </w:rPr>
              <w:t>年</w:t>
            </w:r>
            <w:r>
              <w:rPr>
                <w:color w:val="000000" w:themeColor="text1"/>
                <w:spacing w:val="-6"/>
              </w:rPr>
              <w:t xml:space="preserve">   </w:t>
            </w:r>
            <w:r>
              <w:rPr>
                <w:color w:val="000000" w:themeColor="text1"/>
                <w:spacing w:val="-6"/>
              </w:rPr>
              <w:t>月</w:t>
            </w:r>
            <w:r>
              <w:rPr>
                <w:color w:val="000000" w:themeColor="text1"/>
                <w:spacing w:val="-6"/>
              </w:rPr>
              <w:t xml:space="preserve">   </w:t>
            </w:r>
            <w:r>
              <w:rPr>
                <w:color w:val="000000" w:themeColor="text1"/>
                <w:spacing w:val="-6"/>
              </w:rPr>
              <w:t>日</w:t>
            </w:r>
          </w:p>
        </w:tc>
      </w:tr>
      <w:tr w:rsidR="009274FE">
        <w:trPr>
          <w:jc w:val="center"/>
        </w:trPr>
        <w:tc>
          <w:tcPr>
            <w:tcW w:w="9403" w:type="dxa"/>
            <w:tcBorders>
              <w:bottom w:val="single" w:sz="4" w:space="0" w:color="auto"/>
            </w:tcBorders>
          </w:tcPr>
          <w:p w:rsidR="009274FE" w:rsidRDefault="009274FE">
            <w:pPr>
              <w:jc w:val="left"/>
              <w:rPr>
                <w:color w:val="000000" w:themeColor="text1"/>
                <w:spacing w:val="-6"/>
                <w:sz w:val="28"/>
              </w:rPr>
            </w:pPr>
          </w:p>
          <w:p w:rsidR="009274FE" w:rsidRDefault="006E0486">
            <w:pPr>
              <w:jc w:val="left"/>
              <w:rPr>
                <w:color w:val="000000" w:themeColor="text1"/>
                <w:spacing w:val="-6"/>
                <w:sz w:val="28"/>
              </w:rPr>
            </w:pPr>
            <w:r>
              <w:rPr>
                <w:color w:val="000000" w:themeColor="text1"/>
                <w:spacing w:val="-6"/>
                <w:sz w:val="28"/>
              </w:rPr>
              <w:t>审批意见：</w:t>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r>
            <w:r>
              <w:rPr>
                <w:color w:val="000000" w:themeColor="text1"/>
                <w:spacing w:val="-6"/>
                <w:sz w:val="28"/>
              </w:rPr>
              <w:br/>
              <w:t xml:space="preserve">                                             </w:t>
            </w:r>
            <w:r>
              <w:rPr>
                <w:color w:val="000000" w:themeColor="text1"/>
                <w:spacing w:val="-6"/>
              </w:rPr>
              <w:t>公</w:t>
            </w:r>
            <w:r>
              <w:rPr>
                <w:color w:val="000000" w:themeColor="text1"/>
                <w:spacing w:val="-6"/>
              </w:rPr>
              <w:t xml:space="preserve">   </w:t>
            </w:r>
            <w:r>
              <w:rPr>
                <w:color w:val="000000" w:themeColor="text1"/>
                <w:spacing w:val="-6"/>
              </w:rPr>
              <w:t>章</w:t>
            </w:r>
            <w:r>
              <w:rPr>
                <w:color w:val="000000" w:themeColor="text1"/>
                <w:spacing w:val="-6"/>
              </w:rPr>
              <w:br/>
            </w:r>
            <w:r>
              <w:rPr>
                <w:color w:val="000000" w:themeColor="text1"/>
                <w:spacing w:val="-6"/>
              </w:rPr>
              <w:br/>
              <w:t xml:space="preserve">   </w:t>
            </w:r>
            <w:r>
              <w:rPr>
                <w:color w:val="000000" w:themeColor="text1"/>
                <w:spacing w:val="-6"/>
              </w:rPr>
              <w:t>经办人：</w:t>
            </w:r>
            <w:r>
              <w:rPr>
                <w:color w:val="000000" w:themeColor="text1"/>
                <w:spacing w:val="-6"/>
              </w:rPr>
              <w:t xml:space="preserve">                            </w:t>
            </w:r>
            <w:r>
              <w:rPr>
                <w:color w:val="000000" w:themeColor="text1"/>
                <w:spacing w:val="-6"/>
              </w:rPr>
              <w:t>年</w:t>
            </w:r>
            <w:r>
              <w:rPr>
                <w:color w:val="000000" w:themeColor="text1"/>
                <w:spacing w:val="-6"/>
              </w:rPr>
              <w:t xml:space="preserve">   </w:t>
            </w:r>
            <w:r>
              <w:rPr>
                <w:color w:val="000000" w:themeColor="text1"/>
                <w:spacing w:val="-6"/>
              </w:rPr>
              <w:t>月</w:t>
            </w:r>
            <w:r>
              <w:rPr>
                <w:color w:val="000000" w:themeColor="text1"/>
                <w:spacing w:val="-6"/>
              </w:rPr>
              <w:t xml:space="preserve">   </w:t>
            </w:r>
            <w:r>
              <w:rPr>
                <w:color w:val="000000" w:themeColor="text1"/>
                <w:spacing w:val="-6"/>
              </w:rPr>
              <w:t>日</w:t>
            </w:r>
            <w:r>
              <w:rPr>
                <w:color w:val="000000" w:themeColor="text1"/>
                <w:spacing w:val="-6"/>
                <w:sz w:val="28"/>
              </w:rPr>
              <w:br/>
            </w:r>
            <w:r>
              <w:rPr>
                <w:color w:val="000000" w:themeColor="text1"/>
                <w:spacing w:val="-6"/>
                <w:sz w:val="28"/>
              </w:rPr>
              <w:br/>
            </w:r>
          </w:p>
        </w:tc>
      </w:tr>
      <w:tr w:rsidR="009274FE">
        <w:trPr>
          <w:jc w:val="center"/>
        </w:trPr>
        <w:tc>
          <w:tcPr>
            <w:tcW w:w="9403" w:type="dxa"/>
            <w:tcBorders>
              <w:bottom w:val="single" w:sz="4" w:space="0" w:color="auto"/>
            </w:tcBorders>
          </w:tcPr>
          <w:p w:rsidR="009274FE" w:rsidRDefault="006E0486">
            <w:pPr>
              <w:spacing w:before="840" w:after="600" w:line="360" w:lineRule="auto"/>
              <w:ind w:right="340"/>
              <w:jc w:val="center"/>
              <w:rPr>
                <w:b/>
                <w:color w:val="000000" w:themeColor="text1"/>
                <w:spacing w:val="-6"/>
                <w:sz w:val="44"/>
              </w:rPr>
            </w:pPr>
            <w:r>
              <w:rPr>
                <w:b/>
                <w:color w:val="000000" w:themeColor="text1"/>
                <w:spacing w:val="-6"/>
                <w:sz w:val="44"/>
              </w:rPr>
              <w:lastRenderedPageBreak/>
              <w:t>注</w:t>
            </w:r>
            <w:r>
              <w:rPr>
                <w:b/>
                <w:color w:val="000000" w:themeColor="text1"/>
                <w:spacing w:val="-6"/>
                <w:sz w:val="44"/>
              </w:rPr>
              <w:t xml:space="preserve">           </w:t>
            </w:r>
            <w:r>
              <w:rPr>
                <w:b/>
                <w:color w:val="000000" w:themeColor="text1"/>
                <w:spacing w:val="-6"/>
                <w:sz w:val="44"/>
              </w:rPr>
              <w:t>释</w:t>
            </w:r>
          </w:p>
          <w:p w:rsidR="009274FE" w:rsidRDefault="006E0486">
            <w:pPr>
              <w:spacing w:line="360" w:lineRule="auto"/>
              <w:ind w:right="340"/>
              <w:rPr>
                <w:color w:val="000000" w:themeColor="text1"/>
                <w:spacing w:val="-6"/>
                <w:sz w:val="28"/>
              </w:rPr>
            </w:pPr>
            <w:r>
              <w:rPr>
                <w:color w:val="000000" w:themeColor="text1"/>
                <w:spacing w:val="-6"/>
                <w:sz w:val="28"/>
              </w:rPr>
              <w:t xml:space="preserve">    </w:t>
            </w:r>
            <w:r>
              <w:rPr>
                <w:color w:val="000000" w:themeColor="text1"/>
                <w:spacing w:val="-6"/>
                <w:sz w:val="28"/>
              </w:rPr>
              <w:t>一、本报告表附以下附件、附图：</w:t>
            </w:r>
          </w:p>
          <w:p w:rsidR="009274FE" w:rsidRDefault="006E0486">
            <w:pPr>
              <w:spacing w:line="360" w:lineRule="auto"/>
              <w:ind w:right="340"/>
              <w:jc w:val="left"/>
              <w:rPr>
                <w:color w:val="000000" w:themeColor="text1"/>
                <w:spacing w:val="-6"/>
                <w:sz w:val="28"/>
              </w:rPr>
            </w:pPr>
            <w:r>
              <w:rPr>
                <w:color w:val="000000" w:themeColor="text1"/>
                <w:spacing w:val="-6"/>
                <w:sz w:val="28"/>
              </w:rPr>
              <w:t xml:space="preserve">    </w:t>
            </w:r>
            <w:r>
              <w:rPr>
                <w:color w:val="000000" w:themeColor="text1"/>
                <w:spacing w:val="-6"/>
                <w:sz w:val="28"/>
              </w:rPr>
              <w:t>附件</w:t>
            </w:r>
            <w:r>
              <w:rPr>
                <w:color w:val="000000" w:themeColor="text1"/>
                <w:spacing w:val="-6"/>
                <w:sz w:val="28"/>
              </w:rPr>
              <w:t xml:space="preserve">1  </w:t>
            </w:r>
            <w:r>
              <w:rPr>
                <w:color w:val="000000" w:themeColor="text1"/>
                <w:spacing w:val="-6"/>
                <w:sz w:val="28"/>
              </w:rPr>
              <w:t>立项批准文件</w:t>
            </w:r>
          </w:p>
          <w:p w:rsidR="009274FE" w:rsidRDefault="006E0486">
            <w:pPr>
              <w:spacing w:line="360" w:lineRule="auto"/>
              <w:ind w:right="340"/>
              <w:jc w:val="left"/>
              <w:rPr>
                <w:color w:val="000000" w:themeColor="text1"/>
                <w:spacing w:val="-6"/>
                <w:sz w:val="28"/>
              </w:rPr>
            </w:pPr>
            <w:r>
              <w:rPr>
                <w:color w:val="000000" w:themeColor="text1"/>
                <w:spacing w:val="-6"/>
                <w:sz w:val="28"/>
              </w:rPr>
              <w:t xml:space="preserve">    </w:t>
            </w:r>
            <w:r>
              <w:rPr>
                <w:color w:val="000000" w:themeColor="text1"/>
                <w:spacing w:val="-6"/>
                <w:sz w:val="28"/>
              </w:rPr>
              <w:t>附件</w:t>
            </w:r>
            <w:r>
              <w:rPr>
                <w:color w:val="000000" w:themeColor="text1"/>
                <w:spacing w:val="-6"/>
                <w:sz w:val="28"/>
              </w:rPr>
              <w:t xml:space="preserve">2  </w:t>
            </w:r>
            <w:r>
              <w:rPr>
                <w:color w:val="000000" w:themeColor="text1"/>
                <w:spacing w:val="-6"/>
                <w:sz w:val="28"/>
              </w:rPr>
              <w:t>其它与环境影响评价有关的行政管理文件</w:t>
            </w:r>
          </w:p>
          <w:p w:rsidR="009274FE" w:rsidRDefault="006E0486">
            <w:pPr>
              <w:spacing w:line="360" w:lineRule="auto"/>
              <w:ind w:left="1560" w:right="340" w:hanging="1050"/>
              <w:jc w:val="left"/>
              <w:rPr>
                <w:color w:val="000000" w:themeColor="text1"/>
                <w:spacing w:val="-6"/>
                <w:sz w:val="28"/>
              </w:rPr>
            </w:pPr>
            <w:r>
              <w:rPr>
                <w:color w:val="000000" w:themeColor="text1"/>
                <w:spacing w:val="-6"/>
                <w:sz w:val="28"/>
              </w:rPr>
              <w:t>附图</w:t>
            </w:r>
            <w:r>
              <w:rPr>
                <w:color w:val="000000" w:themeColor="text1"/>
                <w:spacing w:val="-6"/>
                <w:sz w:val="28"/>
              </w:rPr>
              <w:t xml:space="preserve">1  </w:t>
            </w:r>
            <w:r>
              <w:rPr>
                <w:color w:val="000000" w:themeColor="text1"/>
                <w:spacing w:val="-6"/>
                <w:sz w:val="28"/>
              </w:rPr>
              <w:t>项目地理位置图（应反映行政区划、水系、表明纳污口位置和</w:t>
            </w:r>
            <w:r>
              <w:rPr>
                <w:color w:val="000000" w:themeColor="text1"/>
                <w:spacing w:val="-6"/>
                <w:sz w:val="28"/>
              </w:rPr>
              <w:t xml:space="preserve">             </w:t>
            </w:r>
            <w:r>
              <w:rPr>
                <w:color w:val="000000" w:themeColor="text1"/>
                <w:spacing w:val="-6"/>
                <w:sz w:val="28"/>
              </w:rPr>
              <w:t>地形地貌等）</w:t>
            </w:r>
          </w:p>
          <w:p w:rsidR="009274FE" w:rsidRDefault="006E0486">
            <w:pPr>
              <w:spacing w:after="600" w:line="360" w:lineRule="auto"/>
              <w:ind w:right="340" w:firstLine="510"/>
              <w:jc w:val="left"/>
              <w:rPr>
                <w:color w:val="000000" w:themeColor="text1"/>
                <w:spacing w:val="-6"/>
                <w:sz w:val="28"/>
              </w:rPr>
            </w:pPr>
            <w:r>
              <w:rPr>
                <w:color w:val="000000" w:themeColor="text1"/>
                <w:spacing w:val="-6"/>
                <w:sz w:val="28"/>
              </w:rPr>
              <w:t>附图</w:t>
            </w:r>
            <w:r>
              <w:rPr>
                <w:color w:val="000000" w:themeColor="text1"/>
                <w:spacing w:val="-6"/>
                <w:sz w:val="28"/>
              </w:rPr>
              <w:t xml:space="preserve">2  </w:t>
            </w:r>
            <w:r>
              <w:rPr>
                <w:color w:val="000000" w:themeColor="text1"/>
                <w:spacing w:val="-6"/>
                <w:sz w:val="28"/>
              </w:rPr>
              <w:t>项目平面布置图</w:t>
            </w:r>
          </w:p>
          <w:p w:rsidR="009274FE" w:rsidRDefault="006E0486">
            <w:pPr>
              <w:spacing w:line="360" w:lineRule="auto"/>
              <w:ind w:left="993" w:right="340" w:hanging="483"/>
              <w:jc w:val="left"/>
              <w:rPr>
                <w:color w:val="000000" w:themeColor="text1"/>
                <w:spacing w:val="-6"/>
                <w:sz w:val="28"/>
              </w:rPr>
            </w:pPr>
            <w:r>
              <w:rPr>
                <w:color w:val="000000" w:themeColor="text1"/>
                <w:spacing w:val="-6"/>
                <w:sz w:val="28"/>
              </w:rPr>
              <w:t>二、</w:t>
            </w:r>
            <w:r>
              <w:rPr>
                <w:color w:val="000000" w:themeColor="text1"/>
                <w:spacing w:val="-2"/>
                <w:sz w:val="28"/>
              </w:rPr>
              <w:t>如果本报告表不能说明项目产生的污染及对环境造成的影响，应进行专项评价。根据建设项目的特点和当地环境特征，应选下列</w:t>
            </w:r>
            <w:r>
              <w:rPr>
                <w:color w:val="000000" w:themeColor="text1"/>
                <w:spacing w:val="-2"/>
                <w:sz w:val="28"/>
              </w:rPr>
              <w:t>1—2</w:t>
            </w:r>
            <w:r>
              <w:rPr>
                <w:color w:val="000000" w:themeColor="text1"/>
                <w:spacing w:val="-2"/>
                <w:sz w:val="28"/>
              </w:rPr>
              <w:t>项进行专项评价。</w:t>
            </w:r>
          </w:p>
          <w:p w:rsidR="009274FE" w:rsidRDefault="006E0486">
            <w:pPr>
              <w:spacing w:line="360" w:lineRule="auto"/>
              <w:ind w:right="340"/>
              <w:jc w:val="left"/>
              <w:rPr>
                <w:color w:val="000000" w:themeColor="text1"/>
                <w:spacing w:val="-6"/>
                <w:sz w:val="28"/>
              </w:rPr>
            </w:pPr>
            <w:r>
              <w:rPr>
                <w:color w:val="000000" w:themeColor="text1"/>
                <w:spacing w:val="-6"/>
                <w:sz w:val="28"/>
              </w:rPr>
              <w:t xml:space="preserve">    1</w:t>
            </w:r>
            <w:r>
              <w:rPr>
                <w:color w:val="000000" w:themeColor="text1"/>
                <w:spacing w:val="-6"/>
                <w:sz w:val="28"/>
              </w:rPr>
              <w:t>、大气环境影响专项评价</w:t>
            </w:r>
          </w:p>
          <w:p w:rsidR="009274FE" w:rsidRDefault="006E0486">
            <w:pPr>
              <w:spacing w:line="360" w:lineRule="auto"/>
              <w:ind w:right="340"/>
              <w:jc w:val="left"/>
              <w:rPr>
                <w:color w:val="000000" w:themeColor="text1"/>
                <w:spacing w:val="-6"/>
                <w:sz w:val="28"/>
              </w:rPr>
            </w:pPr>
            <w:r>
              <w:rPr>
                <w:color w:val="000000" w:themeColor="text1"/>
                <w:spacing w:val="-6"/>
                <w:sz w:val="28"/>
              </w:rPr>
              <w:t xml:space="preserve">    2</w:t>
            </w:r>
            <w:r>
              <w:rPr>
                <w:color w:val="000000" w:themeColor="text1"/>
                <w:spacing w:val="-6"/>
                <w:sz w:val="28"/>
              </w:rPr>
              <w:t>、水环境影响专项评价（包括地表水和地下水）</w:t>
            </w:r>
          </w:p>
          <w:p w:rsidR="009274FE" w:rsidRDefault="006E0486">
            <w:pPr>
              <w:spacing w:line="360" w:lineRule="auto"/>
              <w:ind w:right="340"/>
              <w:jc w:val="left"/>
              <w:rPr>
                <w:color w:val="000000" w:themeColor="text1"/>
                <w:spacing w:val="-6"/>
                <w:sz w:val="28"/>
              </w:rPr>
            </w:pPr>
            <w:r>
              <w:rPr>
                <w:color w:val="000000" w:themeColor="text1"/>
                <w:spacing w:val="-6"/>
                <w:sz w:val="28"/>
              </w:rPr>
              <w:t xml:space="preserve">    3</w:t>
            </w:r>
            <w:r>
              <w:rPr>
                <w:color w:val="000000" w:themeColor="text1"/>
                <w:spacing w:val="-6"/>
                <w:sz w:val="28"/>
              </w:rPr>
              <w:t>、生态影响专项评价</w:t>
            </w:r>
          </w:p>
          <w:p w:rsidR="009274FE" w:rsidRDefault="006E0486">
            <w:pPr>
              <w:spacing w:line="360" w:lineRule="auto"/>
              <w:ind w:right="340"/>
              <w:jc w:val="left"/>
              <w:rPr>
                <w:color w:val="000000" w:themeColor="text1"/>
                <w:spacing w:val="-6"/>
                <w:sz w:val="28"/>
              </w:rPr>
            </w:pPr>
            <w:r>
              <w:rPr>
                <w:color w:val="000000" w:themeColor="text1"/>
                <w:spacing w:val="-6"/>
                <w:sz w:val="28"/>
              </w:rPr>
              <w:t xml:space="preserve">    4</w:t>
            </w:r>
            <w:r>
              <w:rPr>
                <w:color w:val="000000" w:themeColor="text1"/>
                <w:spacing w:val="-6"/>
                <w:sz w:val="28"/>
              </w:rPr>
              <w:t>、声影响专项评价</w:t>
            </w:r>
          </w:p>
          <w:p w:rsidR="009274FE" w:rsidRDefault="006E0486">
            <w:pPr>
              <w:spacing w:line="360" w:lineRule="auto"/>
              <w:ind w:right="340"/>
              <w:jc w:val="left"/>
              <w:rPr>
                <w:color w:val="000000" w:themeColor="text1"/>
                <w:spacing w:val="-6"/>
                <w:sz w:val="28"/>
              </w:rPr>
            </w:pPr>
            <w:r>
              <w:rPr>
                <w:color w:val="000000" w:themeColor="text1"/>
                <w:spacing w:val="-6"/>
                <w:sz w:val="28"/>
              </w:rPr>
              <w:t xml:space="preserve">    5</w:t>
            </w:r>
            <w:r>
              <w:rPr>
                <w:color w:val="000000" w:themeColor="text1"/>
                <w:spacing w:val="-6"/>
                <w:sz w:val="28"/>
              </w:rPr>
              <w:t>、土壤影响专项评价</w:t>
            </w:r>
          </w:p>
          <w:p w:rsidR="009274FE" w:rsidRDefault="006E0486">
            <w:pPr>
              <w:spacing w:line="360" w:lineRule="auto"/>
              <w:ind w:right="340"/>
              <w:jc w:val="left"/>
              <w:rPr>
                <w:color w:val="000000" w:themeColor="text1"/>
                <w:spacing w:val="-6"/>
                <w:sz w:val="28"/>
              </w:rPr>
            </w:pPr>
            <w:r>
              <w:rPr>
                <w:color w:val="000000" w:themeColor="text1"/>
                <w:spacing w:val="-6"/>
                <w:sz w:val="28"/>
              </w:rPr>
              <w:t xml:space="preserve">    6</w:t>
            </w:r>
            <w:r>
              <w:rPr>
                <w:color w:val="000000" w:themeColor="text1"/>
                <w:spacing w:val="-6"/>
                <w:sz w:val="28"/>
              </w:rPr>
              <w:t>、固体废弃物影响专项评价</w:t>
            </w:r>
          </w:p>
          <w:p w:rsidR="009274FE" w:rsidRDefault="006E0486">
            <w:pPr>
              <w:spacing w:line="360" w:lineRule="auto"/>
              <w:ind w:left="567" w:right="340" w:hanging="567"/>
              <w:jc w:val="left"/>
              <w:rPr>
                <w:color w:val="000000" w:themeColor="text1"/>
                <w:spacing w:val="-6"/>
                <w:sz w:val="28"/>
              </w:rPr>
            </w:pPr>
            <w:r>
              <w:rPr>
                <w:color w:val="000000" w:themeColor="text1"/>
                <w:spacing w:val="-6"/>
                <w:sz w:val="28"/>
              </w:rPr>
              <w:t xml:space="preserve">    </w:t>
            </w:r>
            <w:r>
              <w:rPr>
                <w:color w:val="000000" w:themeColor="text1"/>
                <w:spacing w:val="-6"/>
                <w:sz w:val="28"/>
              </w:rPr>
              <w:t>以上专项评价未包括的可另列专项，专项评价按照《环境影响评价技术导则》中的要求进行。</w:t>
            </w:r>
          </w:p>
        </w:tc>
      </w:tr>
    </w:tbl>
    <w:p w:rsidR="009274FE" w:rsidRDefault="006E0486">
      <w:pPr>
        <w:rPr>
          <w:color w:val="000000" w:themeColor="text1"/>
          <w:sz w:val="32"/>
        </w:rPr>
      </w:pPr>
      <w:r>
        <w:rPr>
          <w:rFonts w:eastAsia="黑体"/>
          <w:color w:val="000000" w:themeColor="text1"/>
          <w:sz w:val="32"/>
        </w:rPr>
        <w:t xml:space="preserve">                                    </w:t>
      </w:r>
      <w:r>
        <w:rPr>
          <w:color w:val="000000" w:themeColor="text1"/>
          <w:sz w:val="32"/>
        </w:rPr>
        <w:t>山东省环境保护局翻印</w:t>
      </w:r>
    </w:p>
    <w:sectPr w:rsidR="009274FE">
      <w:headerReference w:type="default" r:id="rId25"/>
      <w:footerReference w:type="default" r:id="rId26"/>
      <w:pgSz w:w="11906" w:h="16838"/>
      <w:pgMar w:top="1797" w:right="1440" w:bottom="1797" w:left="1440" w:header="851" w:footer="907" w:gutter="0"/>
      <w:pgNumType w:start="1"/>
      <w:cols w:space="425"/>
      <w:docGrid w:type="lines" w:linePitch="40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6E0486" w:rsidRDefault="006E0486">
      <w:r>
        <w:separator/>
      </w:r>
    </w:p>
  </w:endnote>
  <w:endnote w:type="continuationSeparator" w:id="0">
    <w:p w:rsidR="006E0486" w:rsidRDefault="006E04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0" w:usb1="00000000" w:usb2="00000000" w:usb3="00000000" w:csb0="00040000" w:csb1="00000000"/>
  </w:font>
  <w:font w:name="Courier New">
    <w:panose1 w:val="02070309020205020404"/>
    <w:charset w:val="01"/>
    <w:family w:val="modern"/>
    <w:pitch w:val="default"/>
    <w:sig w:usb0="E0002AFF" w:usb1="C0007843" w:usb2="00000009" w:usb3="00000000" w:csb0="400001FF" w:csb1="FFFF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ˎ̥">
    <w:altName w:val="Times New Roman"/>
    <w:charset w:val="00"/>
    <w:family w:val="roman"/>
    <w:pitch w:val="default"/>
    <w:sig w:usb0="00000000" w:usb1="00000000" w:usb2="00000000" w:usb3="00000000" w:csb0="00040001" w:csb1="00000000"/>
  </w:font>
  <w:font w:name="Tms Rmn">
    <w:panose1 w:val="02020603040505020304"/>
    <w:charset w:val="00"/>
    <w:family w:val="roman"/>
    <w:pitch w:val="default"/>
    <w:sig w:usb0="00000000" w:usb1="00000000" w:usb2="00000000" w:usb3="00000000" w:csb0="00000001" w:csb1="00000000"/>
  </w:font>
  <w:font w:name="Verdana">
    <w:panose1 w:val="020B0604030504040204"/>
    <w:charset w:val="00"/>
    <w:family w:val="swiss"/>
    <w:pitch w:val="default"/>
    <w:sig w:usb0="A10006FF" w:usb1="4000205B" w:usb2="00000010" w:usb3="00000000" w:csb0="2000019F" w:csb1="00000000"/>
  </w:font>
  <w:font w:name="黑体">
    <w:altName w:val="SimHei"/>
    <w:panose1 w:val="02010609060101010101"/>
    <w:charset w:val="86"/>
    <w:family w:val="modern"/>
    <w:pitch w:val="fixed"/>
    <w:sig w:usb0="800002BF" w:usb1="38CF7CFA" w:usb2="00000016" w:usb3="00000000" w:csb0="00040001" w:csb1="00000000"/>
  </w:font>
  <w:font w:name="MingLiU">
    <w:altName w:val="細明體"/>
    <w:panose1 w:val="02020509000000000000"/>
    <w:charset w:val="88"/>
    <w:family w:val="modern"/>
    <w:pitch w:val="fixed"/>
    <w:sig w:usb0="A00002FF" w:usb1="28CFFCFA" w:usb2="00000016" w:usb3="00000000" w:csb0="00100001" w:csb1="00000000"/>
  </w:font>
  <w:font w:name="Tahoma">
    <w:panose1 w:val="020B0604030504040204"/>
    <w:charset w:val="00"/>
    <w:family w:val="swiss"/>
    <w:pitch w:val="default"/>
    <w:sig w:usb0="E1002EFF" w:usb1="C000605B" w:usb2="00000029" w:usb3="00000000" w:csb0="200101FF" w:csb1="20280000"/>
  </w:font>
  <w:font w:name="楷体_GB2312">
    <w:altName w:val="楷体"/>
    <w:charset w:val="86"/>
    <w:family w:val="modern"/>
    <w:pitch w:val="default"/>
    <w:sig w:usb0="00000000" w:usb1="00000000" w:usb2="00000000" w:usb3="00000000" w:csb0="00040000" w:csb1="00000000"/>
  </w:font>
  <w:font w:name="华康简宋">
    <w:altName w:val="宋体"/>
    <w:charset w:val="86"/>
    <w:family w:val="modern"/>
    <w:pitch w:val="default"/>
    <w:sig w:usb0="00000000" w:usb1="00000000" w:usb2="00000010" w:usb3="00000000" w:csb0="00040000" w:csb1="00000000"/>
  </w:font>
  <w:font w:name="Arial">
    <w:panose1 w:val="020B0604020202020204"/>
    <w:charset w:val="00"/>
    <w:family w:val="swiss"/>
    <w:pitch w:val="variable"/>
    <w:sig w:usb0="E0002AFF" w:usb1="C0007843"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9274FE" w:rsidRDefault="006E0486">
    <w:pPr>
      <w:pStyle w:val="af2"/>
      <w:framePr w:wrap="around" w:vAnchor="text" w:hAnchor="margin" w:xAlign="center" w:y="1"/>
      <w:rPr>
        <w:rStyle w:val="afe"/>
      </w:rPr>
    </w:pPr>
    <w:r>
      <w:rPr>
        <w:rStyle w:val="afe"/>
      </w:rPr>
      <w:fldChar w:fldCharType="begin"/>
    </w:r>
    <w:r>
      <w:rPr>
        <w:rStyle w:val="afe"/>
      </w:rPr>
      <w:instrText xml:space="preserve">PAGE  </w:instrText>
    </w:r>
    <w:r>
      <w:rPr>
        <w:rStyle w:val="afe"/>
      </w:rPr>
      <w:fldChar w:fldCharType="separate"/>
    </w:r>
    <w:r>
      <w:rPr>
        <w:rStyle w:val="afe"/>
      </w:rPr>
      <w:t>1</w:t>
    </w:r>
    <w:r>
      <w:rPr>
        <w:rStyle w:val="afe"/>
      </w:rPr>
      <w:fldChar w:fldCharType="end"/>
    </w:r>
  </w:p>
  <w:p w:rsidR="009274FE" w:rsidRDefault="009274FE">
    <w:pPr>
      <w:pStyle w:val="af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9274FE" w:rsidRDefault="006E0486">
    <w:pPr>
      <w:pStyle w:val="af2"/>
      <w:framePr w:wrap="around" w:vAnchor="text" w:hAnchor="margin" w:xAlign="center" w:y="1"/>
      <w:rPr>
        <w:rStyle w:val="afe"/>
      </w:rPr>
    </w:pPr>
    <w:r>
      <w:rPr>
        <w:rStyle w:val="afe"/>
      </w:rPr>
      <w:fldChar w:fldCharType="begin"/>
    </w:r>
    <w:r>
      <w:rPr>
        <w:rStyle w:val="afe"/>
      </w:rPr>
      <w:instrText xml:space="preserve">PAGE  </w:instrText>
    </w:r>
    <w:r>
      <w:rPr>
        <w:rStyle w:val="afe"/>
      </w:rPr>
      <w:fldChar w:fldCharType="separate"/>
    </w:r>
    <w:r>
      <w:rPr>
        <w:rStyle w:val="afe"/>
      </w:rPr>
      <w:t>2</w:t>
    </w:r>
    <w:r>
      <w:rPr>
        <w:rStyle w:val="afe"/>
      </w:rPr>
      <w:fldChar w:fldCharType="end"/>
    </w:r>
  </w:p>
  <w:p w:rsidR="009274FE" w:rsidRDefault="009274FE">
    <w:pPr>
      <w:pStyle w:val="af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9274FE" w:rsidRDefault="009274FE">
    <w:pPr>
      <w:pStyle w:val="af2"/>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9274FE" w:rsidRDefault="009274FE">
    <w:pPr>
      <w:pStyle w:val="af2"/>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9274FE" w:rsidRDefault="006E0486">
    <w:pPr>
      <w:pStyle w:val="af2"/>
      <w:framePr w:wrap="around" w:vAnchor="text" w:hAnchor="margin" w:xAlign="center" w:y="1"/>
      <w:rPr>
        <w:rStyle w:val="afe"/>
      </w:rPr>
    </w:pPr>
    <w:r>
      <w:rPr>
        <w:rStyle w:val="afe"/>
      </w:rPr>
      <w:fldChar w:fldCharType="begin"/>
    </w:r>
    <w:r>
      <w:rPr>
        <w:rStyle w:val="afe"/>
      </w:rPr>
      <w:instrText xml:space="preserve">PAGE  </w:instrText>
    </w:r>
    <w:r>
      <w:rPr>
        <w:rStyle w:val="afe"/>
      </w:rPr>
      <w:fldChar w:fldCharType="separate"/>
    </w:r>
    <w:r>
      <w:rPr>
        <w:rStyle w:val="afe"/>
      </w:rPr>
      <w:t>34</w:t>
    </w:r>
    <w:r>
      <w:rPr>
        <w:rStyle w:val="afe"/>
      </w:rPr>
      <w:fldChar w:fldCharType="end"/>
    </w:r>
  </w:p>
  <w:p w:rsidR="009274FE" w:rsidRDefault="009274FE">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6E0486" w:rsidRDefault="006E0486">
      <w:r>
        <w:separator/>
      </w:r>
    </w:p>
  </w:footnote>
  <w:footnote w:type="continuationSeparator" w:id="0">
    <w:p w:rsidR="006E0486" w:rsidRDefault="006E04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9274FE" w:rsidRDefault="009274FE">
    <w:pPr>
      <w:pStyle w:val="af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9274FE" w:rsidRDefault="009274FE">
    <w:pPr>
      <w:pStyle w:val="af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9274FE" w:rsidRDefault="009274FE">
    <w:pPr>
      <w:pStyle w:val="af3"/>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9274FE" w:rsidRDefault="009274FE">
    <w:pPr>
      <w:pStyle w:val="af3"/>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9274FE" w:rsidRDefault="009274FE">
    <w:pPr>
      <w:pStyle w:val="af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10014A3"/>
    <w:multiLevelType w:val="multilevel"/>
    <w:tmpl w:val="610014A3"/>
    <w:lvl w:ilvl="0">
      <w:start w:val="1"/>
      <w:numFmt w:val="japaneseCounting"/>
      <w:lvlText w:val="%1、"/>
      <w:lvlJc w:val="left"/>
      <w:pPr>
        <w:ind w:left="596" w:hanging="576"/>
      </w:pPr>
      <w:rPr>
        <w:rFonts w:hint="default"/>
      </w:rPr>
    </w:lvl>
    <w:lvl w:ilvl="1">
      <w:start w:val="1"/>
      <w:numFmt w:val="lowerLetter"/>
      <w:lvlText w:val="%2)"/>
      <w:lvlJc w:val="left"/>
      <w:pPr>
        <w:ind w:left="860" w:hanging="420"/>
      </w:pPr>
    </w:lvl>
    <w:lvl w:ilvl="2">
      <w:start w:val="1"/>
      <w:numFmt w:val="lowerRoman"/>
      <w:lvlText w:val="%3."/>
      <w:lvlJc w:val="right"/>
      <w:pPr>
        <w:ind w:left="1280" w:hanging="420"/>
      </w:pPr>
    </w:lvl>
    <w:lvl w:ilvl="3">
      <w:start w:val="1"/>
      <w:numFmt w:val="decimal"/>
      <w:lvlText w:val="%4."/>
      <w:lvlJc w:val="left"/>
      <w:pPr>
        <w:ind w:left="1700" w:hanging="420"/>
      </w:pPr>
    </w:lvl>
    <w:lvl w:ilvl="4">
      <w:start w:val="1"/>
      <w:numFmt w:val="lowerLetter"/>
      <w:lvlText w:val="%5)"/>
      <w:lvlJc w:val="left"/>
      <w:pPr>
        <w:ind w:left="2120" w:hanging="420"/>
      </w:pPr>
    </w:lvl>
    <w:lvl w:ilvl="5">
      <w:start w:val="1"/>
      <w:numFmt w:val="lowerRoman"/>
      <w:lvlText w:val="%6."/>
      <w:lvlJc w:val="right"/>
      <w:pPr>
        <w:ind w:left="2540" w:hanging="420"/>
      </w:pPr>
    </w:lvl>
    <w:lvl w:ilvl="6">
      <w:start w:val="1"/>
      <w:numFmt w:val="decimal"/>
      <w:lvlText w:val="%7."/>
      <w:lvlJc w:val="left"/>
      <w:pPr>
        <w:ind w:left="2960" w:hanging="420"/>
      </w:pPr>
    </w:lvl>
    <w:lvl w:ilvl="7">
      <w:start w:val="1"/>
      <w:numFmt w:val="lowerLetter"/>
      <w:lvlText w:val="%8)"/>
      <w:lvlJc w:val="left"/>
      <w:pPr>
        <w:ind w:left="3380" w:hanging="420"/>
      </w:pPr>
    </w:lvl>
    <w:lvl w:ilvl="8">
      <w:start w:val="1"/>
      <w:numFmt w:val="lowerRoman"/>
      <w:lvlText w:val="%9."/>
      <w:lvlJc w:val="right"/>
      <w:pPr>
        <w:ind w:left="380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embedSystemFonts/>
  <w:bordersDoNotSurroundHeader/>
  <w:bordersDoNotSurroundFooter/>
  <w:hideSpelling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1"/>
  <w:drawingGridHorizontalSpacing w:val="3"/>
  <w:drawingGridVerticalSpacing w:val="4"/>
  <w:displayHorizontalDrawingGridEvery w:val="0"/>
  <w:characterSpacingControl w:val="compressPunctuation"/>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D3387"/>
    <w:rsid w:val="000002F3"/>
    <w:rsid w:val="0000087A"/>
    <w:rsid w:val="00000EA4"/>
    <w:rsid w:val="00000F45"/>
    <w:rsid w:val="00001440"/>
    <w:rsid w:val="00001DB0"/>
    <w:rsid w:val="0000216E"/>
    <w:rsid w:val="00002447"/>
    <w:rsid w:val="00002733"/>
    <w:rsid w:val="00002821"/>
    <w:rsid w:val="00002CE2"/>
    <w:rsid w:val="00003393"/>
    <w:rsid w:val="00003B92"/>
    <w:rsid w:val="000041AF"/>
    <w:rsid w:val="000041BE"/>
    <w:rsid w:val="0000452C"/>
    <w:rsid w:val="0000456B"/>
    <w:rsid w:val="000045B7"/>
    <w:rsid w:val="0000512B"/>
    <w:rsid w:val="00005392"/>
    <w:rsid w:val="000057B3"/>
    <w:rsid w:val="00005D9E"/>
    <w:rsid w:val="000060EE"/>
    <w:rsid w:val="000064B7"/>
    <w:rsid w:val="000078AF"/>
    <w:rsid w:val="00007A10"/>
    <w:rsid w:val="00007AFB"/>
    <w:rsid w:val="000105DF"/>
    <w:rsid w:val="00010901"/>
    <w:rsid w:val="00010BF5"/>
    <w:rsid w:val="00010CC2"/>
    <w:rsid w:val="00011226"/>
    <w:rsid w:val="00011351"/>
    <w:rsid w:val="0001181E"/>
    <w:rsid w:val="00011C25"/>
    <w:rsid w:val="00011F8E"/>
    <w:rsid w:val="00012FF2"/>
    <w:rsid w:val="000133EC"/>
    <w:rsid w:val="0001364C"/>
    <w:rsid w:val="000139D3"/>
    <w:rsid w:val="00013B6F"/>
    <w:rsid w:val="00013BDC"/>
    <w:rsid w:val="00013D55"/>
    <w:rsid w:val="00013EB6"/>
    <w:rsid w:val="00013EC1"/>
    <w:rsid w:val="000145E2"/>
    <w:rsid w:val="000149F9"/>
    <w:rsid w:val="00014B46"/>
    <w:rsid w:val="00014D48"/>
    <w:rsid w:val="00014FF3"/>
    <w:rsid w:val="00015579"/>
    <w:rsid w:val="00015690"/>
    <w:rsid w:val="0001575D"/>
    <w:rsid w:val="00015AD7"/>
    <w:rsid w:val="00016210"/>
    <w:rsid w:val="00016593"/>
    <w:rsid w:val="000165D6"/>
    <w:rsid w:val="00016B72"/>
    <w:rsid w:val="00016E99"/>
    <w:rsid w:val="00016F6C"/>
    <w:rsid w:val="00016FB4"/>
    <w:rsid w:val="0001716A"/>
    <w:rsid w:val="00017575"/>
    <w:rsid w:val="000177DE"/>
    <w:rsid w:val="00017A58"/>
    <w:rsid w:val="00017D0F"/>
    <w:rsid w:val="00017D70"/>
    <w:rsid w:val="00020D5E"/>
    <w:rsid w:val="00020F16"/>
    <w:rsid w:val="00020F79"/>
    <w:rsid w:val="00020FE4"/>
    <w:rsid w:val="0002121B"/>
    <w:rsid w:val="0002149E"/>
    <w:rsid w:val="00021D87"/>
    <w:rsid w:val="00021DB2"/>
    <w:rsid w:val="000225D7"/>
    <w:rsid w:val="000229D4"/>
    <w:rsid w:val="00022BA0"/>
    <w:rsid w:val="00022BA9"/>
    <w:rsid w:val="0002368A"/>
    <w:rsid w:val="00023979"/>
    <w:rsid w:val="00023C97"/>
    <w:rsid w:val="00023F95"/>
    <w:rsid w:val="000240D1"/>
    <w:rsid w:val="000243EA"/>
    <w:rsid w:val="00024539"/>
    <w:rsid w:val="00024662"/>
    <w:rsid w:val="00024696"/>
    <w:rsid w:val="000247F6"/>
    <w:rsid w:val="00024983"/>
    <w:rsid w:val="00024D81"/>
    <w:rsid w:val="00024FA2"/>
    <w:rsid w:val="00025821"/>
    <w:rsid w:val="00025D75"/>
    <w:rsid w:val="00026039"/>
    <w:rsid w:val="000261F0"/>
    <w:rsid w:val="000262F7"/>
    <w:rsid w:val="00026533"/>
    <w:rsid w:val="000265A3"/>
    <w:rsid w:val="00026CE6"/>
    <w:rsid w:val="00026E3E"/>
    <w:rsid w:val="00027445"/>
    <w:rsid w:val="000276C3"/>
    <w:rsid w:val="00027A94"/>
    <w:rsid w:val="00027DB0"/>
    <w:rsid w:val="00030B0E"/>
    <w:rsid w:val="00030E2F"/>
    <w:rsid w:val="000313F5"/>
    <w:rsid w:val="0003169A"/>
    <w:rsid w:val="00031C03"/>
    <w:rsid w:val="00031FC6"/>
    <w:rsid w:val="000324B5"/>
    <w:rsid w:val="0003266C"/>
    <w:rsid w:val="000329A8"/>
    <w:rsid w:val="00032AA8"/>
    <w:rsid w:val="00032F36"/>
    <w:rsid w:val="00033068"/>
    <w:rsid w:val="000345F0"/>
    <w:rsid w:val="0003484E"/>
    <w:rsid w:val="00034954"/>
    <w:rsid w:val="0003499A"/>
    <w:rsid w:val="00034C75"/>
    <w:rsid w:val="00034E92"/>
    <w:rsid w:val="00035177"/>
    <w:rsid w:val="00035317"/>
    <w:rsid w:val="00035899"/>
    <w:rsid w:val="0003594B"/>
    <w:rsid w:val="00035EDE"/>
    <w:rsid w:val="00035F27"/>
    <w:rsid w:val="0003649C"/>
    <w:rsid w:val="000364D6"/>
    <w:rsid w:val="000365F4"/>
    <w:rsid w:val="000367C1"/>
    <w:rsid w:val="000370EB"/>
    <w:rsid w:val="00037360"/>
    <w:rsid w:val="0003791C"/>
    <w:rsid w:val="00037AC7"/>
    <w:rsid w:val="00037B95"/>
    <w:rsid w:val="0004004C"/>
    <w:rsid w:val="00040694"/>
    <w:rsid w:val="00040922"/>
    <w:rsid w:val="00040C64"/>
    <w:rsid w:val="00042064"/>
    <w:rsid w:val="000420F1"/>
    <w:rsid w:val="000421F4"/>
    <w:rsid w:val="00042202"/>
    <w:rsid w:val="00042567"/>
    <w:rsid w:val="00042B83"/>
    <w:rsid w:val="00042CB5"/>
    <w:rsid w:val="00042DD4"/>
    <w:rsid w:val="00042FCD"/>
    <w:rsid w:val="000441B2"/>
    <w:rsid w:val="00044409"/>
    <w:rsid w:val="000446AC"/>
    <w:rsid w:val="00044809"/>
    <w:rsid w:val="00044974"/>
    <w:rsid w:val="00044C07"/>
    <w:rsid w:val="00044D0B"/>
    <w:rsid w:val="00044E6E"/>
    <w:rsid w:val="00044FD5"/>
    <w:rsid w:val="0004534C"/>
    <w:rsid w:val="000455D6"/>
    <w:rsid w:val="00045674"/>
    <w:rsid w:val="00045747"/>
    <w:rsid w:val="00045800"/>
    <w:rsid w:val="00045E0B"/>
    <w:rsid w:val="00045ECA"/>
    <w:rsid w:val="00046177"/>
    <w:rsid w:val="0004668B"/>
    <w:rsid w:val="000470FB"/>
    <w:rsid w:val="00047E1B"/>
    <w:rsid w:val="00047F3F"/>
    <w:rsid w:val="0005010F"/>
    <w:rsid w:val="00050338"/>
    <w:rsid w:val="00051391"/>
    <w:rsid w:val="0005139B"/>
    <w:rsid w:val="0005146D"/>
    <w:rsid w:val="0005171C"/>
    <w:rsid w:val="000518AB"/>
    <w:rsid w:val="00051B31"/>
    <w:rsid w:val="00051FF4"/>
    <w:rsid w:val="000521C6"/>
    <w:rsid w:val="000525BA"/>
    <w:rsid w:val="00053474"/>
    <w:rsid w:val="00053529"/>
    <w:rsid w:val="00053558"/>
    <w:rsid w:val="00053614"/>
    <w:rsid w:val="000539FF"/>
    <w:rsid w:val="00053F97"/>
    <w:rsid w:val="00054134"/>
    <w:rsid w:val="0005413C"/>
    <w:rsid w:val="000541D9"/>
    <w:rsid w:val="00054230"/>
    <w:rsid w:val="00055E13"/>
    <w:rsid w:val="000562FA"/>
    <w:rsid w:val="00056470"/>
    <w:rsid w:val="000566FD"/>
    <w:rsid w:val="000569CC"/>
    <w:rsid w:val="00056A79"/>
    <w:rsid w:val="00057750"/>
    <w:rsid w:val="00057774"/>
    <w:rsid w:val="00057827"/>
    <w:rsid w:val="00057879"/>
    <w:rsid w:val="00057946"/>
    <w:rsid w:val="000579AD"/>
    <w:rsid w:val="0006044D"/>
    <w:rsid w:val="00060590"/>
    <w:rsid w:val="0006067F"/>
    <w:rsid w:val="00060878"/>
    <w:rsid w:val="0006103A"/>
    <w:rsid w:val="000610C7"/>
    <w:rsid w:val="00061257"/>
    <w:rsid w:val="00061290"/>
    <w:rsid w:val="0006151A"/>
    <w:rsid w:val="000616B0"/>
    <w:rsid w:val="000616F6"/>
    <w:rsid w:val="000620F2"/>
    <w:rsid w:val="000629FC"/>
    <w:rsid w:val="00062B7C"/>
    <w:rsid w:val="00062B7D"/>
    <w:rsid w:val="00062E7F"/>
    <w:rsid w:val="000634B4"/>
    <w:rsid w:val="00063934"/>
    <w:rsid w:val="00063AB9"/>
    <w:rsid w:val="0006407C"/>
    <w:rsid w:val="000646E7"/>
    <w:rsid w:val="00064F60"/>
    <w:rsid w:val="00064FBA"/>
    <w:rsid w:val="000651A8"/>
    <w:rsid w:val="00065BE7"/>
    <w:rsid w:val="00065D8F"/>
    <w:rsid w:val="00065E7C"/>
    <w:rsid w:val="000661B8"/>
    <w:rsid w:val="000663DF"/>
    <w:rsid w:val="00066F31"/>
    <w:rsid w:val="0006752B"/>
    <w:rsid w:val="000678BC"/>
    <w:rsid w:val="00067983"/>
    <w:rsid w:val="00067CBD"/>
    <w:rsid w:val="000717A9"/>
    <w:rsid w:val="000718D0"/>
    <w:rsid w:val="00071A8E"/>
    <w:rsid w:val="00071C7E"/>
    <w:rsid w:val="00071CBB"/>
    <w:rsid w:val="00071CDC"/>
    <w:rsid w:val="00071D9B"/>
    <w:rsid w:val="00071ED5"/>
    <w:rsid w:val="000721C7"/>
    <w:rsid w:val="0007257B"/>
    <w:rsid w:val="000726DF"/>
    <w:rsid w:val="00072D32"/>
    <w:rsid w:val="00072ED1"/>
    <w:rsid w:val="00073081"/>
    <w:rsid w:val="00073631"/>
    <w:rsid w:val="000738A7"/>
    <w:rsid w:val="000739A4"/>
    <w:rsid w:val="00073AF5"/>
    <w:rsid w:val="00074146"/>
    <w:rsid w:val="00074374"/>
    <w:rsid w:val="0007480B"/>
    <w:rsid w:val="00074A8E"/>
    <w:rsid w:val="00074B05"/>
    <w:rsid w:val="00074F57"/>
    <w:rsid w:val="00075214"/>
    <w:rsid w:val="000758B6"/>
    <w:rsid w:val="00075BC4"/>
    <w:rsid w:val="00075E5C"/>
    <w:rsid w:val="000762FA"/>
    <w:rsid w:val="0007674B"/>
    <w:rsid w:val="00076A7E"/>
    <w:rsid w:val="00077115"/>
    <w:rsid w:val="00077BF2"/>
    <w:rsid w:val="000804C9"/>
    <w:rsid w:val="00080789"/>
    <w:rsid w:val="00081056"/>
    <w:rsid w:val="00081111"/>
    <w:rsid w:val="0008151F"/>
    <w:rsid w:val="000817C2"/>
    <w:rsid w:val="00081928"/>
    <w:rsid w:val="00081B47"/>
    <w:rsid w:val="00081C39"/>
    <w:rsid w:val="00081E08"/>
    <w:rsid w:val="00082249"/>
    <w:rsid w:val="0008236C"/>
    <w:rsid w:val="00082685"/>
    <w:rsid w:val="00082C50"/>
    <w:rsid w:val="00082FB3"/>
    <w:rsid w:val="0008318F"/>
    <w:rsid w:val="00083712"/>
    <w:rsid w:val="00083A70"/>
    <w:rsid w:val="00083C6D"/>
    <w:rsid w:val="00083FE4"/>
    <w:rsid w:val="0008451E"/>
    <w:rsid w:val="00084A09"/>
    <w:rsid w:val="0008510C"/>
    <w:rsid w:val="00085670"/>
    <w:rsid w:val="00085AB3"/>
    <w:rsid w:val="00085F47"/>
    <w:rsid w:val="00085FA0"/>
    <w:rsid w:val="00086193"/>
    <w:rsid w:val="00086555"/>
    <w:rsid w:val="000865E4"/>
    <w:rsid w:val="00086701"/>
    <w:rsid w:val="0008678A"/>
    <w:rsid w:val="00086F5B"/>
    <w:rsid w:val="000870B1"/>
    <w:rsid w:val="0008743E"/>
    <w:rsid w:val="00087F1B"/>
    <w:rsid w:val="0009030A"/>
    <w:rsid w:val="00090336"/>
    <w:rsid w:val="000904BE"/>
    <w:rsid w:val="00090C3F"/>
    <w:rsid w:val="0009162B"/>
    <w:rsid w:val="000919FD"/>
    <w:rsid w:val="00091A7A"/>
    <w:rsid w:val="00091EC7"/>
    <w:rsid w:val="00092026"/>
    <w:rsid w:val="00092467"/>
    <w:rsid w:val="000925DF"/>
    <w:rsid w:val="000927A2"/>
    <w:rsid w:val="0009293B"/>
    <w:rsid w:val="000929DB"/>
    <w:rsid w:val="00092C61"/>
    <w:rsid w:val="00092E22"/>
    <w:rsid w:val="00093074"/>
    <w:rsid w:val="000937E7"/>
    <w:rsid w:val="0009384B"/>
    <w:rsid w:val="000938A0"/>
    <w:rsid w:val="000938CA"/>
    <w:rsid w:val="00093E56"/>
    <w:rsid w:val="0009466A"/>
    <w:rsid w:val="00094793"/>
    <w:rsid w:val="00094955"/>
    <w:rsid w:val="00094C19"/>
    <w:rsid w:val="00094F0F"/>
    <w:rsid w:val="000958E9"/>
    <w:rsid w:val="00095BE5"/>
    <w:rsid w:val="00096105"/>
    <w:rsid w:val="000962FD"/>
    <w:rsid w:val="00096794"/>
    <w:rsid w:val="00096EBD"/>
    <w:rsid w:val="00097B3D"/>
    <w:rsid w:val="00097D14"/>
    <w:rsid w:val="00097DB0"/>
    <w:rsid w:val="00097EC4"/>
    <w:rsid w:val="00097FCF"/>
    <w:rsid w:val="000A02B0"/>
    <w:rsid w:val="000A0511"/>
    <w:rsid w:val="000A0C62"/>
    <w:rsid w:val="000A14AA"/>
    <w:rsid w:val="000A1573"/>
    <w:rsid w:val="000A1939"/>
    <w:rsid w:val="000A20C1"/>
    <w:rsid w:val="000A219B"/>
    <w:rsid w:val="000A235F"/>
    <w:rsid w:val="000A255D"/>
    <w:rsid w:val="000A27C3"/>
    <w:rsid w:val="000A288B"/>
    <w:rsid w:val="000A290D"/>
    <w:rsid w:val="000A294B"/>
    <w:rsid w:val="000A2B4D"/>
    <w:rsid w:val="000A2DFD"/>
    <w:rsid w:val="000A2E0D"/>
    <w:rsid w:val="000A2F85"/>
    <w:rsid w:val="000A32C0"/>
    <w:rsid w:val="000A4302"/>
    <w:rsid w:val="000A4551"/>
    <w:rsid w:val="000A4C44"/>
    <w:rsid w:val="000A4F01"/>
    <w:rsid w:val="000A57EC"/>
    <w:rsid w:val="000A584A"/>
    <w:rsid w:val="000A587D"/>
    <w:rsid w:val="000A610F"/>
    <w:rsid w:val="000A6642"/>
    <w:rsid w:val="000A6647"/>
    <w:rsid w:val="000A6686"/>
    <w:rsid w:val="000A6942"/>
    <w:rsid w:val="000A71C9"/>
    <w:rsid w:val="000A73DA"/>
    <w:rsid w:val="000A7489"/>
    <w:rsid w:val="000A7C9C"/>
    <w:rsid w:val="000A7FA5"/>
    <w:rsid w:val="000B0082"/>
    <w:rsid w:val="000B0083"/>
    <w:rsid w:val="000B00CA"/>
    <w:rsid w:val="000B0268"/>
    <w:rsid w:val="000B0647"/>
    <w:rsid w:val="000B0759"/>
    <w:rsid w:val="000B0F7B"/>
    <w:rsid w:val="000B0FA5"/>
    <w:rsid w:val="000B13C1"/>
    <w:rsid w:val="000B1866"/>
    <w:rsid w:val="000B1A49"/>
    <w:rsid w:val="000B1BB5"/>
    <w:rsid w:val="000B1EDA"/>
    <w:rsid w:val="000B1F8F"/>
    <w:rsid w:val="000B202B"/>
    <w:rsid w:val="000B2227"/>
    <w:rsid w:val="000B2293"/>
    <w:rsid w:val="000B2A2F"/>
    <w:rsid w:val="000B2BAE"/>
    <w:rsid w:val="000B31A4"/>
    <w:rsid w:val="000B31DE"/>
    <w:rsid w:val="000B337D"/>
    <w:rsid w:val="000B3738"/>
    <w:rsid w:val="000B3C70"/>
    <w:rsid w:val="000B41F5"/>
    <w:rsid w:val="000B4275"/>
    <w:rsid w:val="000B430B"/>
    <w:rsid w:val="000B4E28"/>
    <w:rsid w:val="000B4FCC"/>
    <w:rsid w:val="000B5047"/>
    <w:rsid w:val="000B518E"/>
    <w:rsid w:val="000B54D6"/>
    <w:rsid w:val="000B564F"/>
    <w:rsid w:val="000B617C"/>
    <w:rsid w:val="000B63B4"/>
    <w:rsid w:val="000B6921"/>
    <w:rsid w:val="000B6AF1"/>
    <w:rsid w:val="000B71AF"/>
    <w:rsid w:val="000B7423"/>
    <w:rsid w:val="000B744A"/>
    <w:rsid w:val="000B7740"/>
    <w:rsid w:val="000B79A5"/>
    <w:rsid w:val="000B7C3E"/>
    <w:rsid w:val="000B7E83"/>
    <w:rsid w:val="000C0AAD"/>
    <w:rsid w:val="000C1082"/>
    <w:rsid w:val="000C1477"/>
    <w:rsid w:val="000C19FE"/>
    <w:rsid w:val="000C1C5F"/>
    <w:rsid w:val="000C234D"/>
    <w:rsid w:val="000C23EA"/>
    <w:rsid w:val="000C24CF"/>
    <w:rsid w:val="000C2549"/>
    <w:rsid w:val="000C27F7"/>
    <w:rsid w:val="000C34C3"/>
    <w:rsid w:val="000C395D"/>
    <w:rsid w:val="000C3A85"/>
    <w:rsid w:val="000C3F16"/>
    <w:rsid w:val="000C3F7A"/>
    <w:rsid w:val="000C41EE"/>
    <w:rsid w:val="000C4485"/>
    <w:rsid w:val="000C470B"/>
    <w:rsid w:val="000C4730"/>
    <w:rsid w:val="000C48D9"/>
    <w:rsid w:val="000C4B40"/>
    <w:rsid w:val="000C4D80"/>
    <w:rsid w:val="000C524D"/>
    <w:rsid w:val="000C5458"/>
    <w:rsid w:val="000C57EF"/>
    <w:rsid w:val="000C5B67"/>
    <w:rsid w:val="000C5E6B"/>
    <w:rsid w:val="000C6291"/>
    <w:rsid w:val="000C63BF"/>
    <w:rsid w:val="000C6482"/>
    <w:rsid w:val="000C669A"/>
    <w:rsid w:val="000C67FF"/>
    <w:rsid w:val="000C6A92"/>
    <w:rsid w:val="000C6FB6"/>
    <w:rsid w:val="000C7717"/>
    <w:rsid w:val="000C77D8"/>
    <w:rsid w:val="000C7A3F"/>
    <w:rsid w:val="000C7AFD"/>
    <w:rsid w:val="000C7E23"/>
    <w:rsid w:val="000D015B"/>
    <w:rsid w:val="000D01D7"/>
    <w:rsid w:val="000D055C"/>
    <w:rsid w:val="000D0628"/>
    <w:rsid w:val="000D0854"/>
    <w:rsid w:val="000D09A6"/>
    <w:rsid w:val="000D0CFF"/>
    <w:rsid w:val="000D1671"/>
    <w:rsid w:val="000D18A2"/>
    <w:rsid w:val="000D18AF"/>
    <w:rsid w:val="000D1B15"/>
    <w:rsid w:val="000D2608"/>
    <w:rsid w:val="000D2BE3"/>
    <w:rsid w:val="000D2C97"/>
    <w:rsid w:val="000D2F43"/>
    <w:rsid w:val="000D35EC"/>
    <w:rsid w:val="000D3A18"/>
    <w:rsid w:val="000D3C1E"/>
    <w:rsid w:val="000D40B4"/>
    <w:rsid w:val="000D461F"/>
    <w:rsid w:val="000D47FE"/>
    <w:rsid w:val="000D48B1"/>
    <w:rsid w:val="000D4993"/>
    <w:rsid w:val="000D50E6"/>
    <w:rsid w:val="000D575B"/>
    <w:rsid w:val="000D586C"/>
    <w:rsid w:val="000D5ACB"/>
    <w:rsid w:val="000D609A"/>
    <w:rsid w:val="000D63E9"/>
    <w:rsid w:val="000D6471"/>
    <w:rsid w:val="000D64D1"/>
    <w:rsid w:val="000D6AD1"/>
    <w:rsid w:val="000D7053"/>
    <w:rsid w:val="000D71A9"/>
    <w:rsid w:val="000D7328"/>
    <w:rsid w:val="000D7550"/>
    <w:rsid w:val="000D75C3"/>
    <w:rsid w:val="000D779B"/>
    <w:rsid w:val="000D7809"/>
    <w:rsid w:val="000E05BB"/>
    <w:rsid w:val="000E0CE3"/>
    <w:rsid w:val="000E0E78"/>
    <w:rsid w:val="000E0F8D"/>
    <w:rsid w:val="000E120D"/>
    <w:rsid w:val="000E1230"/>
    <w:rsid w:val="000E12B5"/>
    <w:rsid w:val="000E14A5"/>
    <w:rsid w:val="000E1ADB"/>
    <w:rsid w:val="000E1B2C"/>
    <w:rsid w:val="000E1D36"/>
    <w:rsid w:val="000E232C"/>
    <w:rsid w:val="000E2372"/>
    <w:rsid w:val="000E2AE3"/>
    <w:rsid w:val="000E2E92"/>
    <w:rsid w:val="000E37FC"/>
    <w:rsid w:val="000E386A"/>
    <w:rsid w:val="000E3897"/>
    <w:rsid w:val="000E397E"/>
    <w:rsid w:val="000E3B86"/>
    <w:rsid w:val="000E40E0"/>
    <w:rsid w:val="000E4B42"/>
    <w:rsid w:val="000E4C2D"/>
    <w:rsid w:val="000E4F62"/>
    <w:rsid w:val="000E6915"/>
    <w:rsid w:val="000E6BD8"/>
    <w:rsid w:val="000E6C42"/>
    <w:rsid w:val="000E6F8B"/>
    <w:rsid w:val="000E6FC6"/>
    <w:rsid w:val="000E70D8"/>
    <w:rsid w:val="000E70F6"/>
    <w:rsid w:val="000E71E0"/>
    <w:rsid w:val="000E781A"/>
    <w:rsid w:val="000E7923"/>
    <w:rsid w:val="000E7FA4"/>
    <w:rsid w:val="000F0115"/>
    <w:rsid w:val="000F0419"/>
    <w:rsid w:val="000F06E8"/>
    <w:rsid w:val="000F0792"/>
    <w:rsid w:val="000F0D2D"/>
    <w:rsid w:val="000F0EDF"/>
    <w:rsid w:val="000F123E"/>
    <w:rsid w:val="000F191F"/>
    <w:rsid w:val="000F1A28"/>
    <w:rsid w:val="000F1FB3"/>
    <w:rsid w:val="000F20E8"/>
    <w:rsid w:val="000F2141"/>
    <w:rsid w:val="000F2865"/>
    <w:rsid w:val="000F2E27"/>
    <w:rsid w:val="000F31D7"/>
    <w:rsid w:val="000F3729"/>
    <w:rsid w:val="000F3A53"/>
    <w:rsid w:val="000F40A4"/>
    <w:rsid w:val="000F48CE"/>
    <w:rsid w:val="000F491B"/>
    <w:rsid w:val="000F4CC4"/>
    <w:rsid w:val="000F54DA"/>
    <w:rsid w:val="000F566B"/>
    <w:rsid w:val="000F65E2"/>
    <w:rsid w:val="000F65FB"/>
    <w:rsid w:val="000F6747"/>
    <w:rsid w:val="000F6B6E"/>
    <w:rsid w:val="000F7562"/>
    <w:rsid w:val="000F77BE"/>
    <w:rsid w:val="000F78B5"/>
    <w:rsid w:val="000F79A1"/>
    <w:rsid w:val="000F7EBE"/>
    <w:rsid w:val="000F7EFC"/>
    <w:rsid w:val="000F7FCE"/>
    <w:rsid w:val="00100161"/>
    <w:rsid w:val="0010020A"/>
    <w:rsid w:val="00100671"/>
    <w:rsid w:val="001006ED"/>
    <w:rsid w:val="0010091F"/>
    <w:rsid w:val="00100955"/>
    <w:rsid w:val="00100B2B"/>
    <w:rsid w:val="0010112F"/>
    <w:rsid w:val="0010133F"/>
    <w:rsid w:val="00101A4C"/>
    <w:rsid w:val="00101B6E"/>
    <w:rsid w:val="001023F0"/>
    <w:rsid w:val="00102703"/>
    <w:rsid w:val="00103046"/>
    <w:rsid w:val="00103BD9"/>
    <w:rsid w:val="00103F58"/>
    <w:rsid w:val="00103F7A"/>
    <w:rsid w:val="001045F9"/>
    <w:rsid w:val="001048B6"/>
    <w:rsid w:val="00104B04"/>
    <w:rsid w:val="00104F97"/>
    <w:rsid w:val="001051CA"/>
    <w:rsid w:val="00105CFF"/>
    <w:rsid w:val="00107620"/>
    <w:rsid w:val="0010774F"/>
    <w:rsid w:val="00107BB0"/>
    <w:rsid w:val="00107C82"/>
    <w:rsid w:val="001100D2"/>
    <w:rsid w:val="001103FD"/>
    <w:rsid w:val="00110915"/>
    <w:rsid w:val="00110B2D"/>
    <w:rsid w:val="00110BCB"/>
    <w:rsid w:val="00110FE2"/>
    <w:rsid w:val="001110E6"/>
    <w:rsid w:val="001116A9"/>
    <w:rsid w:val="001117D2"/>
    <w:rsid w:val="00111FCD"/>
    <w:rsid w:val="00112993"/>
    <w:rsid w:val="00112A49"/>
    <w:rsid w:val="00112B4F"/>
    <w:rsid w:val="00112F30"/>
    <w:rsid w:val="001132CC"/>
    <w:rsid w:val="00113319"/>
    <w:rsid w:val="00113995"/>
    <w:rsid w:val="00113C2E"/>
    <w:rsid w:val="00113CB2"/>
    <w:rsid w:val="001140CC"/>
    <w:rsid w:val="001145D8"/>
    <w:rsid w:val="00114889"/>
    <w:rsid w:val="00114B06"/>
    <w:rsid w:val="00114F28"/>
    <w:rsid w:val="00114F50"/>
    <w:rsid w:val="00115184"/>
    <w:rsid w:val="001157BC"/>
    <w:rsid w:val="00115CB0"/>
    <w:rsid w:val="00116A6B"/>
    <w:rsid w:val="00116BCA"/>
    <w:rsid w:val="00116D5F"/>
    <w:rsid w:val="00116D68"/>
    <w:rsid w:val="001173C3"/>
    <w:rsid w:val="00117469"/>
    <w:rsid w:val="001175D9"/>
    <w:rsid w:val="00117831"/>
    <w:rsid w:val="001178E0"/>
    <w:rsid w:val="00117FF7"/>
    <w:rsid w:val="00120083"/>
    <w:rsid w:val="00120216"/>
    <w:rsid w:val="00120E8C"/>
    <w:rsid w:val="001212B2"/>
    <w:rsid w:val="00121548"/>
    <w:rsid w:val="00121691"/>
    <w:rsid w:val="00121AE0"/>
    <w:rsid w:val="00121B1C"/>
    <w:rsid w:val="00121C7C"/>
    <w:rsid w:val="00121CAF"/>
    <w:rsid w:val="00121E62"/>
    <w:rsid w:val="001224C7"/>
    <w:rsid w:val="00122C5E"/>
    <w:rsid w:val="001232BE"/>
    <w:rsid w:val="0012341E"/>
    <w:rsid w:val="001239BC"/>
    <w:rsid w:val="00123AAD"/>
    <w:rsid w:val="00124062"/>
    <w:rsid w:val="00124216"/>
    <w:rsid w:val="00124671"/>
    <w:rsid w:val="001249BA"/>
    <w:rsid w:val="001249C1"/>
    <w:rsid w:val="00124DB8"/>
    <w:rsid w:val="00124E20"/>
    <w:rsid w:val="001250DE"/>
    <w:rsid w:val="0012558F"/>
    <w:rsid w:val="00125803"/>
    <w:rsid w:val="00125A6E"/>
    <w:rsid w:val="00125B20"/>
    <w:rsid w:val="00127240"/>
    <w:rsid w:val="00127465"/>
    <w:rsid w:val="0012766D"/>
    <w:rsid w:val="00127867"/>
    <w:rsid w:val="00127FA4"/>
    <w:rsid w:val="00130105"/>
    <w:rsid w:val="001302B2"/>
    <w:rsid w:val="001302E9"/>
    <w:rsid w:val="001306A2"/>
    <w:rsid w:val="0013103D"/>
    <w:rsid w:val="001310A8"/>
    <w:rsid w:val="00131316"/>
    <w:rsid w:val="001315AB"/>
    <w:rsid w:val="00131ECB"/>
    <w:rsid w:val="00131EFB"/>
    <w:rsid w:val="001325A4"/>
    <w:rsid w:val="0013290B"/>
    <w:rsid w:val="00132B5A"/>
    <w:rsid w:val="00132C9C"/>
    <w:rsid w:val="00132F60"/>
    <w:rsid w:val="00133121"/>
    <w:rsid w:val="00133128"/>
    <w:rsid w:val="0013313A"/>
    <w:rsid w:val="00133E2D"/>
    <w:rsid w:val="00134147"/>
    <w:rsid w:val="0013452C"/>
    <w:rsid w:val="00134877"/>
    <w:rsid w:val="00134ED0"/>
    <w:rsid w:val="001351EA"/>
    <w:rsid w:val="0013538B"/>
    <w:rsid w:val="001355D6"/>
    <w:rsid w:val="00135C49"/>
    <w:rsid w:val="00135D68"/>
    <w:rsid w:val="00135E29"/>
    <w:rsid w:val="001361EB"/>
    <w:rsid w:val="0013663F"/>
    <w:rsid w:val="00136A28"/>
    <w:rsid w:val="001371D0"/>
    <w:rsid w:val="00137570"/>
    <w:rsid w:val="00137C0F"/>
    <w:rsid w:val="00137E26"/>
    <w:rsid w:val="00137E8C"/>
    <w:rsid w:val="00137F1B"/>
    <w:rsid w:val="00140A96"/>
    <w:rsid w:val="00140AAE"/>
    <w:rsid w:val="001417FE"/>
    <w:rsid w:val="001421C3"/>
    <w:rsid w:val="001426E9"/>
    <w:rsid w:val="00142D59"/>
    <w:rsid w:val="00142FF6"/>
    <w:rsid w:val="00143608"/>
    <w:rsid w:val="00143776"/>
    <w:rsid w:val="00144374"/>
    <w:rsid w:val="00145366"/>
    <w:rsid w:val="001457B1"/>
    <w:rsid w:val="00145B6B"/>
    <w:rsid w:val="00145C46"/>
    <w:rsid w:val="00145F60"/>
    <w:rsid w:val="001460E1"/>
    <w:rsid w:val="00146285"/>
    <w:rsid w:val="00146354"/>
    <w:rsid w:val="001469F4"/>
    <w:rsid w:val="0014705F"/>
    <w:rsid w:val="00147ACC"/>
    <w:rsid w:val="00147AEF"/>
    <w:rsid w:val="00147B88"/>
    <w:rsid w:val="00150217"/>
    <w:rsid w:val="00150BAF"/>
    <w:rsid w:val="00150EB3"/>
    <w:rsid w:val="00150F5D"/>
    <w:rsid w:val="00151443"/>
    <w:rsid w:val="00151C6C"/>
    <w:rsid w:val="00151F4F"/>
    <w:rsid w:val="00152AE1"/>
    <w:rsid w:val="00152BBB"/>
    <w:rsid w:val="00152E37"/>
    <w:rsid w:val="00153155"/>
    <w:rsid w:val="0015368C"/>
    <w:rsid w:val="00153A15"/>
    <w:rsid w:val="0015427B"/>
    <w:rsid w:val="001545B0"/>
    <w:rsid w:val="00154924"/>
    <w:rsid w:val="00154973"/>
    <w:rsid w:val="0015506B"/>
    <w:rsid w:val="0015526D"/>
    <w:rsid w:val="001559C3"/>
    <w:rsid w:val="00155B77"/>
    <w:rsid w:val="00155CC1"/>
    <w:rsid w:val="00156752"/>
    <w:rsid w:val="00156D25"/>
    <w:rsid w:val="00156F21"/>
    <w:rsid w:val="00157581"/>
    <w:rsid w:val="00157D81"/>
    <w:rsid w:val="00157E25"/>
    <w:rsid w:val="00157E4F"/>
    <w:rsid w:val="00160414"/>
    <w:rsid w:val="0016054F"/>
    <w:rsid w:val="001605B6"/>
    <w:rsid w:val="001607C6"/>
    <w:rsid w:val="0016100C"/>
    <w:rsid w:val="00161757"/>
    <w:rsid w:val="001618CE"/>
    <w:rsid w:val="0016203E"/>
    <w:rsid w:val="00162245"/>
    <w:rsid w:val="00162A50"/>
    <w:rsid w:val="00162C87"/>
    <w:rsid w:val="00162F9A"/>
    <w:rsid w:val="00162FB6"/>
    <w:rsid w:val="001630F1"/>
    <w:rsid w:val="0016317D"/>
    <w:rsid w:val="001633CD"/>
    <w:rsid w:val="001644AF"/>
    <w:rsid w:val="00164A12"/>
    <w:rsid w:val="00164AB5"/>
    <w:rsid w:val="00164E61"/>
    <w:rsid w:val="00165062"/>
    <w:rsid w:val="00165274"/>
    <w:rsid w:val="00165AAC"/>
    <w:rsid w:val="00165BA4"/>
    <w:rsid w:val="00165C6B"/>
    <w:rsid w:val="00165EE0"/>
    <w:rsid w:val="0016618D"/>
    <w:rsid w:val="0016684C"/>
    <w:rsid w:val="00166F21"/>
    <w:rsid w:val="001671B4"/>
    <w:rsid w:val="0016775E"/>
    <w:rsid w:val="001678B8"/>
    <w:rsid w:val="001679C2"/>
    <w:rsid w:val="001705C4"/>
    <w:rsid w:val="0017077F"/>
    <w:rsid w:val="00170AC7"/>
    <w:rsid w:val="00170B67"/>
    <w:rsid w:val="00170BB0"/>
    <w:rsid w:val="00170CD3"/>
    <w:rsid w:val="00170CE9"/>
    <w:rsid w:val="00171535"/>
    <w:rsid w:val="001716A1"/>
    <w:rsid w:val="00171A71"/>
    <w:rsid w:val="00171BC6"/>
    <w:rsid w:val="00171F44"/>
    <w:rsid w:val="00171F4A"/>
    <w:rsid w:val="00172547"/>
    <w:rsid w:val="00172960"/>
    <w:rsid w:val="00172CFF"/>
    <w:rsid w:val="00172E6D"/>
    <w:rsid w:val="00172EC0"/>
    <w:rsid w:val="001731C6"/>
    <w:rsid w:val="00173A0C"/>
    <w:rsid w:val="00173C0B"/>
    <w:rsid w:val="00174303"/>
    <w:rsid w:val="0017441C"/>
    <w:rsid w:val="00174576"/>
    <w:rsid w:val="00174882"/>
    <w:rsid w:val="001749CC"/>
    <w:rsid w:val="00174C31"/>
    <w:rsid w:val="00174E48"/>
    <w:rsid w:val="00174F1E"/>
    <w:rsid w:val="0017501A"/>
    <w:rsid w:val="00175349"/>
    <w:rsid w:val="00175BE6"/>
    <w:rsid w:val="00175E1C"/>
    <w:rsid w:val="00175F93"/>
    <w:rsid w:val="00176380"/>
    <w:rsid w:val="00176F0D"/>
    <w:rsid w:val="001771AE"/>
    <w:rsid w:val="001773EC"/>
    <w:rsid w:val="00177949"/>
    <w:rsid w:val="00177F00"/>
    <w:rsid w:val="00180336"/>
    <w:rsid w:val="00180490"/>
    <w:rsid w:val="00180B1C"/>
    <w:rsid w:val="00181501"/>
    <w:rsid w:val="001815F1"/>
    <w:rsid w:val="001819CC"/>
    <w:rsid w:val="00181D32"/>
    <w:rsid w:val="00181E78"/>
    <w:rsid w:val="00182088"/>
    <w:rsid w:val="001824C2"/>
    <w:rsid w:val="00182516"/>
    <w:rsid w:val="001826A1"/>
    <w:rsid w:val="00182769"/>
    <w:rsid w:val="001828A8"/>
    <w:rsid w:val="00182ACA"/>
    <w:rsid w:val="00182D9A"/>
    <w:rsid w:val="00183736"/>
    <w:rsid w:val="00183E76"/>
    <w:rsid w:val="00184440"/>
    <w:rsid w:val="001844CA"/>
    <w:rsid w:val="0018524E"/>
    <w:rsid w:val="001852BB"/>
    <w:rsid w:val="00185943"/>
    <w:rsid w:val="00185F26"/>
    <w:rsid w:val="0018613A"/>
    <w:rsid w:val="00186143"/>
    <w:rsid w:val="001863E5"/>
    <w:rsid w:val="00186D36"/>
    <w:rsid w:val="00186DAA"/>
    <w:rsid w:val="001873A2"/>
    <w:rsid w:val="001876E4"/>
    <w:rsid w:val="00187C9B"/>
    <w:rsid w:val="00190694"/>
    <w:rsid w:val="00190756"/>
    <w:rsid w:val="00190C2A"/>
    <w:rsid w:val="00190D27"/>
    <w:rsid w:val="00190D28"/>
    <w:rsid w:val="00190F26"/>
    <w:rsid w:val="00191204"/>
    <w:rsid w:val="0019121D"/>
    <w:rsid w:val="00191368"/>
    <w:rsid w:val="00191C00"/>
    <w:rsid w:val="00191CE5"/>
    <w:rsid w:val="00191FC7"/>
    <w:rsid w:val="0019218E"/>
    <w:rsid w:val="001923D9"/>
    <w:rsid w:val="001923F7"/>
    <w:rsid w:val="001927E9"/>
    <w:rsid w:val="0019291A"/>
    <w:rsid w:val="00192D34"/>
    <w:rsid w:val="00192E89"/>
    <w:rsid w:val="00193046"/>
    <w:rsid w:val="00193830"/>
    <w:rsid w:val="00193AF7"/>
    <w:rsid w:val="001943BB"/>
    <w:rsid w:val="00195312"/>
    <w:rsid w:val="001958A3"/>
    <w:rsid w:val="00195C33"/>
    <w:rsid w:val="00195D8B"/>
    <w:rsid w:val="0019636E"/>
    <w:rsid w:val="00196740"/>
    <w:rsid w:val="001969BF"/>
    <w:rsid w:val="00196F01"/>
    <w:rsid w:val="00197366"/>
    <w:rsid w:val="001976D2"/>
    <w:rsid w:val="00197F72"/>
    <w:rsid w:val="001A07EF"/>
    <w:rsid w:val="001A0FA9"/>
    <w:rsid w:val="001A12AE"/>
    <w:rsid w:val="001A1759"/>
    <w:rsid w:val="001A1916"/>
    <w:rsid w:val="001A1E00"/>
    <w:rsid w:val="001A1FE2"/>
    <w:rsid w:val="001A216D"/>
    <w:rsid w:val="001A24D5"/>
    <w:rsid w:val="001A27BF"/>
    <w:rsid w:val="001A2A87"/>
    <w:rsid w:val="001A35AD"/>
    <w:rsid w:val="001A35E6"/>
    <w:rsid w:val="001A3C5A"/>
    <w:rsid w:val="001A3CC4"/>
    <w:rsid w:val="001A41F8"/>
    <w:rsid w:val="001A479A"/>
    <w:rsid w:val="001A4866"/>
    <w:rsid w:val="001A4B73"/>
    <w:rsid w:val="001A4C0C"/>
    <w:rsid w:val="001A4CC6"/>
    <w:rsid w:val="001A4E01"/>
    <w:rsid w:val="001A562F"/>
    <w:rsid w:val="001A610E"/>
    <w:rsid w:val="001A6176"/>
    <w:rsid w:val="001A6503"/>
    <w:rsid w:val="001A6576"/>
    <w:rsid w:val="001A6850"/>
    <w:rsid w:val="001A6C29"/>
    <w:rsid w:val="001A7B8C"/>
    <w:rsid w:val="001A7F06"/>
    <w:rsid w:val="001B031A"/>
    <w:rsid w:val="001B0320"/>
    <w:rsid w:val="001B04BE"/>
    <w:rsid w:val="001B06FB"/>
    <w:rsid w:val="001B07E8"/>
    <w:rsid w:val="001B0974"/>
    <w:rsid w:val="001B0DC7"/>
    <w:rsid w:val="001B1199"/>
    <w:rsid w:val="001B13C2"/>
    <w:rsid w:val="001B1541"/>
    <w:rsid w:val="001B16D8"/>
    <w:rsid w:val="001B1A40"/>
    <w:rsid w:val="001B265C"/>
    <w:rsid w:val="001B286E"/>
    <w:rsid w:val="001B2B1A"/>
    <w:rsid w:val="001B2C59"/>
    <w:rsid w:val="001B2E8E"/>
    <w:rsid w:val="001B3139"/>
    <w:rsid w:val="001B3194"/>
    <w:rsid w:val="001B330B"/>
    <w:rsid w:val="001B34D0"/>
    <w:rsid w:val="001B366A"/>
    <w:rsid w:val="001B386D"/>
    <w:rsid w:val="001B38B6"/>
    <w:rsid w:val="001B3960"/>
    <w:rsid w:val="001B3C07"/>
    <w:rsid w:val="001B3C3A"/>
    <w:rsid w:val="001B3C3F"/>
    <w:rsid w:val="001B3D48"/>
    <w:rsid w:val="001B3EE2"/>
    <w:rsid w:val="001B48A1"/>
    <w:rsid w:val="001B4BC1"/>
    <w:rsid w:val="001B4BDA"/>
    <w:rsid w:val="001B55A3"/>
    <w:rsid w:val="001B5743"/>
    <w:rsid w:val="001B5782"/>
    <w:rsid w:val="001B5785"/>
    <w:rsid w:val="001B58CF"/>
    <w:rsid w:val="001B696A"/>
    <w:rsid w:val="001B6A3E"/>
    <w:rsid w:val="001B6A98"/>
    <w:rsid w:val="001B708E"/>
    <w:rsid w:val="001B711B"/>
    <w:rsid w:val="001B73FA"/>
    <w:rsid w:val="001B768C"/>
    <w:rsid w:val="001B7AB8"/>
    <w:rsid w:val="001B7BBA"/>
    <w:rsid w:val="001B7C98"/>
    <w:rsid w:val="001B7DA2"/>
    <w:rsid w:val="001C01C3"/>
    <w:rsid w:val="001C01CA"/>
    <w:rsid w:val="001C0256"/>
    <w:rsid w:val="001C09D2"/>
    <w:rsid w:val="001C1081"/>
    <w:rsid w:val="001C1209"/>
    <w:rsid w:val="001C12A0"/>
    <w:rsid w:val="001C1399"/>
    <w:rsid w:val="001C1D09"/>
    <w:rsid w:val="001C1D13"/>
    <w:rsid w:val="001C2ABE"/>
    <w:rsid w:val="001C2D3B"/>
    <w:rsid w:val="001C2E85"/>
    <w:rsid w:val="001C3502"/>
    <w:rsid w:val="001C35F5"/>
    <w:rsid w:val="001C3A9F"/>
    <w:rsid w:val="001C3D68"/>
    <w:rsid w:val="001C41E9"/>
    <w:rsid w:val="001C4385"/>
    <w:rsid w:val="001C439F"/>
    <w:rsid w:val="001C45A5"/>
    <w:rsid w:val="001C470C"/>
    <w:rsid w:val="001C4D99"/>
    <w:rsid w:val="001C4EE4"/>
    <w:rsid w:val="001C5102"/>
    <w:rsid w:val="001C5638"/>
    <w:rsid w:val="001C565E"/>
    <w:rsid w:val="001C5683"/>
    <w:rsid w:val="001C56AE"/>
    <w:rsid w:val="001C585C"/>
    <w:rsid w:val="001C5EDB"/>
    <w:rsid w:val="001C6036"/>
    <w:rsid w:val="001C69A2"/>
    <w:rsid w:val="001C6C8B"/>
    <w:rsid w:val="001C6E64"/>
    <w:rsid w:val="001C7096"/>
    <w:rsid w:val="001C70A5"/>
    <w:rsid w:val="001C7D56"/>
    <w:rsid w:val="001D03E0"/>
    <w:rsid w:val="001D0EC6"/>
    <w:rsid w:val="001D1548"/>
    <w:rsid w:val="001D1E32"/>
    <w:rsid w:val="001D1FAB"/>
    <w:rsid w:val="001D298E"/>
    <w:rsid w:val="001D2A42"/>
    <w:rsid w:val="001D3387"/>
    <w:rsid w:val="001D3B92"/>
    <w:rsid w:val="001D46D1"/>
    <w:rsid w:val="001D48CF"/>
    <w:rsid w:val="001D4A9B"/>
    <w:rsid w:val="001D4E11"/>
    <w:rsid w:val="001D4E25"/>
    <w:rsid w:val="001D5111"/>
    <w:rsid w:val="001D5404"/>
    <w:rsid w:val="001D5F8B"/>
    <w:rsid w:val="001D60EE"/>
    <w:rsid w:val="001D6246"/>
    <w:rsid w:val="001D643B"/>
    <w:rsid w:val="001D644C"/>
    <w:rsid w:val="001D6A6E"/>
    <w:rsid w:val="001D6B9E"/>
    <w:rsid w:val="001D6D5C"/>
    <w:rsid w:val="001D7039"/>
    <w:rsid w:val="001D7923"/>
    <w:rsid w:val="001D7C01"/>
    <w:rsid w:val="001D7DD7"/>
    <w:rsid w:val="001D7E73"/>
    <w:rsid w:val="001E0010"/>
    <w:rsid w:val="001E0487"/>
    <w:rsid w:val="001E0B0E"/>
    <w:rsid w:val="001E0C49"/>
    <w:rsid w:val="001E10B3"/>
    <w:rsid w:val="001E11BF"/>
    <w:rsid w:val="001E121E"/>
    <w:rsid w:val="001E1B20"/>
    <w:rsid w:val="001E2A73"/>
    <w:rsid w:val="001E31A0"/>
    <w:rsid w:val="001E37E6"/>
    <w:rsid w:val="001E3A11"/>
    <w:rsid w:val="001E3B73"/>
    <w:rsid w:val="001E3D65"/>
    <w:rsid w:val="001E3D66"/>
    <w:rsid w:val="001E3EFB"/>
    <w:rsid w:val="001E3F6A"/>
    <w:rsid w:val="001E40C4"/>
    <w:rsid w:val="001E418A"/>
    <w:rsid w:val="001E42E7"/>
    <w:rsid w:val="001E4526"/>
    <w:rsid w:val="001E4622"/>
    <w:rsid w:val="001E488A"/>
    <w:rsid w:val="001E488F"/>
    <w:rsid w:val="001E547C"/>
    <w:rsid w:val="001E54F6"/>
    <w:rsid w:val="001E5928"/>
    <w:rsid w:val="001E5DEE"/>
    <w:rsid w:val="001E5E23"/>
    <w:rsid w:val="001E5FE4"/>
    <w:rsid w:val="001E60C8"/>
    <w:rsid w:val="001E61B6"/>
    <w:rsid w:val="001E6781"/>
    <w:rsid w:val="001E6C4B"/>
    <w:rsid w:val="001E6D62"/>
    <w:rsid w:val="001E6F1D"/>
    <w:rsid w:val="001E7001"/>
    <w:rsid w:val="001E7241"/>
    <w:rsid w:val="001E78C6"/>
    <w:rsid w:val="001E7961"/>
    <w:rsid w:val="001F01E6"/>
    <w:rsid w:val="001F06FC"/>
    <w:rsid w:val="001F07FB"/>
    <w:rsid w:val="001F0DBE"/>
    <w:rsid w:val="001F1AC5"/>
    <w:rsid w:val="001F1BC5"/>
    <w:rsid w:val="001F2259"/>
    <w:rsid w:val="001F246B"/>
    <w:rsid w:val="001F25E9"/>
    <w:rsid w:val="001F27D5"/>
    <w:rsid w:val="001F28F1"/>
    <w:rsid w:val="001F2AA6"/>
    <w:rsid w:val="001F2C9A"/>
    <w:rsid w:val="001F32A8"/>
    <w:rsid w:val="001F36C1"/>
    <w:rsid w:val="001F38AD"/>
    <w:rsid w:val="001F3A16"/>
    <w:rsid w:val="001F3AF5"/>
    <w:rsid w:val="001F3C82"/>
    <w:rsid w:val="001F3D93"/>
    <w:rsid w:val="001F3DF2"/>
    <w:rsid w:val="001F40C9"/>
    <w:rsid w:val="001F439B"/>
    <w:rsid w:val="001F490E"/>
    <w:rsid w:val="001F4B85"/>
    <w:rsid w:val="001F4E72"/>
    <w:rsid w:val="001F5098"/>
    <w:rsid w:val="001F51AD"/>
    <w:rsid w:val="001F5551"/>
    <w:rsid w:val="001F55D2"/>
    <w:rsid w:val="001F5803"/>
    <w:rsid w:val="001F5858"/>
    <w:rsid w:val="001F5CBC"/>
    <w:rsid w:val="001F5CD8"/>
    <w:rsid w:val="001F5D41"/>
    <w:rsid w:val="001F5FF4"/>
    <w:rsid w:val="001F609B"/>
    <w:rsid w:val="001F636E"/>
    <w:rsid w:val="001F6753"/>
    <w:rsid w:val="001F6A7B"/>
    <w:rsid w:val="001F7060"/>
    <w:rsid w:val="001F7979"/>
    <w:rsid w:val="001F7AC7"/>
    <w:rsid w:val="001F7E3A"/>
    <w:rsid w:val="002004CD"/>
    <w:rsid w:val="0020060C"/>
    <w:rsid w:val="00200663"/>
    <w:rsid w:val="00200814"/>
    <w:rsid w:val="00200B77"/>
    <w:rsid w:val="002015DD"/>
    <w:rsid w:val="00201A51"/>
    <w:rsid w:val="00202064"/>
    <w:rsid w:val="002020EA"/>
    <w:rsid w:val="00202148"/>
    <w:rsid w:val="002028B4"/>
    <w:rsid w:val="00202E17"/>
    <w:rsid w:val="002032BE"/>
    <w:rsid w:val="0020340E"/>
    <w:rsid w:val="002036CC"/>
    <w:rsid w:val="00203D39"/>
    <w:rsid w:val="002043B0"/>
    <w:rsid w:val="002046B1"/>
    <w:rsid w:val="00204AED"/>
    <w:rsid w:val="00204D8A"/>
    <w:rsid w:val="0020541E"/>
    <w:rsid w:val="0020552D"/>
    <w:rsid w:val="00205C8E"/>
    <w:rsid w:val="00205DCF"/>
    <w:rsid w:val="0020621D"/>
    <w:rsid w:val="002063A3"/>
    <w:rsid w:val="0020648B"/>
    <w:rsid w:val="00206732"/>
    <w:rsid w:val="00206961"/>
    <w:rsid w:val="00206AC6"/>
    <w:rsid w:val="00206F29"/>
    <w:rsid w:val="00206F77"/>
    <w:rsid w:val="0020778D"/>
    <w:rsid w:val="002079C9"/>
    <w:rsid w:val="00207E6A"/>
    <w:rsid w:val="00210106"/>
    <w:rsid w:val="0021013D"/>
    <w:rsid w:val="00210173"/>
    <w:rsid w:val="00210685"/>
    <w:rsid w:val="00210CEB"/>
    <w:rsid w:val="00210D27"/>
    <w:rsid w:val="00210E40"/>
    <w:rsid w:val="0021168F"/>
    <w:rsid w:val="002118BF"/>
    <w:rsid w:val="00211D93"/>
    <w:rsid w:val="00212040"/>
    <w:rsid w:val="002127C2"/>
    <w:rsid w:val="00212AC1"/>
    <w:rsid w:val="00213090"/>
    <w:rsid w:val="002130A4"/>
    <w:rsid w:val="002134AB"/>
    <w:rsid w:val="0021371B"/>
    <w:rsid w:val="00213768"/>
    <w:rsid w:val="00213ABD"/>
    <w:rsid w:val="002143B4"/>
    <w:rsid w:val="00215F1F"/>
    <w:rsid w:val="002169E3"/>
    <w:rsid w:val="00216AEA"/>
    <w:rsid w:val="00216BBD"/>
    <w:rsid w:val="00216DB5"/>
    <w:rsid w:val="00217F7B"/>
    <w:rsid w:val="002200D5"/>
    <w:rsid w:val="00220316"/>
    <w:rsid w:val="00220759"/>
    <w:rsid w:val="00220BD9"/>
    <w:rsid w:val="00220F2D"/>
    <w:rsid w:val="002214AE"/>
    <w:rsid w:val="002214F8"/>
    <w:rsid w:val="002215F9"/>
    <w:rsid w:val="00221666"/>
    <w:rsid w:val="00221725"/>
    <w:rsid w:val="002217AB"/>
    <w:rsid w:val="00221950"/>
    <w:rsid w:val="00221ED4"/>
    <w:rsid w:val="002223B1"/>
    <w:rsid w:val="0022250E"/>
    <w:rsid w:val="002225CF"/>
    <w:rsid w:val="00222990"/>
    <w:rsid w:val="00222ED9"/>
    <w:rsid w:val="00222F3C"/>
    <w:rsid w:val="00223066"/>
    <w:rsid w:val="0022325B"/>
    <w:rsid w:val="00223449"/>
    <w:rsid w:val="00223454"/>
    <w:rsid w:val="002234F0"/>
    <w:rsid w:val="0022352F"/>
    <w:rsid w:val="00223BFD"/>
    <w:rsid w:val="00223DF7"/>
    <w:rsid w:val="00223ED3"/>
    <w:rsid w:val="00224510"/>
    <w:rsid w:val="00224614"/>
    <w:rsid w:val="002249DC"/>
    <w:rsid w:val="00225294"/>
    <w:rsid w:val="00225339"/>
    <w:rsid w:val="0022533D"/>
    <w:rsid w:val="00225A90"/>
    <w:rsid w:val="00225F3D"/>
    <w:rsid w:val="00225FF4"/>
    <w:rsid w:val="002263F4"/>
    <w:rsid w:val="0022667D"/>
    <w:rsid w:val="002266E8"/>
    <w:rsid w:val="0022686B"/>
    <w:rsid w:val="00226BEA"/>
    <w:rsid w:val="00227374"/>
    <w:rsid w:val="002273D3"/>
    <w:rsid w:val="00227977"/>
    <w:rsid w:val="002279AF"/>
    <w:rsid w:val="00230260"/>
    <w:rsid w:val="002302A0"/>
    <w:rsid w:val="00230770"/>
    <w:rsid w:val="002307E4"/>
    <w:rsid w:val="002307FA"/>
    <w:rsid w:val="00230A83"/>
    <w:rsid w:val="00230BA5"/>
    <w:rsid w:val="00230D77"/>
    <w:rsid w:val="0023256F"/>
    <w:rsid w:val="002327E0"/>
    <w:rsid w:val="0023282D"/>
    <w:rsid w:val="002328FA"/>
    <w:rsid w:val="00233247"/>
    <w:rsid w:val="00233345"/>
    <w:rsid w:val="002336FA"/>
    <w:rsid w:val="002338D7"/>
    <w:rsid w:val="00233D15"/>
    <w:rsid w:val="00234BC9"/>
    <w:rsid w:val="00234C0A"/>
    <w:rsid w:val="00235503"/>
    <w:rsid w:val="00235712"/>
    <w:rsid w:val="00236056"/>
    <w:rsid w:val="0023625E"/>
    <w:rsid w:val="00236261"/>
    <w:rsid w:val="0023632D"/>
    <w:rsid w:val="002363D5"/>
    <w:rsid w:val="00236CF7"/>
    <w:rsid w:val="00237465"/>
    <w:rsid w:val="00237522"/>
    <w:rsid w:val="00237662"/>
    <w:rsid w:val="00237985"/>
    <w:rsid w:val="00237AA5"/>
    <w:rsid w:val="00237F5C"/>
    <w:rsid w:val="002400F3"/>
    <w:rsid w:val="00240EA9"/>
    <w:rsid w:val="00240F0A"/>
    <w:rsid w:val="00241234"/>
    <w:rsid w:val="002414E4"/>
    <w:rsid w:val="002415B7"/>
    <w:rsid w:val="00241FA9"/>
    <w:rsid w:val="00242604"/>
    <w:rsid w:val="00242C73"/>
    <w:rsid w:val="00242FC3"/>
    <w:rsid w:val="0024311F"/>
    <w:rsid w:val="002434B8"/>
    <w:rsid w:val="002434CD"/>
    <w:rsid w:val="00243549"/>
    <w:rsid w:val="002435E2"/>
    <w:rsid w:val="002446E0"/>
    <w:rsid w:val="0024482E"/>
    <w:rsid w:val="00244992"/>
    <w:rsid w:val="0024499C"/>
    <w:rsid w:val="00244AD6"/>
    <w:rsid w:val="00245143"/>
    <w:rsid w:val="0024594F"/>
    <w:rsid w:val="00245C5A"/>
    <w:rsid w:val="00245CB8"/>
    <w:rsid w:val="00245E22"/>
    <w:rsid w:val="002461E3"/>
    <w:rsid w:val="002462E6"/>
    <w:rsid w:val="002468F0"/>
    <w:rsid w:val="00246A36"/>
    <w:rsid w:val="00246CF7"/>
    <w:rsid w:val="00246DCC"/>
    <w:rsid w:val="00246F04"/>
    <w:rsid w:val="0024714B"/>
    <w:rsid w:val="00247274"/>
    <w:rsid w:val="00247375"/>
    <w:rsid w:val="00247537"/>
    <w:rsid w:val="0024768E"/>
    <w:rsid w:val="0024775F"/>
    <w:rsid w:val="00247984"/>
    <w:rsid w:val="00247A53"/>
    <w:rsid w:val="00247C37"/>
    <w:rsid w:val="00247CD1"/>
    <w:rsid w:val="00247D2D"/>
    <w:rsid w:val="00247D72"/>
    <w:rsid w:val="00250C55"/>
    <w:rsid w:val="00250F0E"/>
    <w:rsid w:val="002514B5"/>
    <w:rsid w:val="00251784"/>
    <w:rsid w:val="002518C2"/>
    <w:rsid w:val="0025195F"/>
    <w:rsid w:val="00251BE5"/>
    <w:rsid w:val="00251CD4"/>
    <w:rsid w:val="00251E1F"/>
    <w:rsid w:val="002520A7"/>
    <w:rsid w:val="002521D8"/>
    <w:rsid w:val="002526A3"/>
    <w:rsid w:val="00252931"/>
    <w:rsid w:val="00253283"/>
    <w:rsid w:val="002535E3"/>
    <w:rsid w:val="0025360C"/>
    <w:rsid w:val="002538E1"/>
    <w:rsid w:val="00253D37"/>
    <w:rsid w:val="00254AA9"/>
    <w:rsid w:val="00254B34"/>
    <w:rsid w:val="00254B66"/>
    <w:rsid w:val="00254E37"/>
    <w:rsid w:val="00254F47"/>
    <w:rsid w:val="002554F9"/>
    <w:rsid w:val="00255798"/>
    <w:rsid w:val="00255A93"/>
    <w:rsid w:val="00255AD6"/>
    <w:rsid w:val="00255BF2"/>
    <w:rsid w:val="00255C35"/>
    <w:rsid w:val="00255E67"/>
    <w:rsid w:val="00255F4D"/>
    <w:rsid w:val="002561B2"/>
    <w:rsid w:val="0025635A"/>
    <w:rsid w:val="002567BD"/>
    <w:rsid w:val="00256905"/>
    <w:rsid w:val="00256B37"/>
    <w:rsid w:val="00256EF8"/>
    <w:rsid w:val="00257546"/>
    <w:rsid w:val="00257996"/>
    <w:rsid w:val="00257BC3"/>
    <w:rsid w:val="00257C84"/>
    <w:rsid w:val="00257C96"/>
    <w:rsid w:val="00260570"/>
    <w:rsid w:val="00261292"/>
    <w:rsid w:val="0026165E"/>
    <w:rsid w:val="002616CE"/>
    <w:rsid w:val="002616D9"/>
    <w:rsid w:val="00261D91"/>
    <w:rsid w:val="0026235B"/>
    <w:rsid w:val="0026259D"/>
    <w:rsid w:val="00262A27"/>
    <w:rsid w:val="00262C34"/>
    <w:rsid w:val="00263037"/>
    <w:rsid w:val="00263C22"/>
    <w:rsid w:val="0026470C"/>
    <w:rsid w:val="00264B2E"/>
    <w:rsid w:val="00264E29"/>
    <w:rsid w:val="00265322"/>
    <w:rsid w:val="002662F7"/>
    <w:rsid w:val="0026660A"/>
    <w:rsid w:val="00266782"/>
    <w:rsid w:val="002667B3"/>
    <w:rsid w:val="002670E4"/>
    <w:rsid w:val="00267197"/>
    <w:rsid w:val="0026723C"/>
    <w:rsid w:val="002677B9"/>
    <w:rsid w:val="002679DE"/>
    <w:rsid w:val="00267B17"/>
    <w:rsid w:val="00267C3D"/>
    <w:rsid w:val="002704A0"/>
    <w:rsid w:val="0027079B"/>
    <w:rsid w:val="00270EDA"/>
    <w:rsid w:val="00271D1D"/>
    <w:rsid w:val="00272484"/>
    <w:rsid w:val="002726AF"/>
    <w:rsid w:val="002726E2"/>
    <w:rsid w:val="00272AD9"/>
    <w:rsid w:val="00272B08"/>
    <w:rsid w:val="00272C43"/>
    <w:rsid w:val="00273035"/>
    <w:rsid w:val="002732C4"/>
    <w:rsid w:val="00273425"/>
    <w:rsid w:val="00273632"/>
    <w:rsid w:val="002736AE"/>
    <w:rsid w:val="00273AF6"/>
    <w:rsid w:val="00273C3B"/>
    <w:rsid w:val="00274A7F"/>
    <w:rsid w:val="00274B45"/>
    <w:rsid w:val="00274B72"/>
    <w:rsid w:val="002754FB"/>
    <w:rsid w:val="002756FB"/>
    <w:rsid w:val="00275A15"/>
    <w:rsid w:val="00276A93"/>
    <w:rsid w:val="00276FFB"/>
    <w:rsid w:val="00277937"/>
    <w:rsid w:val="00277EA3"/>
    <w:rsid w:val="002800A6"/>
    <w:rsid w:val="0028012D"/>
    <w:rsid w:val="00280614"/>
    <w:rsid w:val="00280703"/>
    <w:rsid w:val="002808CE"/>
    <w:rsid w:val="00280A06"/>
    <w:rsid w:val="00280FF1"/>
    <w:rsid w:val="0028110D"/>
    <w:rsid w:val="0028127C"/>
    <w:rsid w:val="00281A3D"/>
    <w:rsid w:val="00281A88"/>
    <w:rsid w:val="00281C10"/>
    <w:rsid w:val="00281C2E"/>
    <w:rsid w:val="002829EB"/>
    <w:rsid w:val="00282CBA"/>
    <w:rsid w:val="0028303C"/>
    <w:rsid w:val="0028365B"/>
    <w:rsid w:val="0028387C"/>
    <w:rsid w:val="00283E20"/>
    <w:rsid w:val="00284383"/>
    <w:rsid w:val="002843D8"/>
    <w:rsid w:val="00284A49"/>
    <w:rsid w:val="00284A62"/>
    <w:rsid w:val="00284EAD"/>
    <w:rsid w:val="00284EFA"/>
    <w:rsid w:val="00285236"/>
    <w:rsid w:val="00285261"/>
    <w:rsid w:val="002853F3"/>
    <w:rsid w:val="002854AD"/>
    <w:rsid w:val="00285957"/>
    <w:rsid w:val="00285F5C"/>
    <w:rsid w:val="002862AB"/>
    <w:rsid w:val="00286702"/>
    <w:rsid w:val="00286B3A"/>
    <w:rsid w:val="00286BCC"/>
    <w:rsid w:val="00286C34"/>
    <w:rsid w:val="00286DF5"/>
    <w:rsid w:val="00287205"/>
    <w:rsid w:val="00287709"/>
    <w:rsid w:val="002879EF"/>
    <w:rsid w:val="002902C2"/>
    <w:rsid w:val="002905A9"/>
    <w:rsid w:val="00290812"/>
    <w:rsid w:val="0029082F"/>
    <w:rsid w:val="0029090D"/>
    <w:rsid w:val="00290B83"/>
    <w:rsid w:val="00290EAB"/>
    <w:rsid w:val="00290F33"/>
    <w:rsid w:val="00290FAA"/>
    <w:rsid w:val="0029104B"/>
    <w:rsid w:val="002911F3"/>
    <w:rsid w:val="00291CE3"/>
    <w:rsid w:val="00292016"/>
    <w:rsid w:val="00292282"/>
    <w:rsid w:val="002924A1"/>
    <w:rsid w:val="002924C9"/>
    <w:rsid w:val="00292EB3"/>
    <w:rsid w:val="002931E8"/>
    <w:rsid w:val="00293323"/>
    <w:rsid w:val="00293580"/>
    <w:rsid w:val="00293630"/>
    <w:rsid w:val="0029519B"/>
    <w:rsid w:val="00295832"/>
    <w:rsid w:val="00295889"/>
    <w:rsid w:val="00295D3F"/>
    <w:rsid w:val="00295ED7"/>
    <w:rsid w:val="00296069"/>
    <w:rsid w:val="002962E7"/>
    <w:rsid w:val="00296529"/>
    <w:rsid w:val="00296A31"/>
    <w:rsid w:val="0029799A"/>
    <w:rsid w:val="00297B9F"/>
    <w:rsid w:val="00297C3C"/>
    <w:rsid w:val="00297C69"/>
    <w:rsid w:val="002A00E6"/>
    <w:rsid w:val="002A09DD"/>
    <w:rsid w:val="002A0B3E"/>
    <w:rsid w:val="002A0E7A"/>
    <w:rsid w:val="002A1367"/>
    <w:rsid w:val="002A1413"/>
    <w:rsid w:val="002A14B0"/>
    <w:rsid w:val="002A17B7"/>
    <w:rsid w:val="002A1B13"/>
    <w:rsid w:val="002A1BFF"/>
    <w:rsid w:val="002A1C04"/>
    <w:rsid w:val="002A1C08"/>
    <w:rsid w:val="002A28A9"/>
    <w:rsid w:val="002A2C0D"/>
    <w:rsid w:val="002A2D01"/>
    <w:rsid w:val="002A2E66"/>
    <w:rsid w:val="002A3267"/>
    <w:rsid w:val="002A3601"/>
    <w:rsid w:val="002A392A"/>
    <w:rsid w:val="002A3C2B"/>
    <w:rsid w:val="002A3D1C"/>
    <w:rsid w:val="002A3DC7"/>
    <w:rsid w:val="002A4030"/>
    <w:rsid w:val="002A4535"/>
    <w:rsid w:val="002A475A"/>
    <w:rsid w:val="002A47D4"/>
    <w:rsid w:val="002A4A89"/>
    <w:rsid w:val="002A4BAB"/>
    <w:rsid w:val="002A4EA2"/>
    <w:rsid w:val="002A50D4"/>
    <w:rsid w:val="002A5298"/>
    <w:rsid w:val="002A553F"/>
    <w:rsid w:val="002A5541"/>
    <w:rsid w:val="002A55BF"/>
    <w:rsid w:val="002A5827"/>
    <w:rsid w:val="002A61E2"/>
    <w:rsid w:val="002A6260"/>
    <w:rsid w:val="002A66B5"/>
    <w:rsid w:val="002A687B"/>
    <w:rsid w:val="002A6A6E"/>
    <w:rsid w:val="002A6A7D"/>
    <w:rsid w:val="002A73E7"/>
    <w:rsid w:val="002A7695"/>
    <w:rsid w:val="002A7B95"/>
    <w:rsid w:val="002A7E43"/>
    <w:rsid w:val="002B01E0"/>
    <w:rsid w:val="002B0408"/>
    <w:rsid w:val="002B0576"/>
    <w:rsid w:val="002B0AFC"/>
    <w:rsid w:val="002B1BF8"/>
    <w:rsid w:val="002B1E96"/>
    <w:rsid w:val="002B1F0A"/>
    <w:rsid w:val="002B250B"/>
    <w:rsid w:val="002B25C9"/>
    <w:rsid w:val="002B2F3F"/>
    <w:rsid w:val="002B3249"/>
    <w:rsid w:val="002B347C"/>
    <w:rsid w:val="002B3AD6"/>
    <w:rsid w:val="002B436B"/>
    <w:rsid w:val="002B44D3"/>
    <w:rsid w:val="002B45B5"/>
    <w:rsid w:val="002B4B03"/>
    <w:rsid w:val="002B4EC6"/>
    <w:rsid w:val="002B5089"/>
    <w:rsid w:val="002B5143"/>
    <w:rsid w:val="002B53C3"/>
    <w:rsid w:val="002B54F9"/>
    <w:rsid w:val="002B5649"/>
    <w:rsid w:val="002B59F5"/>
    <w:rsid w:val="002B5A4F"/>
    <w:rsid w:val="002B5C94"/>
    <w:rsid w:val="002B5F5A"/>
    <w:rsid w:val="002B6247"/>
    <w:rsid w:val="002B6334"/>
    <w:rsid w:val="002B63E9"/>
    <w:rsid w:val="002B6504"/>
    <w:rsid w:val="002B6BBD"/>
    <w:rsid w:val="002B7256"/>
    <w:rsid w:val="002B73DE"/>
    <w:rsid w:val="002B74BD"/>
    <w:rsid w:val="002B75AA"/>
    <w:rsid w:val="002B77A1"/>
    <w:rsid w:val="002B77D0"/>
    <w:rsid w:val="002B797E"/>
    <w:rsid w:val="002B79B7"/>
    <w:rsid w:val="002B7AF8"/>
    <w:rsid w:val="002B7B89"/>
    <w:rsid w:val="002B7D6C"/>
    <w:rsid w:val="002B7F42"/>
    <w:rsid w:val="002B7FA5"/>
    <w:rsid w:val="002C014F"/>
    <w:rsid w:val="002C0696"/>
    <w:rsid w:val="002C07B5"/>
    <w:rsid w:val="002C0D03"/>
    <w:rsid w:val="002C0E9C"/>
    <w:rsid w:val="002C1299"/>
    <w:rsid w:val="002C1384"/>
    <w:rsid w:val="002C1592"/>
    <w:rsid w:val="002C177D"/>
    <w:rsid w:val="002C1AD6"/>
    <w:rsid w:val="002C1AED"/>
    <w:rsid w:val="002C1BCC"/>
    <w:rsid w:val="002C2192"/>
    <w:rsid w:val="002C26E1"/>
    <w:rsid w:val="002C2C86"/>
    <w:rsid w:val="002C3370"/>
    <w:rsid w:val="002C3396"/>
    <w:rsid w:val="002C3DC2"/>
    <w:rsid w:val="002C444D"/>
    <w:rsid w:val="002C469C"/>
    <w:rsid w:val="002C4850"/>
    <w:rsid w:val="002C4918"/>
    <w:rsid w:val="002C4D2B"/>
    <w:rsid w:val="002C4D77"/>
    <w:rsid w:val="002C5224"/>
    <w:rsid w:val="002C533A"/>
    <w:rsid w:val="002C56CE"/>
    <w:rsid w:val="002C57AC"/>
    <w:rsid w:val="002C57D9"/>
    <w:rsid w:val="002C5D16"/>
    <w:rsid w:val="002C5E1F"/>
    <w:rsid w:val="002C606D"/>
    <w:rsid w:val="002C69F5"/>
    <w:rsid w:val="002C6F09"/>
    <w:rsid w:val="002C7D58"/>
    <w:rsid w:val="002D0112"/>
    <w:rsid w:val="002D026A"/>
    <w:rsid w:val="002D033E"/>
    <w:rsid w:val="002D033F"/>
    <w:rsid w:val="002D03EA"/>
    <w:rsid w:val="002D06BD"/>
    <w:rsid w:val="002D10D4"/>
    <w:rsid w:val="002D1933"/>
    <w:rsid w:val="002D1955"/>
    <w:rsid w:val="002D1BAF"/>
    <w:rsid w:val="002D1C8C"/>
    <w:rsid w:val="002D1D67"/>
    <w:rsid w:val="002D263A"/>
    <w:rsid w:val="002D2771"/>
    <w:rsid w:val="002D2EEB"/>
    <w:rsid w:val="002D32EE"/>
    <w:rsid w:val="002D35D0"/>
    <w:rsid w:val="002D40D0"/>
    <w:rsid w:val="002D4C78"/>
    <w:rsid w:val="002D501D"/>
    <w:rsid w:val="002D522B"/>
    <w:rsid w:val="002D5304"/>
    <w:rsid w:val="002D5546"/>
    <w:rsid w:val="002D5800"/>
    <w:rsid w:val="002D5856"/>
    <w:rsid w:val="002D5B14"/>
    <w:rsid w:val="002D5BA2"/>
    <w:rsid w:val="002D6809"/>
    <w:rsid w:val="002D6C9C"/>
    <w:rsid w:val="002D7376"/>
    <w:rsid w:val="002D754F"/>
    <w:rsid w:val="002D78FA"/>
    <w:rsid w:val="002D7A35"/>
    <w:rsid w:val="002E002F"/>
    <w:rsid w:val="002E0A7D"/>
    <w:rsid w:val="002E0B07"/>
    <w:rsid w:val="002E0DE5"/>
    <w:rsid w:val="002E194D"/>
    <w:rsid w:val="002E19E1"/>
    <w:rsid w:val="002E1B81"/>
    <w:rsid w:val="002E1E7B"/>
    <w:rsid w:val="002E2047"/>
    <w:rsid w:val="002E2118"/>
    <w:rsid w:val="002E22CF"/>
    <w:rsid w:val="002E30C5"/>
    <w:rsid w:val="002E36BA"/>
    <w:rsid w:val="002E374F"/>
    <w:rsid w:val="002E37C3"/>
    <w:rsid w:val="002E398E"/>
    <w:rsid w:val="002E3B66"/>
    <w:rsid w:val="002E3CD4"/>
    <w:rsid w:val="002E3CED"/>
    <w:rsid w:val="002E4645"/>
    <w:rsid w:val="002E4896"/>
    <w:rsid w:val="002E49D0"/>
    <w:rsid w:val="002E4C75"/>
    <w:rsid w:val="002E4E1F"/>
    <w:rsid w:val="002E5BCE"/>
    <w:rsid w:val="002E5D6D"/>
    <w:rsid w:val="002E61BD"/>
    <w:rsid w:val="002E6C60"/>
    <w:rsid w:val="002E6FC5"/>
    <w:rsid w:val="002E7203"/>
    <w:rsid w:val="002E7B40"/>
    <w:rsid w:val="002F0A79"/>
    <w:rsid w:val="002F0CC9"/>
    <w:rsid w:val="002F1716"/>
    <w:rsid w:val="002F17F3"/>
    <w:rsid w:val="002F2234"/>
    <w:rsid w:val="002F2730"/>
    <w:rsid w:val="002F281D"/>
    <w:rsid w:val="002F298C"/>
    <w:rsid w:val="002F2A63"/>
    <w:rsid w:val="002F2ADD"/>
    <w:rsid w:val="002F2BA2"/>
    <w:rsid w:val="002F2EB1"/>
    <w:rsid w:val="002F2EDB"/>
    <w:rsid w:val="002F2F2B"/>
    <w:rsid w:val="002F3074"/>
    <w:rsid w:val="002F314F"/>
    <w:rsid w:val="002F319B"/>
    <w:rsid w:val="002F3B35"/>
    <w:rsid w:val="002F3DCB"/>
    <w:rsid w:val="002F408C"/>
    <w:rsid w:val="002F4198"/>
    <w:rsid w:val="002F41B9"/>
    <w:rsid w:val="002F431E"/>
    <w:rsid w:val="002F4385"/>
    <w:rsid w:val="002F489E"/>
    <w:rsid w:val="002F4962"/>
    <w:rsid w:val="002F4A00"/>
    <w:rsid w:val="002F4A3B"/>
    <w:rsid w:val="002F4B23"/>
    <w:rsid w:val="002F4FF3"/>
    <w:rsid w:val="002F5A8D"/>
    <w:rsid w:val="002F5E4C"/>
    <w:rsid w:val="002F600F"/>
    <w:rsid w:val="002F6350"/>
    <w:rsid w:val="002F639A"/>
    <w:rsid w:val="002F736C"/>
    <w:rsid w:val="002F7512"/>
    <w:rsid w:val="002F7632"/>
    <w:rsid w:val="002F783E"/>
    <w:rsid w:val="002F7BE8"/>
    <w:rsid w:val="002F7F1A"/>
    <w:rsid w:val="00300FAE"/>
    <w:rsid w:val="003011AE"/>
    <w:rsid w:val="00301206"/>
    <w:rsid w:val="003016DD"/>
    <w:rsid w:val="0030173B"/>
    <w:rsid w:val="00301C1C"/>
    <w:rsid w:val="00301C81"/>
    <w:rsid w:val="00301E0A"/>
    <w:rsid w:val="00301E64"/>
    <w:rsid w:val="003021E8"/>
    <w:rsid w:val="00302999"/>
    <w:rsid w:val="003029A5"/>
    <w:rsid w:val="00303065"/>
    <w:rsid w:val="00303099"/>
    <w:rsid w:val="0030330C"/>
    <w:rsid w:val="00303573"/>
    <w:rsid w:val="00303D53"/>
    <w:rsid w:val="00303EF0"/>
    <w:rsid w:val="003043E4"/>
    <w:rsid w:val="003045D0"/>
    <w:rsid w:val="0030479D"/>
    <w:rsid w:val="00304966"/>
    <w:rsid w:val="003049E4"/>
    <w:rsid w:val="00305454"/>
    <w:rsid w:val="003055C9"/>
    <w:rsid w:val="0030561F"/>
    <w:rsid w:val="0030605B"/>
    <w:rsid w:val="00306986"/>
    <w:rsid w:val="00306AAF"/>
    <w:rsid w:val="00306D5C"/>
    <w:rsid w:val="00306FA2"/>
    <w:rsid w:val="003074E3"/>
    <w:rsid w:val="00307D19"/>
    <w:rsid w:val="00307E5B"/>
    <w:rsid w:val="00310038"/>
    <w:rsid w:val="003100A6"/>
    <w:rsid w:val="003100AF"/>
    <w:rsid w:val="003100B1"/>
    <w:rsid w:val="003111A9"/>
    <w:rsid w:val="0031122F"/>
    <w:rsid w:val="00311315"/>
    <w:rsid w:val="003115C2"/>
    <w:rsid w:val="003117AB"/>
    <w:rsid w:val="00311987"/>
    <w:rsid w:val="00311CEF"/>
    <w:rsid w:val="003124B9"/>
    <w:rsid w:val="0031251F"/>
    <w:rsid w:val="003125D4"/>
    <w:rsid w:val="0031267F"/>
    <w:rsid w:val="003126CB"/>
    <w:rsid w:val="003127E7"/>
    <w:rsid w:val="0031343D"/>
    <w:rsid w:val="00313554"/>
    <w:rsid w:val="00313FAF"/>
    <w:rsid w:val="003143E2"/>
    <w:rsid w:val="003144C3"/>
    <w:rsid w:val="0031476F"/>
    <w:rsid w:val="003148DB"/>
    <w:rsid w:val="00314EC0"/>
    <w:rsid w:val="00314F9C"/>
    <w:rsid w:val="003151CE"/>
    <w:rsid w:val="00315338"/>
    <w:rsid w:val="0031534A"/>
    <w:rsid w:val="003154A3"/>
    <w:rsid w:val="00315691"/>
    <w:rsid w:val="00315809"/>
    <w:rsid w:val="00315A60"/>
    <w:rsid w:val="00316A6A"/>
    <w:rsid w:val="0031752A"/>
    <w:rsid w:val="00317618"/>
    <w:rsid w:val="00317622"/>
    <w:rsid w:val="00317DBA"/>
    <w:rsid w:val="00317E2A"/>
    <w:rsid w:val="00317F08"/>
    <w:rsid w:val="0032005F"/>
    <w:rsid w:val="00320796"/>
    <w:rsid w:val="00320D3B"/>
    <w:rsid w:val="003213AE"/>
    <w:rsid w:val="003216F8"/>
    <w:rsid w:val="00321ABA"/>
    <w:rsid w:val="00321C0F"/>
    <w:rsid w:val="00321D09"/>
    <w:rsid w:val="00321D67"/>
    <w:rsid w:val="00321E03"/>
    <w:rsid w:val="00322247"/>
    <w:rsid w:val="003226E1"/>
    <w:rsid w:val="00323435"/>
    <w:rsid w:val="00323998"/>
    <w:rsid w:val="00323F1C"/>
    <w:rsid w:val="00324009"/>
    <w:rsid w:val="0032421A"/>
    <w:rsid w:val="00324278"/>
    <w:rsid w:val="003243A6"/>
    <w:rsid w:val="0032443C"/>
    <w:rsid w:val="003249A3"/>
    <w:rsid w:val="00324B9F"/>
    <w:rsid w:val="00325308"/>
    <w:rsid w:val="00325808"/>
    <w:rsid w:val="00325CBB"/>
    <w:rsid w:val="00325D66"/>
    <w:rsid w:val="0032600A"/>
    <w:rsid w:val="0032606C"/>
    <w:rsid w:val="003262B1"/>
    <w:rsid w:val="003265FB"/>
    <w:rsid w:val="00326669"/>
    <w:rsid w:val="003268A3"/>
    <w:rsid w:val="003271B1"/>
    <w:rsid w:val="003277ED"/>
    <w:rsid w:val="00327923"/>
    <w:rsid w:val="00327BAF"/>
    <w:rsid w:val="00327E52"/>
    <w:rsid w:val="00331118"/>
    <w:rsid w:val="003316DD"/>
    <w:rsid w:val="003319B9"/>
    <w:rsid w:val="00331A56"/>
    <w:rsid w:val="00331AA6"/>
    <w:rsid w:val="00331B84"/>
    <w:rsid w:val="00331C39"/>
    <w:rsid w:val="00331D36"/>
    <w:rsid w:val="00331F49"/>
    <w:rsid w:val="003321C9"/>
    <w:rsid w:val="00332690"/>
    <w:rsid w:val="00332702"/>
    <w:rsid w:val="00332850"/>
    <w:rsid w:val="0033296F"/>
    <w:rsid w:val="00332ABD"/>
    <w:rsid w:val="003331FB"/>
    <w:rsid w:val="00333245"/>
    <w:rsid w:val="003337FD"/>
    <w:rsid w:val="00333931"/>
    <w:rsid w:val="00333A0D"/>
    <w:rsid w:val="00334485"/>
    <w:rsid w:val="00335017"/>
    <w:rsid w:val="00335112"/>
    <w:rsid w:val="003359C1"/>
    <w:rsid w:val="00335CD9"/>
    <w:rsid w:val="00335F00"/>
    <w:rsid w:val="003360A1"/>
    <w:rsid w:val="003366A1"/>
    <w:rsid w:val="003367E1"/>
    <w:rsid w:val="00336943"/>
    <w:rsid w:val="00336BDA"/>
    <w:rsid w:val="00336C90"/>
    <w:rsid w:val="00336F61"/>
    <w:rsid w:val="00337015"/>
    <w:rsid w:val="0033753E"/>
    <w:rsid w:val="0034014C"/>
    <w:rsid w:val="00340808"/>
    <w:rsid w:val="00340C1A"/>
    <w:rsid w:val="00340D0E"/>
    <w:rsid w:val="00341106"/>
    <w:rsid w:val="0034182C"/>
    <w:rsid w:val="00341FF4"/>
    <w:rsid w:val="00342EBA"/>
    <w:rsid w:val="00343270"/>
    <w:rsid w:val="00343428"/>
    <w:rsid w:val="003436FF"/>
    <w:rsid w:val="0034395E"/>
    <w:rsid w:val="00343A79"/>
    <w:rsid w:val="0034407D"/>
    <w:rsid w:val="00344114"/>
    <w:rsid w:val="003443B6"/>
    <w:rsid w:val="00344497"/>
    <w:rsid w:val="00344558"/>
    <w:rsid w:val="00344BB8"/>
    <w:rsid w:val="00344E2A"/>
    <w:rsid w:val="00344ED6"/>
    <w:rsid w:val="0034548C"/>
    <w:rsid w:val="0034562F"/>
    <w:rsid w:val="003457EB"/>
    <w:rsid w:val="003458D8"/>
    <w:rsid w:val="0034593F"/>
    <w:rsid w:val="00345BCD"/>
    <w:rsid w:val="00345DA7"/>
    <w:rsid w:val="00345E74"/>
    <w:rsid w:val="00345F7C"/>
    <w:rsid w:val="0034634B"/>
    <w:rsid w:val="003464A3"/>
    <w:rsid w:val="003464C9"/>
    <w:rsid w:val="00346843"/>
    <w:rsid w:val="003468C6"/>
    <w:rsid w:val="0034691B"/>
    <w:rsid w:val="0034697A"/>
    <w:rsid w:val="00346DE8"/>
    <w:rsid w:val="003471E9"/>
    <w:rsid w:val="00347245"/>
    <w:rsid w:val="00347983"/>
    <w:rsid w:val="00347B48"/>
    <w:rsid w:val="00347C29"/>
    <w:rsid w:val="00347C4A"/>
    <w:rsid w:val="00347ED1"/>
    <w:rsid w:val="00350730"/>
    <w:rsid w:val="003508ED"/>
    <w:rsid w:val="00350B22"/>
    <w:rsid w:val="003516C8"/>
    <w:rsid w:val="00351781"/>
    <w:rsid w:val="00351857"/>
    <w:rsid w:val="003518B2"/>
    <w:rsid w:val="00351C0F"/>
    <w:rsid w:val="00351DB6"/>
    <w:rsid w:val="00352239"/>
    <w:rsid w:val="003526A1"/>
    <w:rsid w:val="003527DC"/>
    <w:rsid w:val="00352967"/>
    <w:rsid w:val="00352ACD"/>
    <w:rsid w:val="00352BAE"/>
    <w:rsid w:val="00352D87"/>
    <w:rsid w:val="00352EAA"/>
    <w:rsid w:val="003534E0"/>
    <w:rsid w:val="003536E0"/>
    <w:rsid w:val="00353712"/>
    <w:rsid w:val="00353BFB"/>
    <w:rsid w:val="00354486"/>
    <w:rsid w:val="003548E1"/>
    <w:rsid w:val="00354FF9"/>
    <w:rsid w:val="00355066"/>
    <w:rsid w:val="003551FD"/>
    <w:rsid w:val="003554FC"/>
    <w:rsid w:val="003555F2"/>
    <w:rsid w:val="00355D87"/>
    <w:rsid w:val="00355EA9"/>
    <w:rsid w:val="00355F60"/>
    <w:rsid w:val="003562BC"/>
    <w:rsid w:val="003564C4"/>
    <w:rsid w:val="0035666E"/>
    <w:rsid w:val="003566D0"/>
    <w:rsid w:val="00356B5D"/>
    <w:rsid w:val="00357635"/>
    <w:rsid w:val="003578C8"/>
    <w:rsid w:val="003578CF"/>
    <w:rsid w:val="00357F70"/>
    <w:rsid w:val="0036001F"/>
    <w:rsid w:val="003600B4"/>
    <w:rsid w:val="00361518"/>
    <w:rsid w:val="0036156C"/>
    <w:rsid w:val="00361B37"/>
    <w:rsid w:val="00361EF5"/>
    <w:rsid w:val="00361FC2"/>
    <w:rsid w:val="00362033"/>
    <w:rsid w:val="003627F0"/>
    <w:rsid w:val="00362928"/>
    <w:rsid w:val="00362D81"/>
    <w:rsid w:val="00362EDE"/>
    <w:rsid w:val="003633D3"/>
    <w:rsid w:val="00363547"/>
    <w:rsid w:val="00363737"/>
    <w:rsid w:val="003637FC"/>
    <w:rsid w:val="00363960"/>
    <w:rsid w:val="00363AEC"/>
    <w:rsid w:val="00363B17"/>
    <w:rsid w:val="00363E67"/>
    <w:rsid w:val="00363EE2"/>
    <w:rsid w:val="00363F64"/>
    <w:rsid w:val="00364418"/>
    <w:rsid w:val="003644B8"/>
    <w:rsid w:val="003646A0"/>
    <w:rsid w:val="00364DBC"/>
    <w:rsid w:val="00365EE7"/>
    <w:rsid w:val="00366B54"/>
    <w:rsid w:val="00367175"/>
    <w:rsid w:val="00367453"/>
    <w:rsid w:val="00367D45"/>
    <w:rsid w:val="00367F6A"/>
    <w:rsid w:val="003702F2"/>
    <w:rsid w:val="003703A7"/>
    <w:rsid w:val="0037065E"/>
    <w:rsid w:val="00370888"/>
    <w:rsid w:val="00370A21"/>
    <w:rsid w:val="00370BB0"/>
    <w:rsid w:val="00370BCA"/>
    <w:rsid w:val="00371063"/>
    <w:rsid w:val="003711CA"/>
    <w:rsid w:val="00371599"/>
    <w:rsid w:val="003717E0"/>
    <w:rsid w:val="00371A06"/>
    <w:rsid w:val="0037238C"/>
    <w:rsid w:val="00372516"/>
    <w:rsid w:val="003725CD"/>
    <w:rsid w:val="003726CB"/>
    <w:rsid w:val="00372745"/>
    <w:rsid w:val="003729A7"/>
    <w:rsid w:val="00372AF9"/>
    <w:rsid w:val="00372E00"/>
    <w:rsid w:val="00372E3D"/>
    <w:rsid w:val="00372FC7"/>
    <w:rsid w:val="00373142"/>
    <w:rsid w:val="003733FC"/>
    <w:rsid w:val="003741EC"/>
    <w:rsid w:val="003742DB"/>
    <w:rsid w:val="00374489"/>
    <w:rsid w:val="00374BFD"/>
    <w:rsid w:val="00374F0D"/>
    <w:rsid w:val="00374F65"/>
    <w:rsid w:val="00374F70"/>
    <w:rsid w:val="00375187"/>
    <w:rsid w:val="00375A92"/>
    <w:rsid w:val="00375BF4"/>
    <w:rsid w:val="00375CED"/>
    <w:rsid w:val="00375DEF"/>
    <w:rsid w:val="003760CA"/>
    <w:rsid w:val="00376262"/>
    <w:rsid w:val="00376362"/>
    <w:rsid w:val="0037639D"/>
    <w:rsid w:val="0037657E"/>
    <w:rsid w:val="0037683F"/>
    <w:rsid w:val="00376DBC"/>
    <w:rsid w:val="00377110"/>
    <w:rsid w:val="0037744B"/>
    <w:rsid w:val="00377486"/>
    <w:rsid w:val="00377BFA"/>
    <w:rsid w:val="00377D5F"/>
    <w:rsid w:val="00377FE2"/>
    <w:rsid w:val="00377FF6"/>
    <w:rsid w:val="003800FF"/>
    <w:rsid w:val="003807B2"/>
    <w:rsid w:val="003809F1"/>
    <w:rsid w:val="00380A63"/>
    <w:rsid w:val="0038175B"/>
    <w:rsid w:val="00381CB4"/>
    <w:rsid w:val="00381DED"/>
    <w:rsid w:val="003824A8"/>
    <w:rsid w:val="0038254D"/>
    <w:rsid w:val="00382552"/>
    <w:rsid w:val="00382F21"/>
    <w:rsid w:val="003831F4"/>
    <w:rsid w:val="00383735"/>
    <w:rsid w:val="0038399D"/>
    <w:rsid w:val="00383BEC"/>
    <w:rsid w:val="00383D5B"/>
    <w:rsid w:val="00383D89"/>
    <w:rsid w:val="003842F0"/>
    <w:rsid w:val="003843A5"/>
    <w:rsid w:val="0038450E"/>
    <w:rsid w:val="003845B3"/>
    <w:rsid w:val="003846FE"/>
    <w:rsid w:val="003848DD"/>
    <w:rsid w:val="00384CB7"/>
    <w:rsid w:val="00384CF0"/>
    <w:rsid w:val="0038573E"/>
    <w:rsid w:val="003859B6"/>
    <w:rsid w:val="00385B70"/>
    <w:rsid w:val="00385C38"/>
    <w:rsid w:val="00385C8C"/>
    <w:rsid w:val="00385E2F"/>
    <w:rsid w:val="00385E56"/>
    <w:rsid w:val="0038655D"/>
    <w:rsid w:val="003865D2"/>
    <w:rsid w:val="00386E13"/>
    <w:rsid w:val="00386EA7"/>
    <w:rsid w:val="00387BD6"/>
    <w:rsid w:val="00390248"/>
    <w:rsid w:val="003905BA"/>
    <w:rsid w:val="00390720"/>
    <w:rsid w:val="00390EE0"/>
    <w:rsid w:val="0039115D"/>
    <w:rsid w:val="003917C6"/>
    <w:rsid w:val="003918F5"/>
    <w:rsid w:val="00391CD9"/>
    <w:rsid w:val="00391D8F"/>
    <w:rsid w:val="003923CF"/>
    <w:rsid w:val="00392940"/>
    <w:rsid w:val="00392FF8"/>
    <w:rsid w:val="00393034"/>
    <w:rsid w:val="0039316D"/>
    <w:rsid w:val="0039383C"/>
    <w:rsid w:val="0039417D"/>
    <w:rsid w:val="003943F0"/>
    <w:rsid w:val="003944E1"/>
    <w:rsid w:val="00394A10"/>
    <w:rsid w:val="00394BF4"/>
    <w:rsid w:val="00395330"/>
    <w:rsid w:val="00395432"/>
    <w:rsid w:val="00395668"/>
    <w:rsid w:val="00395BD3"/>
    <w:rsid w:val="00395C35"/>
    <w:rsid w:val="00395CAA"/>
    <w:rsid w:val="00395F72"/>
    <w:rsid w:val="0039639C"/>
    <w:rsid w:val="003965EC"/>
    <w:rsid w:val="00397121"/>
    <w:rsid w:val="00397282"/>
    <w:rsid w:val="0039772B"/>
    <w:rsid w:val="0039789E"/>
    <w:rsid w:val="0039795A"/>
    <w:rsid w:val="00397B54"/>
    <w:rsid w:val="00397CC9"/>
    <w:rsid w:val="003A04F6"/>
    <w:rsid w:val="003A0507"/>
    <w:rsid w:val="003A065F"/>
    <w:rsid w:val="003A08BC"/>
    <w:rsid w:val="003A0934"/>
    <w:rsid w:val="003A09FB"/>
    <w:rsid w:val="003A0A8C"/>
    <w:rsid w:val="003A1353"/>
    <w:rsid w:val="003A1CF9"/>
    <w:rsid w:val="003A1D63"/>
    <w:rsid w:val="003A1DBB"/>
    <w:rsid w:val="003A1FA7"/>
    <w:rsid w:val="003A2CC5"/>
    <w:rsid w:val="003A32A3"/>
    <w:rsid w:val="003A39E5"/>
    <w:rsid w:val="003A412C"/>
    <w:rsid w:val="003A4370"/>
    <w:rsid w:val="003A4431"/>
    <w:rsid w:val="003A4709"/>
    <w:rsid w:val="003A4DDE"/>
    <w:rsid w:val="003A4E45"/>
    <w:rsid w:val="003A50EA"/>
    <w:rsid w:val="003A515D"/>
    <w:rsid w:val="003A5665"/>
    <w:rsid w:val="003A5A2B"/>
    <w:rsid w:val="003A5B48"/>
    <w:rsid w:val="003A6210"/>
    <w:rsid w:val="003A67B2"/>
    <w:rsid w:val="003A6A96"/>
    <w:rsid w:val="003A6D31"/>
    <w:rsid w:val="003A6DF0"/>
    <w:rsid w:val="003A6DFF"/>
    <w:rsid w:val="003A6F10"/>
    <w:rsid w:val="003A777C"/>
    <w:rsid w:val="003A7A2A"/>
    <w:rsid w:val="003A7AB8"/>
    <w:rsid w:val="003A7F6A"/>
    <w:rsid w:val="003B00A5"/>
    <w:rsid w:val="003B0A99"/>
    <w:rsid w:val="003B0BA8"/>
    <w:rsid w:val="003B0C9C"/>
    <w:rsid w:val="003B0CED"/>
    <w:rsid w:val="003B0EE8"/>
    <w:rsid w:val="003B1046"/>
    <w:rsid w:val="003B1090"/>
    <w:rsid w:val="003B1521"/>
    <w:rsid w:val="003B1BD5"/>
    <w:rsid w:val="003B1E60"/>
    <w:rsid w:val="003B2192"/>
    <w:rsid w:val="003B253F"/>
    <w:rsid w:val="003B255A"/>
    <w:rsid w:val="003B2604"/>
    <w:rsid w:val="003B272A"/>
    <w:rsid w:val="003B273D"/>
    <w:rsid w:val="003B2B2F"/>
    <w:rsid w:val="003B2BF1"/>
    <w:rsid w:val="003B3454"/>
    <w:rsid w:val="003B4098"/>
    <w:rsid w:val="003B433E"/>
    <w:rsid w:val="003B436B"/>
    <w:rsid w:val="003B47D2"/>
    <w:rsid w:val="003B49FA"/>
    <w:rsid w:val="003B4FED"/>
    <w:rsid w:val="003B50A8"/>
    <w:rsid w:val="003B52FF"/>
    <w:rsid w:val="003B5FB7"/>
    <w:rsid w:val="003B6A0B"/>
    <w:rsid w:val="003B6A56"/>
    <w:rsid w:val="003B6ABF"/>
    <w:rsid w:val="003B6C68"/>
    <w:rsid w:val="003B6D69"/>
    <w:rsid w:val="003B7257"/>
    <w:rsid w:val="003B736D"/>
    <w:rsid w:val="003B7675"/>
    <w:rsid w:val="003B7B88"/>
    <w:rsid w:val="003B7F30"/>
    <w:rsid w:val="003C0427"/>
    <w:rsid w:val="003C087F"/>
    <w:rsid w:val="003C0C3C"/>
    <w:rsid w:val="003C101B"/>
    <w:rsid w:val="003C107A"/>
    <w:rsid w:val="003C218D"/>
    <w:rsid w:val="003C28C3"/>
    <w:rsid w:val="003C3833"/>
    <w:rsid w:val="003C39F3"/>
    <w:rsid w:val="003C3D08"/>
    <w:rsid w:val="003C41E4"/>
    <w:rsid w:val="003C44E4"/>
    <w:rsid w:val="003C459C"/>
    <w:rsid w:val="003C4C76"/>
    <w:rsid w:val="003C4CFA"/>
    <w:rsid w:val="003C55E0"/>
    <w:rsid w:val="003C5BF4"/>
    <w:rsid w:val="003C741C"/>
    <w:rsid w:val="003C7E4F"/>
    <w:rsid w:val="003C7F12"/>
    <w:rsid w:val="003D0D25"/>
    <w:rsid w:val="003D0FC2"/>
    <w:rsid w:val="003D130D"/>
    <w:rsid w:val="003D1775"/>
    <w:rsid w:val="003D1C41"/>
    <w:rsid w:val="003D1D4A"/>
    <w:rsid w:val="003D22D1"/>
    <w:rsid w:val="003D2629"/>
    <w:rsid w:val="003D2728"/>
    <w:rsid w:val="003D2794"/>
    <w:rsid w:val="003D2AFF"/>
    <w:rsid w:val="003D2E21"/>
    <w:rsid w:val="003D34B6"/>
    <w:rsid w:val="003D3A1A"/>
    <w:rsid w:val="003D3CB5"/>
    <w:rsid w:val="003D466E"/>
    <w:rsid w:val="003D4B86"/>
    <w:rsid w:val="003D4C7D"/>
    <w:rsid w:val="003D505C"/>
    <w:rsid w:val="003D588B"/>
    <w:rsid w:val="003D5A1E"/>
    <w:rsid w:val="003D5AF5"/>
    <w:rsid w:val="003D624B"/>
    <w:rsid w:val="003D6CA3"/>
    <w:rsid w:val="003D6D25"/>
    <w:rsid w:val="003D6D27"/>
    <w:rsid w:val="003D714B"/>
    <w:rsid w:val="003D7536"/>
    <w:rsid w:val="003D753D"/>
    <w:rsid w:val="003D75F2"/>
    <w:rsid w:val="003D7658"/>
    <w:rsid w:val="003D7907"/>
    <w:rsid w:val="003E04D5"/>
    <w:rsid w:val="003E082A"/>
    <w:rsid w:val="003E0EDF"/>
    <w:rsid w:val="003E13D3"/>
    <w:rsid w:val="003E160B"/>
    <w:rsid w:val="003E18D4"/>
    <w:rsid w:val="003E1B36"/>
    <w:rsid w:val="003E1F22"/>
    <w:rsid w:val="003E2240"/>
    <w:rsid w:val="003E232E"/>
    <w:rsid w:val="003E2364"/>
    <w:rsid w:val="003E25ED"/>
    <w:rsid w:val="003E276C"/>
    <w:rsid w:val="003E2B8F"/>
    <w:rsid w:val="003E3243"/>
    <w:rsid w:val="003E3254"/>
    <w:rsid w:val="003E42CA"/>
    <w:rsid w:val="003E4522"/>
    <w:rsid w:val="003E4638"/>
    <w:rsid w:val="003E49D0"/>
    <w:rsid w:val="003E4BA2"/>
    <w:rsid w:val="003E53E4"/>
    <w:rsid w:val="003E575F"/>
    <w:rsid w:val="003E57EC"/>
    <w:rsid w:val="003E5924"/>
    <w:rsid w:val="003E5C87"/>
    <w:rsid w:val="003E5D1C"/>
    <w:rsid w:val="003E64A2"/>
    <w:rsid w:val="003E6E7E"/>
    <w:rsid w:val="003E722A"/>
    <w:rsid w:val="003E78E3"/>
    <w:rsid w:val="003E79CD"/>
    <w:rsid w:val="003E7AFA"/>
    <w:rsid w:val="003E7DFA"/>
    <w:rsid w:val="003E7F89"/>
    <w:rsid w:val="003F0176"/>
    <w:rsid w:val="003F065F"/>
    <w:rsid w:val="003F0677"/>
    <w:rsid w:val="003F09FA"/>
    <w:rsid w:val="003F0E0C"/>
    <w:rsid w:val="003F1818"/>
    <w:rsid w:val="003F1AC9"/>
    <w:rsid w:val="003F1EAE"/>
    <w:rsid w:val="003F1FA1"/>
    <w:rsid w:val="003F2141"/>
    <w:rsid w:val="003F2850"/>
    <w:rsid w:val="003F2A52"/>
    <w:rsid w:val="003F2AC1"/>
    <w:rsid w:val="003F2ADE"/>
    <w:rsid w:val="003F2D86"/>
    <w:rsid w:val="003F2E71"/>
    <w:rsid w:val="003F3251"/>
    <w:rsid w:val="003F3276"/>
    <w:rsid w:val="003F36C3"/>
    <w:rsid w:val="003F3D0B"/>
    <w:rsid w:val="003F3ED8"/>
    <w:rsid w:val="003F3FB5"/>
    <w:rsid w:val="003F4147"/>
    <w:rsid w:val="003F498F"/>
    <w:rsid w:val="003F5063"/>
    <w:rsid w:val="003F5343"/>
    <w:rsid w:val="003F56A1"/>
    <w:rsid w:val="003F5D9C"/>
    <w:rsid w:val="003F5F78"/>
    <w:rsid w:val="003F6027"/>
    <w:rsid w:val="003F608C"/>
    <w:rsid w:val="003F6206"/>
    <w:rsid w:val="003F660B"/>
    <w:rsid w:val="003F681E"/>
    <w:rsid w:val="003F69B0"/>
    <w:rsid w:val="003F69D6"/>
    <w:rsid w:val="003F77D9"/>
    <w:rsid w:val="003F7EBC"/>
    <w:rsid w:val="004002C3"/>
    <w:rsid w:val="004002FF"/>
    <w:rsid w:val="004003BF"/>
    <w:rsid w:val="0040047F"/>
    <w:rsid w:val="00400766"/>
    <w:rsid w:val="00400F7C"/>
    <w:rsid w:val="00401BCC"/>
    <w:rsid w:val="00401D71"/>
    <w:rsid w:val="004020DE"/>
    <w:rsid w:val="00402391"/>
    <w:rsid w:val="00402ADD"/>
    <w:rsid w:val="00402E1B"/>
    <w:rsid w:val="00402E69"/>
    <w:rsid w:val="0040300C"/>
    <w:rsid w:val="004030F2"/>
    <w:rsid w:val="0040310C"/>
    <w:rsid w:val="00403692"/>
    <w:rsid w:val="004037A9"/>
    <w:rsid w:val="00403845"/>
    <w:rsid w:val="004038D6"/>
    <w:rsid w:val="00403971"/>
    <w:rsid w:val="00403AE9"/>
    <w:rsid w:val="00403AEA"/>
    <w:rsid w:val="004043CC"/>
    <w:rsid w:val="0040484C"/>
    <w:rsid w:val="004048D5"/>
    <w:rsid w:val="00404BFC"/>
    <w:rsid w:val="0040501C"/>
    <w:rsid w:val="004050A1"/>
    <w:rsid w:val="00405288"/>
    <w:rsid w:val="004059B9"/>
    <w:rsid w:val="00405A40"/>
    <w:rsid w:val="00405E0B"/>
    <w:rsid w:val="00405F51"/>
    <w:rsid w:val="004062BE"/>
    <w:rsid w:val="00406616"/>
    <w:rsid w:val="00406D00"/>
    <w:rsid w:val="00406DC0"/>
    <w:rsid w:val="00407021"/>
    <w:rsid w:val="004073F5"/>
    <w:rsid w:val="00407520"/>
    <w:rsid w:val="004076A3"/>
    <w:rsid w:val="00407704"/>
    <w:rsid w:val="00407728"/>
    <w:rsid w:val="00410074"/>
    <w:rsid w:val="004103DB"/>
    <w:rsid w:val="0041044F"/>
    <w:rsid w:val="004107E8"/>
    <w:rsid w:val="00410BFC"/>
    <w:rsid w:val="00410C6B"/>
    <w:rsid w:val="004112B0"/>
    <w:rsid w:val="00411538"/>
    <w:rsid w:val="00411EAD"/>
    <w:rsid w:val="00412003"/>
    <w:rsid w:val="00412302"/>
    <w:rsid w:val="00412A01"/>
    <w:rsid w:val="00412CCE"/>
    <w:rsid w:val="00413188"/>
    <w:rsid w:val="0041337D"/>
    <w:rsid w:val="00413520"/>
    <w:rsid w:val="00413AA5"/>
    <w:rsid w:val="00413CEE"/>
    <w:rsid w:val="00413DE5"/>
    <w:rsid w:val="00413EFF"/>
    <w:rsid w:val="0041423E"/>
    <w:rsid w:val="00414398"/>
    <w:rsid w:val="004144C5"/>
    <w:rsid w:val="00414886"/>
    <w:rsid w:val="00414A22"/>
    <w:rsid w:val="00414B15"/>
    <w:rsid w:val="00414EFA"/>
    <w:rsid w:val="00415041"/>
    <w:rsid w:val="004153A0"/>
    <w:rsid w:val="004158C4"/>
    <w:rsid w:val="004158E3"/>
    <w:rsid w:val="00415910"/>
    <w:rsid w:val="00415C44"/>
    <w:rsid w:val="00415E00"/>
    <w:rsid w:val="0041654A"/>
    <w:rsid w:val="00416577"/>
    <w:rsid w:val="00416CA8"/>
    <w:rsid w:val="00416CBC"/>
    <w:rsid w:val="00416F30"/>
    <w:rsid w:val="004172FE"/>
    <w:rsid w:val="00417B5E"/>
    <w:rsid w:val="00417C67"/>
    <w:rsid w:val="00417E63"/>
    <w:rsid w:val="00417F22"/>
    <w:rsid w:val="00417F95"/>
    <w:rsid w:val="004206FF"/>
    <w:rsid w:val="00420911"/>
    <w:rsid w:val="00420FE6"/>
    <w:rsid w:val="004213D2"/>
    <w:rsid w:val="00421B38"/>
    <w:rsid w:val="00421E61"/>
    <w:rsid w:val="00422138"/>
    <w:rsid w:val="00422355"/>
    <w:rsid w:val="004223A6"/>
    <w:rsid w:val="004223C1"/>
    <w:rsid w:val="004225E8"/>
    <w:rsid w:val="00422882"/>
    <w:rsid w:val="00422DF7"/>
    <w:rsid w:val="00422EDE"/>
    <w:rsid w:val="00423058"/>
    <w:rsid w:val="00423530"/>
    <w:rsid w:val="0042387C"/>
    <w:rsid w:val="004238FB"/>
    <w:rsid w:val="00423ADC"/>
    <w:rsid w:val="00423BDD"/>
    <w:rsid w:val="004247CA"/>
    <w:rsid w:val="00424998"/>
    <w:rsid w:val="00424EE9"/>
    <w:rsid w:val="0042584A"/>
    <w:rsid w:val="00425EB3"/>
    <w:rsid w:val="00426536"/>
    <w:rsid w:val="00426BBF"/>
    <w:rsid w:val="00426D29"/>
    <w:rsid w:val="00426EC3"/>
    <w:rsid w:val="00427169"/>
    <w:rsid w:val="004273DD"/>
    <w:rsid w:val="00427CFF"/>
    <w:rsid w:val="004300FB"/>
    <w:rsid w:val="00431219"/>
    <w:rsid w:val="00431437"/>
    <w:rsid w:val="004315F6"/>
    <w:rsid w:val="004316DD"/>
    <w:rsid w:val="00431D41"/>
    <w:rsid w:val="00431D74"/>
    <w:rsid w:val="00432FE8"/>
    <w:rsid w:val="00434559"/>
    <w:rsid w:val="004346A7"/>
    <w:rsid w:val="00434754"/>
    <w:rsid w:val="004348FF"/>
    <w:rsid w:val="00434CC7"/>
    <w:rsid w:val="00434F03"/>
    <w:rsid w:val="004350D1"/>
    <w:rsid w:val="00435402"/>
    <w:rsid w:val="00435506"/>
    <w:rsid w:val="00435870"/>
    <w:rsid w:val="00435A67"/>
    <w:rsid w:val="00435B81"/>
    <w:rsid w:val="004360D0"/>
    <w:rsid w:val="004363D7"/>
    <w:rsid w:val="00436503"/>
    <w:rsid w:val="004366DC"/>
    <w:rsid w:val="004367D4"/>
    <w:rsid w:val="0043680A"/>
    <w:rsid w:val="00436A26"/>
    <w:rsid w:val="00436A62"/>
    <w:rsid w:val="00436CC1"/>
    <w:rsid w:val="00436F97"/>
    <w:rsid w:val="00437146"/>
    <w:rsid w:val="00437471"/>
    <w:rsid w:val="00437518"/>
    <w:rsid w:val="0043765D"/>
    <w:rsid w:val="00437763"/>
    <w:rsid w:val="004378D3"/>
    <w:rsid w:val="00437C99"/>
    <w:rsid w:val="00437DD9"/>
    <w:rsid w:val="00440160"/>
    <w:rsid w:val="004403A9"/>
    <w:rsid w:val="00440639"/>
    <w:rsid w:val="0044065C"/>
    <w:rsid w:val="00440994"/>
    <w:rsid w:val="00440DDE"/>
    <w:rsid w:val="004410E6"/>
    <w:rsid w:val="00441177"/>
    <w:rsid w:val="004411F1"/>
    <w:rsid w:val="004413CC"/>
    <w:rsid w:val="00441565"/>
    <w:rsid w:val="00441961"/>
    <w:rsid w:val="00441B67"/>
    <w:rsid w:val="00441B8B"/>
    <w:rsid w:val="00441D52"/>
    <w:rsid w:val="00441F2E"/>
    <w:rsid w:val="004420A4"/>
    <w:rsid w:val="004421B9"/>
    <w:rsid w:val="004421F5"/>
    <w:rsid w:val="00442318"/>
    <w:rsid w:val="0044242C"/>
    <w:rsid w:val="00442461"/>
    <w:rsid w:val="004426D8"/>
    <w:rsid w:val="00442945"/>
    <w:rsid w:val="00442C53"/>
    <w:rsid w:val="00442D0F"/>
    <w:rsid w:val="00442D94"/>
    <w:rsid w:val="00443932"/>
    <w:rsid w:val="00443DBD"/>
    <w:rsid w:val="00443F2D"/>
    <w:rsid w:val="00444369"/>
    <w:rsid w:val="00444959"/>
    <w:rsid w:val="00444B98"/>
    <w:rsid w:val="00444F6C"/>
    <w:rsid w:val="00445603"/>
    <w:rsid w:val="004458FF"/>
    <w:rsid w:val="004459BD"/>
    <w:rsid w:val="00445ACC"/>
    <w:rsid w:val="00445F9B"/>
    <w:rsid w:val="004465B9"/>
    <w:rsid w:val="00446CC6"/>
    <w:rsid w:val="00447110"/>
    <w:rsid w:val="004474A7"/>
    <w:rsid w:val="004475B8"/>
    <w:rsid w:val="00447607"/>
    <w:rsid w:val="004476A8"/>
    <w:rsid w:val="00447C53"/>
    <w:rsid w:val="00447D31"/>
    <w:rsid w:val="00447E12"/>
    <w:rsid w:val="004500C6"/>
    <w:rsid w:val="00450218"/>
    <w:rsid w:val="00450BC6"/>
    <w:rsid w:val="00450F9B"/>
    <w:rsid w:val="0045180C"/>
    <w:rsid w:val="00451E2B"/>
    <w:rsid w:val="004520A7"/>
    <w:rsid w:val="004523BE"/>
    <w:rsid w:val="0045261D"/>
    <w:rsid w:val="0045279E"/>
    <w:rsid w:val="00452883"/>
    <w:rsid w:val="00452939"/>
    <w:rsid w:val="00452D31"/>
    <w:rsid w:val="00453044"/>
    <w:rsid w:val="0045380F"/>
    <w:rsid w:val="00453A1A"/>
    <w:rsid w:val="00453F46"/>
    <w:rsid w:val="00454E6D"/>
    <w:rsid w:val="0045506A"/>
    <w:rsid w:val="004550BE"/>
    <w:rsid w:val="0045534E"/>
    <w:rsid w:val="00455C14"/>
    <w:rsid w:val="0045655A"/>
    <w:rsid w:val="00456B3F"/>
    <w:rsid w:val="00456B43"/>
    <w:rsid w:val="00456B51"/>
    <w:rsid w:val="00456E68"/>
    <w:rsid w:val="004571D4"/>
    <w:rsid w:val="00457222"/>
    <w:rsid w:val="00457517"/>
    <w:rsid w:val="0045753A"/>
    <w:rsid w:val="0046044D"/>
    <w:rsid w:val="00460D92"/>
    <w:rsid w:val="00460F08"/>
    <w:rsid w:val="004612D0"/>
    <w:rsid w:val="0046189C"/>
    <w:rsid w:val="00461A21"/>
    <w:rsid w:val="004622AE"/>
    <w:rsid w:val="004626BF"/>
    <w:rsid w:val="00462B37"/>
    <w:rsid w:val="00462C58"/>
    <w:rsid w:val="00462CF9"/>
    <w:rsid w:val="00463B41"/>
    <w:rsid w:val="00464C36"/>
    <w:rsid w:val="00464E5D"/>
    <w:rsid w:val="00464F7A"/>
    <w:rsid w:val="00465296"/>
    <w:rsid w:val="004655F3"/>
    <w:rsid w:val="00465B14"/>
    <w:rsid w:val="004660D6"/>
    <w:rsid w:val="00466171"/>
    <w:rsid w:val="00466174"/>
    <w:rsid w:val="004666E2"/>
    <w:rsid w:val="00466BD0"/>
    <w:rsid w:val="004672F1"/>
    <w:rsid w:val="004678A3"/>
    <w:rsid w:val="00467DD7"/>
    <w:rsid w:val="0047009D"/>
    <w:rsid w:val="00470CEE"/>
    <w:rsid w:val="00470E35"/>
    <w:rsid w:val="004712DC"/>
    <w:rsid w:val="00471A1F"/>
    <w:rsid w:val="00471AFB"/>
    <w:rsid w:val="00471B33"/>
    <w:rsid w:val="00471B99"/>
    <w:rsid w:val="00471C78"/>
    <w:rsid w:val="00472102"/>
    <w:rsid w:val="00472201"/>
    <w:rsid w:val="0047233F"/>
    <w:rsid w:val="004726A7"/>
    <w:rsid w:val="00472710"/>
    <w:rsid w:val="0047271E"/>
    <w:rsid w:val="00472B6F"/>
    <w:rsid w:val="00472C06"/>
    <w:rsid w:val="00472EA2"/>
    <w:rsid w:val="00473010"/>
    <w:rsid w:val="00473304"/>
    <w:rsid w:val="00473477"/>
    <w:rsid w:val="004736D1"/>
    <w:rsid w:val="00473A8D"/>
    <w:rsid w:val="004740CA"/>
    <w:rsid w:val="004746C0"/>
    <w:rsid w:val="004754DC"/>
    <w:rsid w:val="00475740"/>
    <w:rsid w:val="00476432"/>
    <w:rsid w:val="00476705"/>
    <w:rsid w:val="0047676C"/>
    <w:rsid w:val="00476986"/>
    <w:rsid w:val="00476E96"/>
    <w:rsid w:val="00477057"/>
    <w:rsid w:val="00477BBE"/>
    <w:rsid w:val="00477C0E"/>
    <w:rsid w:val="004801F9"/>
    <w:rsid w:val="004802A8"/>
    <w:rsid w:val="0048035F"/>
    <w:rsid w:val="004803ED"/>
    <w:rsid w:val="00480CB9"/>
    <w:rsid w:val="004810C3"/>
    <w:rsid w:val="00481257"/>
    <w:rsid w:val="004813BB"/>
    <w:rsid w:val="00481536"/>
    <w:rsid w:val="00481889"/>
    <w:rsid w:val="00481B68"/>
    <w:rsid w:val="004820EB"/>
    <w:rsid w:val="0048213A"/>
    <w:rsid w:val="004823C9"/>
    <w:rsid w:val="004824C3"/>
    <w:rsid w:val="0048262B"/>
    <w:rsid w:val="00482711"/>
    <w:rsid w:val="0048298A"/>
    <w:rsid w:val="004831D6"/>
    <w:rsid w:val="00483660"/>
    <w:rsid w:val="00483B0E"/>
    <w:rsid w:val="00483E33"/>
    <w:rsid w:val="00483F35"/>
    <w:rsid w:val="00483FBB"/>
    <w:rsid w:val="00484360"/>
    <w:rsid w:val="00484834"/>
    <w:rsid w:val="00484972"/>
    <w:rsid w:val="00484A0C"/>
    <w:rsid w:val="004851E1"/>
    <w:rsid w:val="00485614"/>
    <w:rsid w:val="00485754"/>
    <w:rsid w:val="00485A17"/>
    <w:rsid w:val="00485A27"/>
    <w:rsid w:val="00485F84"/>
    <w:rsid w:val="00485FCC"/>
    <w:rsid w:val="004865C3"/>
    <w:rsid w:val="00486804"/>
    <w:rsid w:val="0048687D"/>
    <w:rsid w:val="004868B1"/>
    <w:rsid w:val="004869FA"/>
    <w:rsid w:val="00486AAA"/>
    <w:rsid w:val="00486D95"/>
    <w:rsid w:val="0048723E"/>
    <w:rsid w:val="004878B7"/>
    <w:rsid w:val="00487BFE"/>
    <w:rsid w:val="00487F85"/>
    <w:rsid w:val="004903A4"/>
    <w:rsid w:val="00490433"/>
    <w:rsid w:val="00490BF6"/>
    <w:rsid w:val="00490DD4"/>
    <w:rsid w:val="004919FC"/>
    <w:rsid w:val="00491A25"/>
    <w:rsid w:val="00491CE9"/>
    <w:rsid w:val="00492111"/>
    <w:rsid w:val="00492164"/>
    <w:rsid w:val="004921E3"/>
    <w:rsid w:val="004926FB"/>
    <w:rsid w:val="0049279F"/>
    <w:rsid w:val="00493194"/>
    <w:rsid w:val="004937AA"/>
    <w:rsid w:val="004939F7"/>
    <w:rsid w:val="00493B4C"/>
    <w:rsid w:val="00493DA0"/>
    <w:rsid w:val="00493E5B"/>
    <w:rsid w:val="00493F51"/>
    <w:rsid w:val="00494109"/>
    <w:rsid w:val="00494789"/>
    <w:rsid w:val="00494B48"/>
    <w:rsid w:val="00495CA6"/>
    <w:rsid w:val="00495F3C"/>
    <w:rsid w:val="0049642C"/>
    <w:rsid w:val="00496713"/>
    <w:rsid w:val="00496A43"/>
    <w:rsid w:val="00496B75"/>
    <w:rsid w:val="00496CDA"/>
    <w:rsid w:val="00496E88"/>
    <w:rsid w:val="0049749B"/>
    <w:rsid w:val="004978C6"/>
    <w:rsid w:val="00497925"/>
    <w:rsid w:val="00497A74"/>
    <w:rsid w:val="00497C2D"/>
    <w:rsid w:val="00497E01"/>
    <w:rsid w:val="00497EFF"/>
    <w:rsid w:val="004A0452"/>
    <w:rsid w:val="004A0AD0"/>
    <w:rsid w:val="004A0CB8"/>
    <w:rsid w:val="004A0F78"/>
    <w:rsid w:val="004A12AA"/>
    <w:rsid w:val="004A1379"/>
    <w:rsid w:val="004A1410"/>
    <w:rsid w:val="004A1D60"/>
    <w:rsid w:val="004A1E78"/>
    <w:rsid w:val="004A218A"/>
    <w:rsid w:val="004A2693"/>
    <w:rsid w:val="004A3496"/>
    <w:rsid w:val="004A373F"/>
    <w:rsid w:val="004A3ADC"/>
    <w:rsid w:val="004A410B"/>
    <w:rsid w:val="004A428D"/>
    <w:rsid w:val="004A448B"/>
    <w:rsid w:val="004A44E4"/>
    <w:rsid w:val="004A4520"/>
    <w:rsid w:val="004A4822"/>
    <w:rsid w:val="004A4837"/>
    <w:rsid w:val="004A4876"/>
    <w:rsid w:val="004A4C0B"/>
    <w:rsid w:val="004A4D7E"/>
    <w:rsid w:val="004A523D"/>
    <w:rsid w:val="004A5689"/>
    <w:rsid w:val="004A58DB"/>
    <w:rsid w:val="004A5B3A"/>
    <w:rsid w:val="004A6553"/>
    <w:rsid w:val="004A6704"/>
    <w:rsid w:val="004A7035"/>
    <w:rsid w:val="004A75D4"/>
    <w:rsid w:val="004A76A2"/>
    <w:rsid w:val="004A7898"/>
    <w:rsid w:val="004A7B07"/>
    <w:rsid w:val="004A7D11"/>
    <w:rsid w:val="004A7DEF"/>
    <w:rsid w:val="004A7E30"/>
    <w:rsid w:val="004A7EFD"/>
    <w:rsid w:val="004B0438"/>
    <w:rsid w:val="004B0489"/>
    <w:rsid w:val="004B0872"/>
    <w:rsid w:val="004B09AB"/>
    <w:rsid w:val="004B0AD7"/>
    <w:rsid w:val="004B0ADA"/>
    <w:rsid w:val="004B0B93"/>
    <w:rsid w:val="004B0C6E"/>
    <w:rsid w:val="004B0C84"/>
    <w:rsid w:val="004B0DF7"/>
    <w:rsid w:val="004B1197"/>
    <w:rsid w:val="004B120A"/>
    <w:rsid w:val="004B17FF"/>
    <w:rsid w:val="004B1828"/>
    <w:rsid w:val="004B1886"/>
    <w:rsid w:val="004B19E7"/>
    <w:rsid w:val="004B1B63"/>
    <w:rsid w:val="004B1C89"/>
    <w:rsid w:val="004B1DA1"/>
    <w:rsid w:val="004B1E36"/>
    <w:rsid w:val="004B1ED6"/>
    <w:rsid w:val="004B2328"/>
    <w:rsid w:val="004B24A5"/>
    <w:rsid w:val="004B2675"/>
    <w:rsid w:val="004B38D0"/>
    <w:rsid w:val="004B3E11"/>
    <w:rsid w:val="004B3F6A"/>
    <w:rsid w:val="004B44DB"/>
    <w:rsid w:val="004B4F22"/>
    <w:rsid w:val="004B51AC"/>
    <w:rsid w:val="004B5434"/>
    <w:rsid w:val="004B5AF0"/>
    <w:rsid w:val="004B5B78"/>
    <w:rsid w:val="004B5C04"/>
    <w:rsid w:val="004B63A4"/>
    <w:rsid w:val="004B6459"/>
    <w:rsid w:val="004B6733"/>
    <w:rsid w:val="004B6927"/>
    <w:rsid w:val="004B6C8E"/>
    <w:rsid w:val="004B726A"/>
    <w:rsid w:val="004B7340"/>
    <w:rsid w:val="004B7398"/>
    <w:rsid w:val="004B744A"/>
    <w:rsid w:val="004B7546"/>
    <w:rsid w:val="004B7C48"/>
    <w:rsid w:val="004B7D0E"/>
    <w:rsid w:val="004C033F"/>
    <w:rsid w:val="004C0388"/>
    <w:rsid w:val="004C0745"/>
    <w:rsid w:val="004C08F8"/>
    <w:rsid w:val="004C0D74"/>
    <w:rsid w:val="004C104A"/>
    <w:rsid w:val="004C1D84"/>
    <w:rsid w:val="004C1F2F"/>
    <w:rsid w:val="004C20A4"/>
    <w:rsid w:val="004C2205"/>
    <w:rsid w:val="004C2C32"/>
    <w:rsid w:val="004C342F"/>
    <w:rsid w:val="004C3A8C"/>
    <w:rsid w:val="004C3D10"/>
    <w:rsid w:val="004C3D97"/>
    <w:rsid w:val="004C3E4E"/>
    <w:rsid w:val="004C3E79"/>
    <w:rsid w:val="004C3EC1"/>
    <w:rsid w:val="004C3EF5"/>
    <w:rsid w:val="004C4271"/>
    <w:rsid w:val="004C45C9"/>
    <w:rsid w:val="004C4BBF"/>
    <w:rsid w:val="004C55DC"/>
    <w:rsid w:val="004C58CB"/>
    <w:rsid w:val="004C599A"/>
    <w:rsid w:val="004C5DBE"/>
    <w:rsid w:val="004C5DD4"/>
    <w:rsid w:val="004C5F22"/>
    <w:rsid w:val="004C60AE"/>
    <w:rsid w:val="004C60C6"/>
    <w:rsid w:val="004C62C0"/>
    <w:rsid w:val="004C6499"/>
    <w:rsid w:val="004C669C"/>
    <w:rsid w:val="004C67BD"/>
    <w:rsid w:val="004C6A8E"/>
    <w:rsid w:val="004C6DF4"/>
    <w:rsid w:val="004C6FC0"/>
    <w:rsid w:val="004C7C5D"/>
    <w:rsid w:val="004D0649"/>
    <w:rsid w:val="004D0ABE"/>
    <w:rsid w:val="004D0AD3"/>
    <w:rsid w:val="004D0F4E"/>
    <w:rsid w:val="004D12C6"/>
    <w:rsid w:val="004D14AD"/>
    <w:rsid w:val="004D1BB2"/>
    <w:rsid w:val="004D1BEF"/>
    <w:rsid w:val="004D2105"/>
    <w:rsid w:val="004D215F"/>
    <w:rsid w:val="004D250D"/>
    <w:rsid w:val="004D2881"/>
    <w:rsid w:val="004D2939"/>
    <w:rsid w:val="004D2BD3"/>
    <w:rsid w:val="004D3A68"/>
    <w:rsid w:val="004D3B4A"/>
    <w:rsid w:val="004D3D17"/>
    <w:rsid w:val="004D4049"/>
    <w:rsid w:val="004D42FD"/>
    <w:rsid w:val="004D44A6"/>
    <w:rsid w:val="004D4904"/>
    <w:rsid w:val="004D493A"/>
    <w:rsid w:val="004D4C10"/>
    <w:rsid w:val="004D4DEA"/>
    <w:rsid w:val="004D50DC"/>
    <w:rsid w:val="004D52DA"/>
    <w:rsid w:val="004D5A14"/>
    <w:rsid w:val="004D5C0F"/>
    <w:rsid w:val="004D5D85"/>
    <w:rsid w:val="004D63D7"/>
    <w:rsid w:val="004D652E"/>
    <w:rsid w:val="004D65CB"/>
    <w:rsid w:val="004D6B16"/>
    <w:rsid w:val="004D6FBE"/>
    <w:rsid w:val="004D7094"/>
    <w:rsid w:val="004D711E"/>
    <w:rsid w:val="004D7272"/>
    <w:rsid w:val="004D75D1"/>
    <w:rsid w:val="004D7825"/>
    <w:rsid w:val="004D7D51"/>
    <w:rsid w:val="004E0220"/>
    <w:rsid w:val="004E03A8"/>
    <w:rsid w:val="004E0ED4"/>
    <w:rsid w:val="004E1518"/>
    <w:rsid w:val="004E177A"/>
    <w:rsid w:val="004E1ACE"/>
    <w:rsid w:val="004E1B27"/>
    <w:rsid w:val="004E1D52"/>
    <w:rsid w:val="004E1E40"/>
    <w:rsid w:val="004E210C"/>
    <w:rsid w:val="004E2172"/>
    <w:rsid w:val="004E21D1"/>
    <w:rsid w:val="004E26FD"/>
    <w:rsid w:val="004E2721"/>
    <w:rsid w:val="004E2931"/>
    <w:rsid w:val="004E2A2A"/>
    <w:rsid w:val="004E2C5C"/>
    <w:rsid w:val="004E311A"/>
    <w:rsid w:val="004E3CC7"/>
    <w:rsid w:val="004E4416"/>
    <w:rsid w:val="004E4911"/>
    <w:rsid w:val="004E4CD5"/>
    <w:rsid w:val="004E50D3"/>
    <w:rsid w:val="004E50EE"/>
    <w:rsid w:val="004E5194"/>
    <w:rsid w:val="004E5215"/>
    <w:rsid w:val="004E55FE"/>
    <w:rsid w:val="004E5816"/>
    <w:rsid w:val="004E5911"/>
    <w:rsid w:val="004E59EC"/>
    <w:rsid w:val="004E5B9B"/>
    <w:rsid w:val="004E5E1D"/>
    <w:rsid w:val="004E6214"/>
    <w:rsid w:val="004E6803"/>
    <w:rsid w:val="004E6ED6"/>
    <w:rsid w:val="004E7318"/>
    <w:rsid w:val="004E73D1"/>
    <w:rsid w:val="004E7562"/>
    <w:rsid w:val="004E76BC"/>
    <w:rsid w:val="004E7D19"/>
    <w:rsid w:val="004E7D6A"/>
    <w:rsid w:val="004F0051"/>
    <w:rsid w:val="004F033A"/>
    <w:rsid w:val="004F0431"/>
    <w:rsid w:val="004F0455"/>
    <w:rsid w:val="004F04F7"/>
    <w:rsid w:val="004F0646"/>
    <w:rsid w:val="004F06A0"/>
    <w:rsid w:val="004F06B1"/>
    <w:rsid w:val="004F14F4"/>
    <w:rsid w:val="004F158F"/>
    <w:rsid w:val="004F1994"/>
    <w:rsid w:val="004F1AA9"/>
    <w:rsid w:val="004F1E09"/>
    <w:rsid w:val="004F1FDD"/>
    <w:rsid w:val="004F208B"/>
    <w:rsid w:val="004F26FD"/>
    <w:rsid w:val="004F2875"/>
    <w:rsid w:val="004F2BA1"/>
    <w:rsid w:val="004F2E66"/>
    <w:rsid w:val="004F3A07"/>
    <w:rsid w:val="004F3CC7"/>
    <w:rsid w:val="004F3EB4"/>
    <w:rsid w:val="004F4188"/>
    <w:rsid w:val="004F4239"/>
    <w:rsid w:val="004F465C"/>
    <w:rsid w:val="004F4AE5"/>
    <w:rsid w:val="004F4C17"/>
    <w:rsid w:val="004F4C63"/>
    <w:rsid w:val="004F4EC2"/>
    <w:rsid w:val="004F5181"/>
    <w:rsid w:val="004F55B2"/>
    <w:rsid w:val="004F5714"/>
    <w:rsid w:val="004F5804"/>
    <w:rsid w:val="004F58D2"/>
    <w:rsid w:val="004F5A36"/>
    <w:rsid w:val="004F5A57"/>
    <w:rsid w:val="004F5B71"/>
    <w:rsid w:val="004F60C1"/>
    <w:rsid w:val="004F60FC"/>
    <w:rsid w:val="004F6C83"/>
    <w:rsid w:val="004F6CE8"/>
    <w:rsid w:val="004F73F9"/>
    <w:rsid w:val="004F746F"/>
    <w:rsid w:val="004F79B5"/>
    <w:rsid w:val="004F7BD5"/>
    <w:rsid w:val="0050003F"/>
    <w:rsid w:val="00500566"/>
    <w:rsid w:val="00500CC6"/>
    <w:rsid w:val="00500D6F"/>
    <w:rsid w:val="00501BEC"/>
    <w:rsid w:val="00501E11"/>
    <w:rsid w:val="00502370"/>
    <w:rsid w:val="00502E62"/>
    <w:rsid w:val="005034A7"/>
    <w:rsid w:val="005036EC"/>
    <w:rsid w:val="005038AB"/>
    <w:rsid w:val="00503ADD"/>
    <w:rsid w:val="005040F7"/>
    <w:rsid w:val="00504165"/>
    <w:rsid w:val="0050437D"/>
    <w:rsid w:val="0050486B"/>
    <w:rsid w:val="005050A7"/>
    <w:rsid w:val="0050557B"/>
    <w:rsid w:val="005056B9"/>
    <w:rsid w:val="0050582B"/>
    <w:rsid w:val="00506513"/>
    <w:rsid w:val="00506582"/>
    <w:rsid w:val="00506AA4"/>
    <w:rsid w:val="00506B47"/>
    <w:rsid w:val="00506D5A"/>
    <w:rsid w:val="0050752D"/>
    <w:rsid w:val="00507968"/>
    <w:rsid w:val="00507AC0"/>
    <w:rsid w:val="00510325"/>
    <w:rsid w:val="00510693"/>
    <w:rsid w:val="005106DE"/>
    <w:rsid w:val="00511723"/>
    <w:rsid w:val="00511A92"/>
    <w:rsid w:val="00512455"/>
    <w:rsid w:val="005128F4"/>
    <w:rsid w:val="00512974"/>
    <w:rsid w:val="00512B38"/>
    <w:rsid w:val="00512C95"/>
    <w:rsid w:val="00512D9D"/>
    <w:rsid w:val="00512DA9"/>
    <w:rsid w:val="00512F8A"/>
    <w:rsid w:val="00513013"/>
    <w:rsid w:val="005130CF"/>
    <w:rsid w:val="0051333A"/>
    <w:rsid w:val="0051415C"/>
    <w:rsid w:val="00514581"/>
    <w:rsid w:val="005149B8"/>
    <w:rsid w:val="00514C6A"/>
    <w:rsid w:val="005150CC"/>
    <w:rsid w:val="0051581B"/>
    <w:rsid w:val="005158A0"/>
    <w:rsid w:val="005167C6"/>
    <w:rsid w:val="0051686B"/>
    <w:rsid w:val="00516E26"/>
    <w:rsid w:val="00517016"/>
    <w:rsid w:val="00517388"/>
    <w:rsid w:val="00517811"/>
    <w:rsid w:val="00520480"/>
    <w:rsid w:val="00520A10"/>
    <w:rsid w:val="00520D6B"/>
    <w:rsid w:val="00520E95"/>
    <w:rsid w:val="00520F92"/>
    <w:rsid w:val="0052104B"/>
    <w:rsid w:val="005211BC"/>
    <w:rsid w:val="005212E0"/>
    <w:rsid w:val="005216BD"/>
    <w:rsid w:val="00521823"/>
    <w:rsid w:val="00521F16"/>
    <w:rsid w:val="0052268D"/>
    <w:rsid w:val="00522754"/>
    <w:rsid w:val="00522966"/>
    <w:rsid w:val="00522B25"/>
    <w:rsid w:val="00522DB1"/>
    <w:rsid w:val="00522EDA"/>
    <w:rsid w:val="005239F2"/>
    <w:rsid w:val="00523C7B"/>
    <w:rsid w:val="00523C9B"/>
    <w:rsid w:val="00523D12"/>
    <w:rsid w:val="00524303"/>
    <w:rsid w:val="0052438C"/>
    <w:rsid w:val="00524EAC"/>
    <w:rsid w:val="00524F10"/>
    <w:rsid w:val="00525351"/>
    <w:rsid w:val="005255E6"/>
    <w:rsid w:val="005259D0"/>
    <w:rsid w:val="00525C17"/>
    <w:rsid w:val="0052635E"/>
    <w:rsid w:val="00526420"/>
    <w:rsid w:val="0052695C"/>
    <w:rsid w:val="00526BE6"/>
    <w:rsid w:val="00526F94"/>
    <w:rsid w:val="0052711B"/>
    <w:rsid w:val="005271CD"/>
    <w:rsid w:val="005271E1"/>
    <w:rsid w:val="00527697"/>
    <w:rsid w:val="00527B6A"/>
    <w:rsid w:val="00527EB7"/>
    <w:rsid w:val="00527EB8"/>
    <w:rsid w:val="00527EF2"/>
    <w:rsid w:val="00527F05"/>
    <w:rsid w:val="00527F3D"/>
    <w:rsid w:val="00530457"/>
    <w:rsid w:val="005306C1"/>
    <w:rsid w:val="00530719"/>
    <w:rsid w:val="00530767"/>
    <w:rsid w:val="00530975"/>
    <w:rsid w:val="00530F45"/>
    <w:rsid w:val="00530FB7"/>
    <w:rsid w:val="00531153"/>
    <w:rsid w:val="0053141A"/>
    <w:rsid w:val="005314E6"/>
    <w:rsid w:val="0053155E"/>
    <w:rsid w:val="00531D59"/>
    <w:rsid w:val="00531D85"/>
    <w:rsid w:val="00531F3F"/>
    <w:rsid w:val="00531F5E"/>
    <w:rsid w:val="00531F6A"/>
    <w:rsid w:val="00531FC3"/>
    <w:rsid w:val="00532622"/>
    <w:rsid w:val="00532812"/>
    <w:rsid w:val="00532861"/>
    <w:rsid w:val="00532962"/>
    <w:rsid w:val="00532ADD"/>
    <w:rsid w:val="00532DB8"/>
    <w:rsid w:val="00532F05"/>
    <w:rsid w:val="005330EA"/>
    <w:rsid w:val="0053346B"/>
    <w:rsid w:val="00533C58"/>
    <w:rsid w:val="00533F9B"/>
    <w:rsid w:val="00533FA5"/>
    <w:rsid w:val="00534612"/>
    <w:rsid w:val="00535492"/>
    <w:rsid w:val="00535D0A"/>
    <w:rsid w:val="005367F8"/>
    <w:rsid w:val="00537303"/>
    <w:rsid w:val="00537327"/>
    <w:rsid w:val="0053770C"/>
    <w:rsid w:val="00537892"/>
    <w:rsid w:val="00537C8E"/>
    <w:rsid w:val="00537DEA"/>
    <w:rsid w:val="00540180"/>
    <w:rsid w:val="0054106B"/>
    <w:rsid w:val="005410F1"/>
    <w:rsid w:val="005411E3"/>
    <w:rsid w:val="005417F9"/>
    <w:rsid w:val="00541ABF"/>
    <w:rsid w:val="005422BD"/>
    <w:rsid w:val="005422D6"/>
    <w:rsid w:val="0054279D"/>
    <w:rsid w:val="00542B7A"/>
    <w:rsid w:val="00542E4D"/>
    <w:rsid w:val="00543014"/>
    <w:rsid w:val="00543093"/>
    <w:rsid w:val="0054370C"/>
    <w:rsid w:val="005437EE"/>
    <w:rsid w:val="00543AC8"/>
    <w:rsid w:val="00543E4A"/>
    <w:rsid w:val="00543FF2"/>
    <w:rsid w:val="005442C6"/>
    <w:rsid w:val="00544B33"/>
    <w:rsid w:val="00544B5A"/>
    <w:rsid w:val="00544FEA"/>
    <w:rsid w:val="0054509A"/>
    <w:rsid w:val="005452B8"/>
    <w:rsid w:val="00545E67"/>
    <w:rsid w:val="00545E78"/>
    <w:rsid w:val="00546197"/>
    <w:rsid w:val="005463D0"/>
    <w:rsid w:val="0054654D"/>
    <w:rsid w:val="00546B0E"/>
    <w:rsid w:val="00546B40"/>
    <w:rsid w:val="005470EB"/>
    <w:rsid w:val="00547420"/>
    <w:rsid w:val="00547600"/>
    <w:rsid w:val="005478FA"/>
    <w:rsid w:val="00547906"/>
    <w:rsid w:val="00547BCE"/>
    <w:rsid w:val="00547CFB"/>
    <w:rsid w:val="0055005A"/>
    <w:rsid w:val="005501AE"/>
    <w:rsid w:val="00550245"/>
    <w:rsid w:val="00550395"/>
    <w:rsid w:val="005505C1"/>
    <w:rsid w:val="005515D6"/>
    <w:rsid w:val="0055181A"/>
    <w:rsid w:val="0055196E"/>
    <w:rsid w:val="005519F0"/>
    <w:rsid w:val="00551E62"/>
    <w:rsid w:val="00551FD9"/>
    <w:rsid w:val="00552520"/>
    <w:rsid w:val="00552930"/>
    <w:rsid w:val="00552D94"/>
    <w:rsid w:val="00552FA8"/>
    <w:rsid w:val="00552FFA"/>
    <w:rsid w:val="00553542"/>
    <w:rsid w:val="0055372F"/>
    <w:rsid w:val="005537E8"/>
    <w:rsid w:val="0055394C"/>
    <w:rsid w:val="00553CC2"/>
    <w:rsid w:val="00553F3B"/>
    <w:rsid w:val="00554098"/>
    <w:rsid w:val="005542D3"/>
    <w:rsid w:val="00554358"/>
    <w:rsid w:val="0055457D"/>
    <w:rsid w:val="00554DF2"/>
    <w:rsid w:val="00555562"/>
    <w:rsid w:val="005555A9"/>
    <w:rsid w:val="00555C1A"/>
    <w:rsid w:val="00555C5C"/>
    <w:rsid w:val="00555D0F"/>
    <w:rsid w:val="00555F1B"/>
    <w:rsid w:val="00556085"/>
    <w:rsid w:val="005561B4"/>
    <w:rsid w:val="00556519"/>
    <w:rsid w:val="00556935"/>
    <w:rsid w:val="00556C17"/>
    <w:rsid w:val="00557419"/>
    <w:rsid w:val="00557633"/>
    <w:rsid w:val="0055777F"/>
    <w:rsid w:val="00557994"/>
    <w:rsid w:val="00557E49"/>
    <w:rsid w:val="00560341"/>
    <w:rsid w:val="00560560"/>
    <w:rsid w:val="00560B3A"/>
    <w:rsid w:val="00560C36"/>
    <w:rsid w:val="00560E30"/>
    <w:rsid w:val="00560FB4"/>
    <w:rsid w:val="00561359"/>
    <w:rsid w:val="0056135E"/>
    <w:rsid w:val="005619CE"/>
    <w:rsid w:val="00561DCF"/>
    <w:rsid w:val="00561EF3"/>
    <w:rsid w:val="00561FD2"/>
    <w:rsid w:val="00561FD4"/>
    <w:rsid w:val="005626BB"/>
    <w:rsid w:val="00562A90"/>
    <w:rsid w:val="00562E55"/>
    <w:rsid w:val="005633EE"/>
    <w:rsid w:val="0056373A"/>
    <w:rsid w:val="00563BA1"/>
    <w:rsid w:val="00563C56"/>
    <w:rsid w:val="00563F51"/>
    <w:rsid w:val="005643AC"/>
    <w:rsid w:val="00564525"/>
    <w:rsid w:val="005647C0"/>
    <w:rsid w:val="00564886"/>
    <w:rsid w:val="00564953"/>
    <w:rsid w:val="00564ADA"/>
    <w:rsid w:val="00565099"/>
    <w:rsid w:val="00565419"/>
    <w:rsid w:val="0056609F"/>
    <w:rsid w:val="005660DE"/>
    <w:rsid w:val="0056625E"/>
    <w:rsid w:val="00566A04"/>
    <w:rsid w:val="00567646"/>
    <w:rsid w:val="005709DC"/>
    <w:rsid w:val="005709FE"/>
    <w:rsid w:val="00570BA2"/>
    <w:rsid w:val="00570D3B"/>
    <w:rsid w:val="00570EF0"/>
    <w:rsid w:val="00570F2D"/>
    <w:rsid w:val="00571037"/>
    <w:rsid w:val="005710B9"/>
    <w:rsid w:val="0057112A"/>
    <w:rsid w:val="00571217"/>
    <w:rsid w:val="00571741"/>
    <w:rsid w:val="00571764"/>
    <w:rsid w:val="00571769"/>
    <w:rsid w:val="005718E9"/>
    <w:rsid w:val="00571984"/>
    <w:rsid w:val="00572132"/>
    <w:rsid w:val="00572473"/>
    <w:rsid w:val="005724C5"/>
    <w:rsid w:val="00572901"/>
    <w:rsid w:val="005729C2"/>
    <w:rsid w:val="005729E1"/>
    <w:rsid w:val="00572CF3"/>
    <w:rsid w:val="005730CE"/>
    <w:rsid w:val="005730EE"/>
    <w:rsid w:val="0057330D"/>
    <w:rsid w:val="00573B4A"/>
    <w:rsid w:val="005743F0"/>
    <w:rsid w:val="005749A7"/>
    <w:rsid w:val="00574AD7"/>
    <w:rsid w:val="00574D32"/>
    <w:rsid w:val="00574FD7"/>
    <w:rsid w:val="00575349"/>
    <w:rsid w:val="00575379"/>
    <w:rsid w:val="00575608"/>
    <w:rsid w:val="00575C5D"/>
    <w:rsid w:val="00575E4C"/>
    <w:rsid w:val="00576366"/>
    <w:rsid w:val="00576858"/>
    <w:rsid w:val="00576A29"/>
    <w:rsid w:val="00576D30"/>
    <w:rsid w:val="005770DE"/>
    <w:rsid w:val="0057718F"/>
    <w:rsid w:val="005776B1"/>
    <w:rsid w:val="00577AAD"/>
    <w:rsid w:val="00577B39"/>
    <w:rsid w:val="00577F98"/>
    <w:rsid w:val="00577FE0"/>
    <w:rsid w:val="00577FF3"/>
    <w:rsid w:val="00580214"/>
    <w:rsid w:val="0058065E"/>
    <w:rsid w:val="005807D8"/>
    <w:rsid w:val="00580988"/>
    <w:rsid w:val="00580A96"/>
    <w:rsid w:val="00581222"/>
    <w:rsid w:val="0058133E"/>
    <w:rsid w:val="00581450"/>
    <w:rsid w:val="005815EE"/>
    <w:rsid w:val="0058188B"/>
    <w:rsid w:val="0058189F"/>
    <w:rsid w:val="00581A86"/>
    <w:rsid w:val="00581E12"/>
    <w:rsid w:val="005821CC"/>
    <w:rsid w:val="00582423"/>
    <w:rsid w:val="0058252D"/>
    <w:rsid w:val="00582DC8"/>
    <w:rsid w:val="00582FD3"/>
    <w:rsid w:val="0058310A"/>
    <w:rsid w:val="00583844"/>
    <w:rsid w:val="005838E4"/>
    <w:rsid w:val="00583943"/>
    <w:rsid w:val="00583D04"/>
    <w:rsid w:val="0058409E"/>
    <w:rsid w:val="00584534"/>
    <w:rsid w:val="00584622"/>
    <w:rsid w:val="005849B3"/>
    <w:rsid w:val="00584A20"/>
    <w:rsid w:val="00584AA0"/>
    <w:rsid w:val="00584E4F"/>
    <w:rsid w:val="0058518A"/>
    <w:rsid w:val="005854BB"/>
    <w:rsid w:val="005857F9"/>
    <w:rsid w:val="005859A6"/>
    <w:rsid w:val="00585BE5"/>
    <w:rsid w:val="00585E0E"/>
    <w:rsid w:val="00585E12"/>
    <w:rsid w:val="00585FE9"/>
    <w:rsid w:val="00586041"/>
    <w:rsid w:val="00586157"/>
    <w:rsid w:val="0058666A"/>
    <w:rsid w:val="00586C64"/>
    <w:rsid w:val="00586CF9"/>
    <w:rsid w:val="0058741F"/>
    <w:rsid w:val="00587661"/>
    <w:rsid w:val="00587A97"/>
    <w:rsid w:val="00587D2F"/>
    <w:rsid w:val="00590162"/>
    <w:rsid w:val="0059030B"/>
    <w:rsid w:val="0059051C"/>
    <w:rsid w:val="0059080E"/>
    <w:rsid w:val="005916A1"/>
    <w:rsid w:val="00591781"/>
    <w:rsid w:val="005917F4"/>
    <w:rsid w:val="00591B3C"/>
    <w:rsid w:val="00591D0E"/>
    <w:rsid w:val="00592086"/>
    <w:rsid w:val="00592260"/>
    <w:rsid w:val="0059263C"/>
    <w:rsid w:val="0059292F"/>
    <w:rsid w:val="00592A28"/>
    <w:rsid w:val="00592AB2"/>
    <w:rsid w:val="00592D33"/>
    <w:rsid w:val="00592F0F"/>
    <w:rsid w:val="00592FCC"/>
    <w:rsid w:val="005930F9"/>
    <w:rsid w:val="00593274"/>
    <w:rsid w:val="005933A4"/>
    <w:rsid w:val="005938FC"/>
    <w:rsid w:val="00593911"/>
    <w:rsid w:val="005939EB"/>
    <w:rsid w:val="00593A5B"/>
    <w:rsid w:val="00593BCB"/>
    <w:rsid w:val="00593C15"/>
    <w:rsid w:val="005944BF"/>
    <w:rsid w:val="00594586"/>
    <w:rsid w:val="00594A01"/>
    <w:rsid w:val="005952F5"/>
    <w:rsid w:val="00595771"/>
    <w:rsid w:val="00595AAB"/>
    <w:rsid w:val="00595D1D"/>
    <w:rsid w:val="00596483"/>
    <w:rsid w:val="005964E9"/>
    <w:rsid w:val="005965CA"/>
    <w:rsid w:val="0059691D"/>
    <w:rsid w:val="005969D3"/>
    <w:rsid w:val="00596AA4"/>
    <w:rsid w:val="00596C94"/>
    <w:rsid w:val="005971FD"/>
    <w:rsid w:val="00597D1E"/>
    <w:rsid w:val="00597DFC"/>
    <w:rsid w:val="005A045C"/>
    <w:rsid w:val="005A0699"/>
    <w:rsid w:val="005A0C8B"/>
    <w:rsid w:val="005A0F37"/>
    <w:rsid w:val="005A0F54"/>
    <w:rsid w:val="005A135C"/>
    <w:rsid w:val="005A150A"/>
    <w:rsid w:val="005A1599"/>
    <w:rsid w:val="005A1CB1"/>
    <w:rsid w:val="005A2170"/>
    <w:rsid w:val="005A21DE"/>
    <w:rsid w:val="005A239D"/>
    <w:rsid w:val="005A24E6"/>
    <w:rsid w:val="005A271C"/>
    <w:rsid w:val="005A2C46"/>
    <w:rsid w:val="005A2D4C"/>
    <w:rsid w:val="005A34D7"/>
    <w:rsid w:val="005A3578"/>
    <w:rsid w:val="005A393B"/>
    <w:rsid w:val="005A3B34"/>
    <w:rsid w:val="005A3D50"/>
    <w:rsid w:val="005A3DEC"/>
    <w:rsid w:val="005A3FC8"/>
    <w:rsid w:val="005A4C34"/>
    <w:rsid w:val="005A4C84"/>
    <w:rsid w:val="005A5281"/>
    <w:rsid w:val="005A578A"/>
    <w:rsid w:val="005A5F02"/>
    <w:rsid w:val="005A6140"/>
    <w:rsid w:val="005A659D"/>
    <w:rsid w:val="005A6B42"/>
    <w:rsid w:val="005A6BAB"/>
    <w:rsid w:val="005A6BFC"/>
    <w:rsid w:val="005A6D24"/>
    <w:rsid w:val="005A6DA3"/>
    <w:rsid w:val="005A70EA"/>
    <w:rsid w:val="005A74A4"/>
    <w:rsid w:val="005A7F4B"/>
    <w:rsid w:val="005B0A8E"/>
    <w:rsid w:val="005B0C70"/>
    <w:rsid w:val="005B0CDD"/>
    <w:rsid w:val="005B0D93"/>
    <w:rsid w:val="005B0EF2"/>
    <w:rsid w:val="005B11A9"/>
    <w:rsid w:val="005B1314"/>
    <w:rsid w:val="005B1F93"/>
    <w:rsid w:val="005B2129"/>
    <w:rsid w:val="005B2426"/>
    <w:rsid w:val="005B25B4"/>
    <w:rsid w:val="005B2B15"/>
    <w:rsid w:val="005B3222"/>
    <w:rsid w:val="005B36A0"/>
    <w:rsid w:val="005B375B"/>
    <w:rsid w:val="005B43B9"/>
    <w:rsid w:val="005B450F"/>
    <w:rsid w:val="005B4551"/>
    <w:rsid w:val="005B45A1"/>
    <w:rsid w:val="005B45EC"/>
    <w:rsid w:val="005B4626"/>
    <w:rsid w:val="005B49C2"/>
    <w:rsid w:val="005B528D"/>
    <w:rsid w:val="005B54A3"/>
    <w:rsid w:val="005B58D5"/>
    <w:rsid w:val="005B5C48"/>
    <w:rsid w:val="005B5F8F"/>
    <w:rsid w:val="005B6667"/>
    <w:rsid w:val="005B6742"/>
    <w:rsid w:val="005B7088"/>
    <w:rsid w:val="005B7907"/>
    <w:rsid w:val="005B7B6B"/>
    <w:rsid w:val="005B7BB5"/>
    <w:rsid w:val="005B7C0A"/>
    <w:rsid w:val="005B7EFA"/>
    <w:rsid w:val="005B7F97"/>
    <w:rsid w:val="005C0285"/>
    <w:rsid w:val="005C044C"/>
    <w:rsid w:val="005C0558"/>
    <w:rsid w:val="005C0938"/>
    <w:rsid w:val="005C0955"/>
    <w:rsid w:val="005C0ABD"/>
    <w:rsid w:val="005C0DD8"/>
    <w:rsid w:val="005C0E13"/>
    <w:rsid w:val="005C108E"/>
    <w:rsid w:val="005C11C5"/>
    <w:rsid w:val="005C1654"/>
    <w:rsid w:val="005C17BA"/>
    <w:rsid w:val="005C1F6A"/>
    <w:rsid w:val="005C2128"/>
    <w:rsid w:val="005C2AD4"/>
    <w:rsid w:val="005C3370"/>
    <w:rsid w:val="005C36D9"/>
    <w:rsid w:val="005C3B00"/>
    <w:rsid w:val="005C3B28"/>
    <w:rsid w:val="005C4744"/>
    <w:rsid w:val="005C4C74"/>
    <w:rsid w:val="005C4CAC"/>
    <w:rsid w:val="005C5166"/>
    <w:rsid w:val="005C5B41"/>
    <w:rsid w:val="005C5B9A"/>
    <w:rsid w:val="005C6467"/>
    <w:rsid w:val="005C6470"/>
    <w:rsid w:val="005C6886"/>
    <w:rsid w:val="005C6AB3"/>
    <w:rsid w:val="005C6E05"/>
    <w:rsid w:val="005C70B3"/>
    <w:rsid w:val="005C7497"/>
    <w:rsid w:val="005C7538"/>
    <w:rsid w:val="005C76BA"/>
    <w:rsid w:val="005C77FD"/>
    <w:rsid w:val="005C7E4E"/>
    <w:rsid w:val="005D0133"/>
    <w:rsid w:val="005D0374"/>
    <w:rsid w:val="005D041F"/>
    <w:rsid w:val="005D0A41"/>
    <w:rsid w:val="005D0B1C"/>
    <w:rsid w:val="005D0D9B"/>
    <w:rsid w:val="005D1432"/>
    <w:rsid w:val="005D1A8C"/>
    <w:rsid w:val="005D2366"/>
    <w:rsid w:val="005D267F"/>
    <w:rsid w:val="005D26D8"/>
    <w:rsid w:val="005D281D"/>
    <w:rsid w:val="005D2847"/>
    <w:rsid w:val="005D2B78"/>
    <w:rsid w:val="005D2FAA"/>
    <w:rsid w:val="005D3138"/>
    <w:rsid w:val="005D3469"/>
    <w:rsid w:val="005D4057"/>
    <w:rsid w:val="005D46FD"/>
    <w:rsid w:val="005D494E"/>
    <w:rsid w:val="005D4F91"/>
    <w:rsid w:val="005D4F93"/>
    <w:rsid w:val="005D5211"/>
    <w:rsid w:val="005D576D"/>
    <w:rsid w:val="005D59D4"/>
    <w:rsid w:val="005D5AA1"/>
    <w:rsid w:val="005D5DCA"/>
    <w:rsid w:val="005D5DF6"/>
    <w:rsid w:val="005D63F7"/>
    <w:rsid w:val="005D6F81"/>
    <w:rsid w:val="005D7408"/>
    <w:rsid w:val="005D758B"/>
    <w:rsid w:val="005D788D"/>
    <w:rsid w:val="005D7898"/>
    <w:rsid w:val="005D7D57"/>
    <w:rsid w:val="005E00F1"/>
    <w:rsid w:val="005E032F"/>
    <w:rsid w:val="005E07F5"/>
    <w:rsid w:val="005E080B"/>
    <w:rsid w:val="005E09D6"/>
    <w:rsid w:val="005E0C76"/>
    <w:rsid w:val="005E0E07"/>
    <w:rsid w:val="005E1757"/>
    <w:rsid w:val="005E1942"/>
    <w:rsid w:val="005E1992"/>
    <w:rsid w:val="005E1C39"/>
    <w:rsid w:val="005E1E39"/>
    <w:rsid w:val="005E2386"/>
    <w:rsid w:val="005E24DB"/>
    <w:rsid w:val="005E2610"/>
    <w:rsid w:val="005E2652"/>
    <w:rsid w:val="005E26E6"/>
    <w:rsid w:val="005E2BD9"/>
    <w:rsid w:val="005E2C97"/>
    <w:rsid w:val="005E35B7"/>
    <w:rsid w:val="005E4113"/>
    <w:rsid w:val="005E41A0"/>
    <w:rsid w:val="005E45FD"/>
    <w:rsid w:val="005E4660"/>
    <w:rsid w:val="005E5041"/>
    <w:rsid w:val="005E5590"/>
    <w:rsid w:val="005E591A"/>
    <w:rsid w:val="005E5A2A"/>
    <w:rsid w:val="005E5DFD"/>
    <w:rsid w:val="005E5E5A"/>
    <w:rsid w:val="005E5F0A"/>
    <w:rsid w:val="005E63B1"/>
    <w:rsid w:val="005E659D"/>
    <w:rsid w:val="005E68AF"/>
    <w:rsid w:val="005E6BE4"/>
    <w:rsid w:val="005E6C1D"/>
    <w:rsid w:val="005E7040"/>
    <w:rsid w:val="005E7246"/>
    <w:rsid w:val="005E7917"/>
    <w:rsid w:val="005E7A73"/>
    <w:rsid w:val="005E7CF1"/>
    <w:rsid w:val="005F0676"/>
    <w:rsid w:val="005F06A0"/>
    <w:rsid w:val="005F088A"/>
    <w:rsid w:val="005F0AB3"/>
    <w:rsid w:val="005F0C9E"/>
    <w:rsid w:val="005F0F5B"/>
    <w:rsid w:val="005F1072"/>
    <w:rsid w:val="005F13A2"/>
    <w:rsid w:val="005F1435"/>
    <w:rsid w:val="005F16D0"/>
    <w:rsid w:val="005F16D3"/>
    <w:rsid w:val="005F1710"/>
    <w:rsid w:val="005F19E5"/>
    <w:rsid w:val="005F2145"/>
    <w:rsid w:val="005F250F"/>
    <w:rsid w:val="005F2A70"/>
    <w:rsid w:val="005F2DA5"/>
    <w:rsid w:val="005F2F1E"/>
    <w:rsid w:val="005F3294"/>
    <w:rsid w:val="005F33D5"/>
    <w:rsid w:val="005F3A49"/>
    <w:rsid w:val="005F3B76"/>
    <w:rsid w:val="005F3DF3"/>
    <w:rsid w:val="005F3F80"/>
    <w:rsid w:val="005F4215"/>
    <w:rsid w:val="005F471F"/>
    <w:rsid w:val="005F4913"/>
    <w:rsid w:val="005F4C07"/>
    <w:rsid w:val="005F4FCB"/>
    <w:rsid w:val="005F52CA"/>
    <w:rsid w:val="005F5467"/>
    <w:rsid w:val="005F5628"/>
    <w:rsid w:val="005F5F79"/>
    <w:rsid w:val="005F6352"/>
    <w:rsid w:val="005F6B80"/>
    <w:rsid w:val="005F6E90"/>
    <w:rsid w:val="005F6FEB"/>
    <w:rsid w:val="005F7047"/>
    <w:rsid w:val="005F75DE"/>
    <w:rsid w:val="005F75E5"/>
    <w:rsid w:val="005F7651"/>
    <w:rsid w:val="005F77DF"/>
    <w:rsid w:val="005F780F"/>
    <w:rsid w:val="005F79F7"/>
    <w:rsid w:val="005F7B69"/>
    <w:rsid w:val="005F7C03"/>
    <w:rsid w:val="005F7DFE"/>
    <w:rsid w:val="005F7E45"/>
    <w:rsid w:val="005F7F39"/>
    <w:rsid w:val="006000C0"/>
    <w:rsid w:val="00600C2A"/>
    <w:rsid w:val="006010FB"/>
    <w:rsid w:val="006012B1"/>
    <w:rsid w:val="00601427"/>
    <w:rsid w:val="0060181E"/>
    <w:rsid w:val="00601921"/>
    <w:rsid w:val="00601975"/>
    <w:rsid w:val="00601D37"/>
    <w:rsid w:val="00601F1A"/>
    <w:rsid w:val="006025AF"/>
    <w:rsid w:val="00602D85"/>
    <w:rsid w:val="00602E3B"/>
    <w:rsid w:val="00602F74"/>
    <w:rsid w:val="00603181"/>
    <w:rsid w:val="00603281"/>
    <w:rsid w:val="0060368B"/>
    <w:rsid w:val="00603A28"/>
    <w:rsid w:val="00603EF2"/>
    <w:rsid w:val="006040EF"/>
    <w:rsid w:val="006046A4"/>
    <w:rsid w:val="006046D9"/>
    <w:rsid w:val="0060477F"/>
    <w:rsid w:val="00604AB1"/>
    <w:rsid w:val="00604B0A"/>
    <w:rsid w:val="00604B8E"/>
    <w:rsid w:val="00604F14"/>
    <w:rsid w:val="00604F7E"/>
    <w:rsid w:val="0060557D"/>
    <w:rsid w:val="006056EC"/>
    <w:rsid w:val="006059C1"/>
    <w:rsid w:val="00605A9E"/>
    <w:rsid w:val="00605CAF"/>
    <w:rsid w:val="00606585"/>
    <w:rsid w:val="006065C5"/>
    <w:rsid w:val="006070BE"/>
    <w:rsid w:val="006072F9"/>
    <w:rsid w:val="00607395"/>
    <w:rsid w:val="006074C1"/>
    <w:rsid w:val="00607844"/>
    <w:rsid w:val="0060786D"/>
    <w:rsid w:val="00607B04"/>
    <w:rsid w:val="00610010"/>
    <w:rsid w:val="00610088"/>
    <w:rsid w:val="006104CB"/>
    <w:rsid w:val="00610981"/>
    <w:rsid w:val="00610ABA"/>
    <w:rsid w:val="00610B84"/>
    <w:rsid w:val="00610F78"/>
    <w:rsid w:val="00611244"/>
    <w:rsid w:val="0061147D"/>
    <w:rsid w:val="00611505"/>
    <w:rsid w:val="00611764"/>
    <w:rsid w:val="0061177F"/>
    <w:rsid w:val="00611D33"/>
    <w:rsid w:val="00612834"/>
    <w:rsid w:val="0061283D"/>
    <w:rsid w:val="00612947"/>
    <w:rsid w:val="00612C7C"/>
    <w:rsid w:val="00612ED2"/>
    <w:rsid w:val="00613325"/>
    <w:rsid w:val="0061357B"/>
    <w:rsid w:val="00613C29"/>
    <w:rsid w:val="006140E2"/>
    <w:rsid w:val="00614A78"/>
    <w:rsid w:val="00614B45"/>
    <w:rsid w:val="00614C01"/>
    <w:rsid w:val="00614F8F"/>
    <w:rsid w:val="0061523D"/>
    <w:rsid w:val="00615299"/>
    <w:rsid w:val="006155E2"/>
    <w:rsid w:val="00615CA7"/>
    <w:rsid w:val="00615D00"/>
    <w:rsid w:val="006161AF"/>
    <w:rsid w:val="00616B3C"/>
    <w:rsid w:val="00616B4E"/>
    <w:rsid w:val="00617429"/>
    <w:rsid w:val="00617817"/>
    <w:rsid w:val="00620046"/>
    <w:rsid w:val="006201BF"/>
    <w:rsid w:val="00620522"/>
    <w:rsid w:val="006206F8"/>
    <w:rsid w:val="006207BD"/>
    <w:rsid w:val="006207DC"/>
    <w:rsid w:val="00620910"/>
    <w:rsid w:val="00620EFE"/>
    <w:rsid w:val="0062100F"/>
    <w:rsid w:val="0062110B"/>
    <w:rsid w:val="00621232"/>
    <w:rsid w:val="006212E7"/>
    <w:rsid w:val="0062192B"/>
    <w:rsid w:val="00621949"/>
    <w:rsid w:val="00621C40"/>
    <w:rsid w:val="00621CD9"/>
    <w:rsid w:val="0062234E"/>
    <w:rsid w:val="006225F8"/>
    <w:rsid w:val="0062276A"/>
    <w:rsid w:val="0062280D"/>
    <w:rsid w:val="0062305A"/>
    <w:rsid w:val="00623147"/>
    <w:rsid w:val="00623259"/>
    <w:rsid w:val="006237D1"/>
    <w:rsid w:val="006237EA"/>
    <w:rsid w:val="00623FA1"/>
    <w:rsid w:val="00624072"/>
    <w:rsid w:val="00624131"/>
    <w:rsid w:val="00624749"/>
    <w:rsid w:val="00624B70"/>
    <w:rsid w:val="00624C6A"/>
    <w:rsid w:val="006256AC"/>
    <w:rsid w:val="00626007"/>
    <w:rsid w:val="00626110"/>
    <w:rsid w:val="006266C0"/>
    <w:rsid w:val="00626740"/>
    <w:rsid w:val="00626786"/>
    <w:rsid w:val="00626AAC"/>
    <w:rsid w:val="00626ED9"/>
    <w:rsid w:val="006271C3"/>
    <w:rsid w:val="006275D0"/>
    <w:rsid w:val="0062770A"/>
    <w:rsid w:val="006277C5"/>
    <w:rsid w:val="00627D03"/>
    <w:rsid w:val="00630467"/>
    <w:rsid w:val="006306A4"/>
    <w:rsid w:val="006306E9"/>
    <w:rsid w:val="00630775"/>
    <w:rsid w:val="006307B0"/>
    <w:rsid w:val="00630C55"/>
    <w:rsid w:val="00630CA8"/>
    <w:rsid w:val="00630D6B"/>
    <w:rsid w:val="00630F60"/>
    <w:rsid w:val="006311FB"/>
    <w:rsid w:val="0063195E"/>
    <w:rsid w:val="00631968"/>
    <w:rsid w:val="00631C2C"/>
    <w:rsid w:val="00631D16"/>
    <w:rsid w:val="00631EF9"/>
    <w:rsid w:val="00632294"/>
    <w:rsid w:val="006322FE"/>
    <w:rsid w:val="006323ED"/>
    <w:rsid w:val="006327AB"/>
    <w:rsid w:val="006327B4"/>
    <w:rsid w:val="00633311"/>
    <w:rsid w:val="00633B40"/>
    <w:rsid w:val="0063470E"/>
    <w:rsid w:val="00634A66"/>
    <w:rsid w:val="00634F1C"/>
    <w:rsid w:val="00635118"/>
    <w:rsid w:val="00635333"/>
    <w:rsid w:val="00635D21"/>
    <w:rsid w:val="00636062"/>
    <w:rsid w:val="0063651D"/>
    <w:rsid w:val="00636811"/>
    <w:rsid w:val="00636A87"/>
    <w:rsid w:val="0063720D"/>
    <w:rsid w:val="0063749A"/>
    <w:rsid w:val="0064041E"/>
    <w:rsid w:val="00640652"/>
    <w:rsid w:val="006406DA"/>
    <w:rsid w:val="00640777"/>
    <w:rsid w:val="006409A8"/>
    <w:rsid w:val="006410F8"/>
    <w:rsid w:val="00642043"/>
    <w:rsid w:val="0064204E"/>
    <w:rsid w:val="00642149"/>
    <w:rsid w:val="006423FE"/>
    <w:rsid w:val="006427C7"/>
    <w:rsid w:val="006428D8"/>
    <w:rsid w:val="00642B17"/>
    <w:rsid w:val="00643196"/>
    <w:rsid w:val="00643414"/>
    <w:rsid w:val="0064347C"/>
    <w:rsid w:val="0064377D"/>
    <w:rsid w:val="00643996"/>
    <w:rsid w:val="00643CD1"/>
    <w:rsid w:val="00643D9F"/>
    <w:rsid w:val="00643DB9"/>
    <w:rsid w:val="00643F68"/>
    <w:rsid w:val="006442BB"/>
    <w:rsid w:val="0064456C"/>
    <w:rsid w:val="006448EA"/>
    <w:rsid w:val="006455E4"/>
    <w:rsid w:val="00645746"/>
    <w:rsid w:val="00646886"/>
    <w:rsid w:val="00646F1A"/>
    <w:rsid w:val="00646F9F"/>
    <w:rsid w:val="00647315"/>
    <w:rsid w:val="00647583"/>
    <w:rsid w:val="006502F2"/>
    <w:rsid w:val="0065042C"/>
    <w:rsid w:val="006508CA"/>
    <w:rsid w:val="00650BD1"/>
    <w:rsid w:val="00650D40"/>
    <w:rsid w:val="00651104"/>
    <w:rsid w:val="006511A6"/>
    <w:rsid w:val="00651316"/>
    <w:rsid w:val="0065166F"/>
    <w:rsid w:val="00651727"/>
    <w:rsid w:val="00651AA7"/>
    <w:rsid w:val="00651C41"/>
    <w:rsid w:val="00651D16"/>
    <w:rsid w:val="00652107"/>
    <w:rsid w:val="0065229D"/>
    <w:rsid w:val="006527D7"/>
    <w:rsid w:val="006529CC"/>
    <w:rsid w:val="00652D3A"/>
    <w:rsid w:val="00652F7D"/>
    <w:rsid w:val="00652F87"/>
    <w:rsid w:val="006530F6"/>
    <w:rsid w:val="00653394"/>
    <w:rsid w:val="0065340F"/>
    <w:rsid w:val="0065362B"/>
    <w:rsid w:val="00653B44"/>
    <w:rsid w:val="00653D45"/>
    <w:rsid w:val="00653EEB"/>
    <w:rsid w:val="0065413F"/>
    <w:rsid w:val="00654288"/>
    <w:rsid w:val="00654A7A"/>
    <w:rsid w:val="00655C57"/>
    <w:rsid w:val="00655E3F"/>
    <w:rsid w:val="006560AD"/>
    <w:rsid w:val="0065629A"/>
    <w:rsid w:val="0065660F"/>
    <w:rsid w:val="006567E5"/>
    <w:rsid w:val="0065680C"/>
    <w:rsid w:val="00656A56"/>
    <w:rsid w:val="00656A60"/>
    <w:rsid w:val="00656DDE"/>
    <w:rsid w:val="00656FE2"/>
    <w:rsid w:val="00657385"/>
    <w:rsid w:val="006578FB"/>
    <w:rsid w:val="00657917"/>
    <w:rsid w:val="00657B14"/>
    <w:rsid w:val="00657BC6"/>
    <w:rsid w:val="00660231"/>
    <w:rsid w:val="006602B8"/>
    <w:rsid w:val="00660A74"/>
    <w:rsid w:val="00660C47"/>
    <w:rsid w:val="00660CAD"/>
    <w:rsid w:val="00660E1E"/>
    <w:rsid w:val="00661279"/>
    <w:rsid w:val="00661386"/>
    <w:rsid w:val="00661A36"/>
    <w:rsid w:val="00661B6A"/>
    <w:rsid w:val="00661B88"/>
    <w:rsid w:val="00661C18"/>
    <w:rsid w:val="00661C24"/>
    <w:rsid w:val="00661D38"/>
    <w:rsid w:val="006623F4"/>
    <w:rsid w:val="00662DCC"/>
    <w:rsid w:val="00663131"/>
    <w:rsid w:val="0066328F"/>
    <w:rsid w:val="00663320"/>
    <w:rsid w:val="0066365E"/>
    <w:rsid w:val="006641E2"/>
    <w:rsid w:val="0066447C"/>
    <w:rsid w:val="00664B0F"/>
    <w:rsid w:val="00664FCB"/>
    <w:rsid w:val="0066563D"/>
    <w:rsid w:val="00665687"/>
    <w:rsid w:val="006657A7"/>
    <w:rsid w:val="00665ABB"/>
    <w:rsid w:val="00665D5C"/>
    <w:rsid w:val="00665E19"/>
    <w:rsid w:val="00665F5A"/>
    <w:rsid w:val="0066607F"/>
    <w:rsid w:val="0066648C"/>
    <w:rsid w:val="006666E5"/>
    <w:rsid w:val="006672DF"/>
    <w:rsid w:val="006673FF"/>
    <w:rsid w:val="0066779E"/>
    <w:rsid w:val="006677F2"/>
    <w:rsid w:val="006679CB"/>
    <w:rsid w:val="00667BC7"/>
    <w:rsid w:val="00667BD5"/>
    <w:rsid w:val="00667F4C"/>
    <w:rsid w:val="006700E2"/>
    <w:rsid w:val="00670254"/>
    <w:rsid w:val="00670329"/>
    <w:rsid w:val="00670EA0"/>
    <w:rsid w:val="006710BB"/>
    <w:rsid w:val="00671911"/>
    <w:rsid w:val="00671C0A"/>
    <w:rsid w:val="00671F2B"/>
    <w:rsid w:val="00671FC7"/>
    <w:rsid w:val="00672051"/>
    <w:rsid w:val="0067235E"/>
    <w:rsid w:val="0067252B"/>
    <w:rsid w:val="006725B3"/>
    <w:rsid w:val="00672725"/>
    <w:rsid w:val="00673050"/>
    <w:rsid w:val="00673241"/>
    <w:rsid w:val="00673293"/>
    <w:rsid w:val="006736CD"/>
    <w:rsid w:val="00673A48"/>
    <w:rsid w:val="00673B9B"/>
    <w:rsid w:val="00673BDB"/>
    <w:rsid w:val="00673EDD"/>
    <w:rsid w:val="006745C6"/>
    <w:rsid w:val="0067460D"/>
    <w:rsid w:val="00675265"/>
    <w:rsid w:val="006754CB"/>
    <w:rsid w:val="00676539"/>
    <w:rsid w:val="006769A6"/>
    <w:rsid w:val="006769B3"/>
    <w:rsid w:val="00676B11"/>
    <w:rsid w:val="00676B4B"/>
    <w:rsid w:val="00676C86"/>
    <w:rsid w:val="00677323"/>
    <w:rsid w:val="006773C9"/>
    <w:rsid w:val="006773F2"/>
    <w:rsid w:val="00677482"/>
    <w:rsid w:val="00677529"/>
    <w:rsid w:val="00677816"/>
    <w:rsid w:val="006807ED"/>
    <w:rsid w:val="00680953"/>
    <w:rsid w:val="00680A1B"/>
    <w:rsid w:val="00681290"/>
    <w:rsid w:val="00681508"/>
    <w:rsid w:val="00681DDA"/>
    <w:rsid w:val="00681E7B"/>
    <w:rsid w:val="00681F33"/>
    <w:rsid w:val="0068215F"/>
    <w:rsid w:val="00682828"/>
    <w:rsid w:val="00682B05"/>
    <w:rsid w:val="00682FE3"/>
    <w:rsid w:val="00683164"/>
    <w:rsid w:val="00683613"/>
    <w:rsid w:val="006838FE"/>
    <w:rsid w:val="00683AE5"/>
    <w:rsid w:val="00683BF5"/>
    <w:rsid w:val="0068403B"/>
    <w:rsid w:val="0068436F"/>
    <w:rsid w:val="006843A9"/>
    <w:rsid w:val="00684AC9"/>
    <w:rsid w:val="00684B33"/>
    <w:rsid w:val="00684B4F"/>
    <w:rsid w:val="00684DCC"/>
    <w:rsid w:val="00684EFA"/>
    <w:rsid w:val="00685145"/>
    <w:rsid w:val="0068548D"/>
    <w:rsid w:val="00685B73"/>
    <w:rsid w:val="00685D65"/>
    <w:rsid w:val="0068607D"/>
    <w:rsid w:val="0068607F"/>
    <w:rsid w:val="00686339"/>
    <w:rsid w:val="0068649B"/>
    <w:rsid w:val="006866E5"/>
    <w:rsid w:val="00686743"/>
    <w:rsid w:val="00686828"/>
    <w:rsid w:val="00686851"/>
    <w:rsid w:val="00686D1A"/>
    <w:rsid w:val="006876BB"/>
    <w:rsid w:val="00687E7B"/>
    <w:rsid w:val="00690254"/>
    <w:rsid w:val="00690471"/>
    <w:rsid w:val="006906BC"/>
    <w:rsid w:val="00690C06"/>
    <w:rsid w:val="00690C21"/>
    <w:rsid w:val="00691434"/>
    <w:rsid w:val="00691458"/>
    <w:rsid w:val="0069149D"/>
    <w:rsid w:val="00691CC2"/>
    <w:rsid w:val="00692266"/>
    <w:rsid w:val="006929BA"/>
    <w:rsid w:val="00692BAB"/>
    <w:rsid w:val="006933B8"/>
    <w:rsid w:val="006935E1"/>
    <w:rsid w:val="00693805"/>
    <w:rsid w:val="00693972"/>
    <w:rsid w:val="00693B23"/>
    <w:rsid w:val="00694606"/>
    <w:rsid w:val="006947E5"/>
    <w:rsid w:val="00694F19"/>
    <w:rsid w:val="00694F89"/>
    <w:rsid w:val="00694FDC"/>
    <w:rsid w:val="0069554C"/>
    <w:rsid w:val="006955A1"/>
    <w:rsid w:val="0069561C"/>
    <w:rsid w:val="0069563B"/>
    <w:rsid w:val="00695EF6"/>
    <w:rsid w:val="0069607B"/>
    <w:rsid w:val="00696191"/>
    <w:rsid w:val="00696200"/>
    <w:rsid w:val="006963ED"/>
    <w:rsid w:val="00696704"/>
    <w:rsid w:val="00696751"/>
    <w:rsid w:val="0069719F"/>
    <w:rsid w:val="006979C5"/>
    <w:rsid w:val="00697A1C"/>
    <w:rsid w:val="006A0773"/>
    <w:rsid w:val="006A09B6"/>
    <w:rsid w:val="006A0D1E"/>
    <w:rsid w:val="006A0E9E"/>
    <w:rsid w:val="006A0ED5"/>
    <w:rsid w:val="006A0EFD"/>
    <w:rsid w:val="006A1463"/>
    <w:rsid w:val="006A15E7"/>
    <w:rsid w:val="006A1678"/>
    <w:rsid w:val="006A1B25"/>
    <w:rsid w:val="006A229F"/>
    <w:rsid w:val="006A2378"/>
    <w:rsid w:val="006A2393"/>
    <w:rsid w:val="006A2472"/>
    <w:rsid w:val="006A2946"/>
    <w:rsid w:val="006A2B62"/>
    <w:rsid w:val="006A2D0E"/>
    <w:rsid w:val="006A2D40"/>
    <w:rsid w:val="006A2D5F"/>
    <w:rsid w:val="006A2F32"/>
    <w:rsid w:val="006A2F69"/>
    <w:rsid w:val="006A3351"/>
    <w:rsid w:val="006A40F7"/>
    <w:rsid w:val="006A442C"/>
    <w:rsid w:val="006A4759"/>
    <w:rsid w:val="006A4841"/>
    <w:rsid w:val="006A4D73"/>
    <w:rsid w:val="006A4ED5"/>
    <w:rsid w:val="006A5109"/>
    <w:rsid w:val="006A5E19"/>
    <w:rsid w:val="006A6CAC"/>
    <w:rsid w:val="006A6D7F"/>
    <w:rsid w:val="006A707E"/>
    <w:rsid w:val="006A7C40"/>
    <w:rsid w:val="006A7DC9"/>
    <w:rsid w:val="006B0029"/>
    <w:rsid w:val="006B0370"/>
    <w:rsid w:val="006B0414"/>
    <w:rsid w:val="006B06AF"/>
    <w:rsid w:val="006B097C"/>
    <w:rsid w:val="006B0AF5"/>
    <w:rsid w:val="006B0BF8"/>
    <w:rsid w:val="006B0E7C"/>
    <w:rsid w:val="006B0F84"/>
    <w:rsid w:val="006B0FFF"/>
    <w:rsid w:val="006B103C"/>
    <w:rsid w:val="006B123B"/>
    <w:rsid w:val="006B1525"/>
    <w:rsid w:val="006B1CD0"/>
    <w:rsid w:val="006B22B7"/>
    <w:rsid w:val="006B296D"/>
    <w:rsid w:val="006B3444"/>
    <w:rsid w:val="006B3868"/>
    <w:rsid w:val="006B3B36"/>
    <w:rsid w:val="006B3CF1"/>
    <w:rsid w:val="006B3D1A"/>
    <w:rsid w:val="006B449E"/>
    <w:rsid w:val="006B481E"/>
    <w:rsid w:val="006B48E6"/>
    <w:rsid w:val="006B4DDF"/>
    <w:rsid w:val="006B5010"/>
    <w:rsid w:val="006B5131"/>
    <w:rsid w:val="006B5184"/>
    <w:rsid w:val="006B5395"/>
    <w:rsid w:val="006B565A"/>
    <w:rsid w:val="006B5E61"/>
    <w:rsid w:val="006B5F2A"/>
    <w:rsid w:val="006B6696"/>
    <w:rsid w:val="006B699C"/>
    <w:rsid w:val="006B6FC8"/>
    <w:rsid w:val="006B7490"/>
    <w:rsid w:val="006B755A"/>
    <w:rsid w:val="006B7612"/>
    <w:rsid w:val="006B790B"/>
    <w:rsid w:val="006B7C94"/>
    <w:rsid w:val="006B7CAD"/>
    <w:rsid w:val="006B7D90"/>
    <w:rsid w:val="006B7EE2"/>
    <w:rsid w:val="006B7FAD"/>
    <w:rsid w:val="006C037A"/>
    <w:rsid w:val="006C03F4"/>
    <w:rsid w:val="006C071F"/>
    <w:rsid w:val="006C0765"/>
    <w:rsid w:val="006C0A62"/>
    <w:rsid w:val="006C0CBA"/>
    <w:rsid w:val="006C1526"/>
    <w:rsid w:val="006C15B9"/>
    <w:rsid w:val="006C16F6"/>
    <w:rsid w:val="006C241A"/>
    <w:rsid w:val="006C2A54"/>
    <w:rsid w:val="006C2B42"/>
    <w:rsid w:val="006C2C06"/>
    <w:rsid w:val="006C2C83"/>
    <w:rsid w:val="006C2CAD"/>
    <w:rsid w:val="006C3178"/>
    <w:rsid w:val="006C39AE"/>
    <w:rsid w:val="006C3AEC"/>
    <w:rsid w:val="006C3BA7"/>
    <w:rsid w:val="006C4042"/>
    <w:rsid w:val="006C4287"/>
    <w:rsid w:val="006C5490"/>
    <w:rsid w:val="006C5646"/>
    <w:rsid w:val="006C5960"/>
    <w:rsid w:val="006C5EBC"/>
    <w:rsid w:val="006C639B"/>
    <w:rsid w:val="006C6E53"/>
    <w:rsid w:val="006C71F6"/>
    <w:rsid w:val="006C7499"/>
    <w:rsid w:val="006C74BD"/>
    <w:rsid w:val="006C7C29"/>
    <w:rsid w:val="006C7D52"/>
    <w:rsid w:val="006C7DA1"/>
    <w:rsid w:val="006D0102"/>
    <w:rsid w:val="006D04D7"/>
    <w:rsid w:val="006D0CC9"/>
    <w:rsid w:val="006D1B0D"/>
    <w:rsid w:val="006D1B6C"/>
    <w:rsid w:val="006D1F80"/>
    <w:rsid w:val="006D2BD9"/>
    <w:rsid w:val="006D2C55"/>
    <w:rsid w:val="006D2E6A"/>
    <w:rsid w:val="006D3063"/>
    <w:rsid w:val="006D31DC"/>
    <w:rsid w:val="006D37CC"/>
    <w:rsid w:val="006D3A13"/>
    <w:rsid w:val="006D3F19"/>
    <w:rsid w:val="006D43D9"/>
    <w:rsid w:val="006D482D"/>
    <w:rsid w:val="006D492E"/>
    <w:rsid w:val="006D4F01"/>
    <w:rsid w:val="006D510C"/>
    <w:rsid w:val="006D528C"/>
    <w:rsid w:val="006D589F"/>
    <w:rsid w:val="006D5DB0"/>
    <w:rsid w:val="006D615B"/>
    <w:rsid w:val="006D6453"/>
    <w:rsid w:val="006D6502"/>
    <w:rsid w:val="006D6ADF"/>
    <w:rsid w:val="006D6C4B"/>
    <w:rsid w:val="006D71AF"/>
    <w:rsid w:val="006D7507"/>
    <w:rsid w:val="006D7668"/>
    <w:rsid w:val="006E0041"/>
    <w:rsid w:val="006E0268"/>
    <w:rsid w:val="006E02CC"/>
    <w:rsid w:val="006E037D"/>
    <w:rsid w:val="006E0486"/>
    <w:rsid w:val="006E09E3"/>
    <w:rsid w:val="006E0C2E"/>
    <w:rsid w:val="006E10B3"/>
    <w:rsid w:val="006E10C3"/>
    <w:rsid w:val="006E123C"/>
    <w:rsid w:val="006E166C"/>
    <w:rsid w:val="006E1EEB"/>
    <w:rsid w:val="006E1F62"/>
    <w:rsid w:val="006E2215"/>
    <w:rsid w:val="006E2256"/>
    <w:rsid w:val="006E246E"/>
    <w:rsid w:val="006E250B"/>
    <w:rsid w:val="006E286B"/>
    <w:rsid w:val="006E2B98"/>
    <w:rsid w:val="006E31A8"/>
    <w:rsid w:val="006E3461"/>
    <w:rsid w:val="006E34FC"/>
    <w:rsid w:val="006E3612"/>
    <w:rsid w:val="006E3A65"/>
    <w:rsid w:val="006E3DAE"/>
    <w:rsid w:val="006E41CB"/>
    <w:rsid w:val="006E4273"/>
    <w:rsid w:val="006E42BA"/>
    <w:rsid w:val="006E4BD0"/>
    <w:rsid w:val="006E51E0"/>
    <w:rsid w:val="006E54AF"/>
    <w:rsid w:val="006E5980"/>
    <w:rsid w:val="006E5FAB"/>
    <w:rsid w:val="006E61C2"/>
    <w:rsid w:val="006E6590"/>
    <w:rsid w:val="006E6DED"/>
    <w:rsid w:val="006E6F56"/>
    <w:rsid w:val="006E7180"/>
    <w:rsid w:val="006E7320"/>
    <w:rsid w:val="006E78A7"/>
    <w:rsid w:val="006E7B78"/>
    <w:rsid w:val="006F03DD"/>
    <w:rsid w:val="006F0A00"/>
    <w:rsid w:val="006F108E"/>
    <w:rsid w:val="006F11C5"/>
    <w:rsid w:val="006F11DB"/>
    <w:rsid w:val="006F18B1"/>
    <w:rsid w:val="006F1A5E"/>
    <w:rsid w:val="006F1BD9"/>
    <w:rsid w:val="006F2082"/>
    <w:rsid w:val="006F2180"/>
    <w:rsid w:val="006F2788"/>
    <w:rsid w:val="006F2FC1"/>
    <w:rsid w:val="006F33C4"/>
    <w:rsid w:val="006F4942"/>
    <w:rsid w:val="006F4E47"/>
    <w:rsid w:val="006F50B9"/>
    <w:rsid w:val="006F5151"/>
    <w:rsid w:val="006F51F8"/>
    <w:rsid w:val="006F5262"/>
    <w:rsid w:val="006F539C"/>
    <w:rsid w:val="006F6971"/>
    <w:rsid w:val="006F71A8"/>
    <w:rsid w:val="006F7399"/>
    <w:rsid w:val="006F74FC"/>
    <w:rsid w:val="006F75F6"/>
    <w:rsid w:val="006F7633"/>
    <w:rsid w:val="006F7658"/>
    <w:rsid w:val="006F7E2D"/>
    <w:rsid w:val="00700260"/>
    <w:rsid w:val="0070047B"/>
    <w:rsid w:val="0070070E"/>
    <w:rsid w:val="00700B58"/>
    <w:rsid w:val="00700BC9"/>
    <w:rsid w:val="00700F9A"/>
    <w:rsid w:val="007011B7"/>
    <w:rsid w:val="00701417"/>
    <w:rsid w:val="0070150E"/>
    <w:rsid w:val="007017B5"/>
    <w:rsid w:val="007018B0"/>
    <w:rsid w:val="007021E1"/>
    <w:rsid w:val="007025B0"/>
    <w:rsid w:val="00702A29"/>
    <w:rsid w:val="00703BE3"/>
    <w:rsid w:val="00703D05"/>
    <w:rsid w:val="00703DE0"/>
    <w:rsid w:val="00704290"/>
    <w:rsid w:val="00704AB3"/>
    <w:rsid w:val="007051DC"/>
    <w:rsid w:val="007053C8"/>
    <w:rsid w:val="007054D4"/>
    <w:rsid w:val="00705560"/>
    <w:rsid w:val="007057A3"/>
    <w:rsid w:val="00705A24"/>
    <w:rsid w:val="00706086"/>
    <w:rsid w:val="007065EF"/>
    <w:rsid w:val="0070660B"/>
    <w:rsid w:val="0070747C"/>
    <w:rsid w:val="007074E4"/>
    <w:rsid w:val="0070758D"/>
    <w:rsid w:val="00707E69"/>
    <w:rsid w:val="007101B7"/>
    <w:rsid w:val="00710217"/>
    <w:rsid w:val="007102B8"/>
    <w:rsid w:val="00710423"/>
    <w:rsid w:val="00710D89"/>
    <w:rsid w:val="00710F87"/>
    <w:rsid w:val="00711551"/>
    <w:rsid w:val="007116AD"/>
    <w:rsid w:val="00711DBD"/>
    <w:rsid w:val="007126F0"/>
    <w:rsid w:val="00712AB0"/>
    <w:rsid w:val="0071301A"/>
    <w:rsid w:val="00713451"/>
    <w:rsid w:val="007134FE"/>
    <w:rsid w:val="0071365C"/>
    <w:rsid w:val="00713CEB"/>
    <w:rsid w:val="00713D92"/>
    <w:rsid w:val="007140B4"/>
    <w:rsid w:val="00714455"/>
    <w:rsid w:val="007146EC"/>
    <w:rsid w:val="0071470F"/>
    <w:rsid w:val="00714EA4"/>
    <w:rsid w:val="00715795"/>
    <w:rsid w:val="007157EE"/>
    <w:rsid w:val="0071606A"/>
    <w:rsid w:val="00716111"/>
    <w:rsid w:val="00716317"/>
    <w:rsid w:val="007163FE"/>
    <w:rsid w:val="007165BA"/>
    <w:rsid w:val="00716CF7"/>
    <w:rsid w:val="00717905"/>
    <w:rsid w:val="00717C6F"/>
    <w:rsid w:val="00717D0B"/>
    <w:rsid w:val="00717E45"/>
    <w:rsid w:val="00720411"/>
    <w:rsid w:val="007207D2"/>
    <w:rsid w:val="00720939"/>
    <w:rsid w:val="00720AB4"/>
    <w:rsid w:val="00720E2E"/>
    <w:rsid w:val="00720E6A"/>
    <w:rsid w:val="007213F9"/>
    <w:rsid w:val="00721A13"/>
    <w:rsid w:val="00721EC5"/>
    <w:rsid w:val="00722615"/>
    <w:rsid w:val="00722685"/>
    <w:rsid w:val="007226DB"/>
    <w:rsid w:val="0072278C"/>
    <w:rsid w:val="00722C9A"/>
    <w:rsid w:val="00722FF5"/>
    <w:rsid w:val="00723017"/>
    <w:rsid w:val="007230A9"/>
    <w:rsid w:val="007236AF"/>
    <w:rsid w:val="00723B8F"/>
    <w:rsid w:val="00723CF6"/>
    <w:rsid w:val="00724269"/>
    <w:rsid w:val="0072484D"/>
    <w:rsid w:val="00724D2F"/>
    <w:rsid w:val="00724DE7"/>
    <w:rsid w:val="007258DA"/>
    <w:rsid w:val="0072617C"/>
    <w:rsid w:val="007261F4"/>
    <w:rsid w:val="007268C9"/>
    <w:rsid w:val="00726C08"/>
    <w:rsid w:val="0072734A"/>
    <w:rsid w:val="007274A0"/>
    <w:rsid w:val="007274F9"/>
    <w:rsid w:val="00727571"/>
    <w:rsid w:val="0072765E"/>
    <w:rsid w:val="007276B7"/>
    <w:rsid w:val="0072788E"/>
    <w:rsid w:val="007278E2"/>
    <w:rsid w:val="00727935"/>
    <w:rsid w:val="00727DB3"/>
    <w:rsid w:val="007300C4"/>
    <w:rsid w:val="00730174"/>
    <w:rsid w:val="007305EA"/>
    <w:rsid w:val="007306F6"/>
    <w:rsid w:val="00730759"/>
    <w:rsid w:val="0073078C"/>
    <w:rsid w:val="00730DD7"/>
    <w:rsid w:val="007313F3"/>
    <w:rsid w:val="007320B9"/>
    <w:rsid w:val="0073242A"/>
    <w:rsid w:val="00732891"/>
    <w:rsid w:val="00732A37"/>
    <w:rsid w:val="00732BC7"/>
    <w:rsid w:val="00732E79"/>
    <w:rsid w:val="00732FF2"/>
    <w:rsid w:val="007333B7"/>
    <w:rsid w:val="007338A9"/>
    <w:rsid w:val="007339E4"/>
    <w:rsid w:val="00733C1E"/>
    <w:rsid w:val="00733CB1"/>
    <w:rsid w:val="007347C4"/>
    <w:rsid w:val="007348CA"/>
    <w:rsid w:val="00734DD0"/>
    <w:rsid w:val="00734FC0"/>
    <w:rsid w:val="00735195"/>
    <w:rsid w:val="007356E9"/>
    <w:rsid w:val="007358E2"/>
    <w:rsid w:val="00735C7A"/>
    <w:rsid w:val="00736058"/>
    <w:rsid w:val="0073682A"/>
    <w:rsid w:val="0073717C"/>
    <w:rsid w:val="007371C2"/>
    <w:rsid w:val="0073759E"/>
    <w:rsid w:val="0073762A"/>
    <w:rsid w:val="007376C8"/>
    <w:rsid w:val="00737ADE"/>
    <w:rsid w:val="00737AE5"/>
    <w:rsid w:val="00737B46"/>
    <w:rsid w:val="00737B6E"/>
    <w:rsid w:val="00737BF4"/>
    <w:rsid w:val="00740229"/>
    <w:rsid w:val="00740883"/>
    <w:rsid w:val="007408BB"/>
    <w:rsid w:val="00740C28"/>
    <w:rsid w:val="00740E8B"/>
    <w:rsid w:val="00741129"/>
    <w:rsid w:val="007417C0"/>
    <w:rsid w:val="007417C5"/>
    <w:rsid w:val="00741B8E"/>
    <w:rsid w:val="00741C43"/>
    <w:rsid w:val="00741D69"/>
    <w:rsid w:val="0074217C"/>
    <w:rsid w:val="00742189"/>
    <w:rsid w:val="007422D7"/>
    <w:rsid w:val="007426C2"/>
    <w:rsid w:val="0074303E"/>
    <w:rsid w:val="0074371B"/>
    <w:rsid w:val="00743A57"/>
    <w:rsid w:val="00743F58"/>
    <w:rsid w:val="00744578"/>
    <w:rsid w:val="007446DD"/>
    <w:rsid w:val="00744B75"/>
    <w:rsid w:val="00744B91"/>
    <w:rsid w:val="007454CE"/>
    <w:rsid w:val="00745585"/>
    <w:rsid w:val="00745B50"/>
    <w:rsid w:val="007462C7"/>
    <w:rsid w:val="0074694B"/>
    <w:rsid w:val="00746ABC"/>
    <w:rsid w:val="00746B6F"/>
    <w:rsid w:val="00746F50"/>
    <w:rsid w:val="00747464"/>
    <w:rsid w:val="007477FC"/>
    <w:rsid w:val="00747DFE"/>
    <w:rsid w:val="00750119"/>
    <w:rsid w:val="00750645"/>
    <w:rsid w:val="00750FE8"/>
    <w:rsid w:val="00751369"/>
    <w:rsid w:val="007513BC"/>
    <w:rsid w:val="00751AA7"/>
    <w:rsid w:val="0075233E"/>
    <w:rsid w:val="0075246A"/>
    <w:rsid w:val="00752773"/>
    <w:rsid w:val="00752F21"/>
    <w:rsid w:val="0075315F"/>
    <w:rsid w:val="00753161"/>
    <w:rsid w:val="00753AEB"/>
    <w:rsid w:val="00753BC2"/>
    <w:rsid w:val="00753D7C"/>
    <w:rsid w:val="00753F4C"/>
    <w:rsid w:val="00754A56"/>
    <w:rsid w:val="00754F5D"/>
    <w:rsid w:val="007554B6"/>
    <w:rsid w:val="00755C4C"/>
    <w:rsid w:val="00755D6A"/>
    <w:rsid w:val="00755EA7"/>
    <w:rsid w:val="00756014"/>
    <w:rsid w:val="007561BA"/>
    <w:rsid w:val="0075627C"/>
    <w:rsid w:val="00756484"/>
    <w:rsid w:val="007566A4"/>
    <w:rsid w:val="00756A3F"/>
    <w:rsid w:val="00756AD1"/>
    <w:rsid w:val="00756B91"/>
    <w:rsid w:val="00756ED4"/>
    <w:rsid w:val="007570FE"/>
    <w:rsid w:val="0075732A"/>
    <w:rsid w:val="00757848"/>
    <w:rsid w:val="007578D4"/>
    <w:rsid w:val="007579A7"/>
    <w:rsid w:val="00757D68"/>
    <w:rsid w:val="00757F6E"/>
    <w:rsid w:val="00760034"/>
    <w:rsid w:val="007604C5"/>
    <w:rsid w:val="007605C1"/>
    <w:rsid w:val="00760ADD"/>
    <w:rsid w:val="00760E1A"/>
    <w:rsid w:val="0076105D"/>
    <w:rsid w:val="00761147"/>
    <w:rsid w:val="0076127B"/>
    <w:rsid w:val="007613F1"/>
    <w:rsid w:val="0076171D"/>
    <w:rsid w:val="0076173A"/>
    <w:rsid w:val="007619C6"/>
    <w:rsid w:val="00761ED1"/>
    <w:rsid w:val="00761F95"/>
    <w:rsid w:val="0076225D"/>
    <w:rsid w:val="007622ED"/>
    <w:rsid w:val="00762428"/>
    <w:rsid w:val="00763227"/>
    <w:rsid w:val="007633EC"/>
    <w:rsid w:val="00763E4F"/>
    <w:rsid w:val="00763FE2"/>
    <w:rsid w:val="00765182"/>
    <w:rsid w:val="00765691"/>
    <w:rsid w:val="0076578F"/>
    <w:rsid w:val="00765E32"/>
    <w:rsid w:val="00766119"/>
    <w:rsid w:val="00766415"/>
    <w:rsid w:val="00767195"/>
    <w:rsid w:val="007672E0"/>
    <w:rsid w:val="0076744E"/>
    <w:rsid w:val="00767764"/>
    <w:rsid w:val="00767910"/>
    <w:rsid w:val="00767F0B"/>
    <w:rsid w:val="0077013F"/>
    <w:rsid w:val="0077060E"/>
    <w:rsid w:val="00770832"/>
    <w:rsid w:val="007708D1"/>
    <w:rsid w:val="00770A4F"/>
    <w:rsid w:val="00770CE2"/>
    <w:rsid w:val="00770F5A"/>
    <w:rsid w:val="007713AB"/>
    <w:rsid w:val="00771641"/>
    <w:rsid w:val="00771D98"/>
    <w:rsid w:val="00772213"/>
    <w:rsid w:val="00772ADE"/>
    <w:rsid w:val="00772F18"/>
    <w:rsid w:val="007734B1"/>
    <w:rsid w:val="0077381E"/>
    <w:rsid w:val="0077382A"/>
    <w:rsid w:val="00773D1F"/>
    <w:rsid w:val="0077400C"/>
    <w:rsid w:val="00774262"/>
    <w:rsid w:val="0077433F"/>
    <w:rsid w:val="007748C2"/>
    <w:rsid w:val="00774A02"/>
    <w:rsid w:val="0077570C"/>
    <w:rsid w:val="007757C2"/>
    <w:rsid w:val="00775BF0"/>
    <w:rsid w:val="00775F0D"/>
    <w:rsid w:val="00776251"/>
    <w:rsid w:val="0077670E"/>
    <w:rsid w:val="007767C6"/>
    <w:rsid w:val="00777185"/>
    <w:rsid w:val="00777A39"/>
    <w:rsid w:val="00777DB9"/>
    <w:rsid w:val="00777E0A"/>
    <w:rsid w:val="00777E3C"/>
    <w:rsid w:val="00780737"/>
    <w:rsid w:val="0078099C"/>
    <w:rsid w:val="007809CA"/>
    <w:rsid w:val="00780A97"/>
    <w:rsid w:val="00780E4C"/>
    <w:rsid w:val="0078145D"/>
    <w:rsid w:val="007815EF"/>
    <w:rsid w:val="0078164B"/>
    <w:rsid w:val="007817B6"/>
    <w:rsid w:val="007819D5"/>
    <w:rsid w:val="00781CB6"/>
    <w:rsid w:val="00781EFD"/>
    <w:rsid w:val="00781F00"/>
    <w:rsid w:val="00781F81"/>
    <w:rsid w:val="0078222E"/>
    <w:rsid w:val="00782287"/>
    <w:rsid w:val="007828AA"/>
    <w:rsid w:val="00782F20"/>
    <w:rsid w:val="00783537"/>
    <w:rsid w:val="0078369A"/>
    <w:rsid w:val="00783C95"/>
    <w:rsid w:val="00783D3C"/>
    <w:rsid w:val="00783F0E"/>
    <w:rsid w:val="007844DC"/>
    <w:rsid w:val="00784EAB"/>
    <w:rsid w:val="0078548A"/>
    <w:rsid w:val="007854C8"/>
    <w:rsid w:val="00785777"/>
    <w:rsid w:val="00785C91"/>
    <w:rsid w:val="007861D4"/>
    <w:rsid w:val="0078623B"/>
    <w:rsid w:val="0078687D"/>
    <w:rsid w:val="00786895"/>
    <w:rsid w:val="00786972"/>
    <w:rsid w:val="00786D4B"/>
    <w:rsid w:val="007873D8"/>
    <w:rsid w:val="007875F9"/>
    <w:rsid w:val="00787626"/>
    <w:rsid w:val="00787EA4"/>
    <w:rsid w:val="00787FB4"/>
    <w:rsid w:val="007900E8"/>
    <w:rsid w:val="00790112"/>
    <w:rsid w:val="007902D8"/>
    <w:rsid w:val="00790CE5"/>
    <w:rsid w:val="00790D3F"/>
    <w:rsid w:val="00790E30"/>
    <w:rsid w:val="00791C51"/>
    <w:rsid w:val="00791CCC"/>
    <w:rsid w:val="007921C5"/>
    <w:rsid w:val="00792442"/>
    <w:rsid w:val="00792493"/>
    <w:rsid w:val="007926F7"/>
    <w:rsid w:val="0079278E"/>
    <w:rsid w:val="00792AF2"/>
    <w:rsid w:val="00792B68"/>
    <w:rsid w:val="0079330A"/>
    <w:rsid w:val="00793BAB"/>
    <w:rsid w:val="00793CAD"/>
    <w:rsid w:val="00793D85"/>
    <w:rsid w:val="0079426B"/>
    <w:rsid w:val="0079434E"/>
    <w:rsid w:val="007945DB"/>
    <w:rsid w:val="00794C1A"/>
    <w:rsid w:val="00794DF6"/>
    <w:rsid w:val="00794F98"/>
    <w:rsid w:val="00795376"/>
    <w:rsid w:val="00795403"/>
    <w:rsid w:val="00795FDD"/>
    <w:rsid w:val="007961E2"/>
    <w:rsid w:val="007965E6"/>
    <w:rsid w:val="00796A16"/>
    <w:rsid w:val="007970CA"/>
    <w:rsid w:val="0079735B"/>
    <w:rsid w:val="007979C8"/>
    <w:rsid w:val="007A05BD"/>
    <w:rsid w:val="007A0DCE"/>
    <w:rsid w:val="007A1D10"/>
    <w:rsid w:val="007A1DB6"/>
    <w:rsid w:val="007A1DF1"/>
    <w:rsid w:val="007A1E3C"/>
    <w:rsid w:val="007A20FB"/>
    <w:rsid w:val="007A21D5"/>
    <w:rsid w:val="007A252D"/>
    <w:rsid w:val="007A26C2"/>
    <w:rsid w:val="007A27CE"/>
    <w:rsid w:val="007A2DEE"/>
    <w:rsid w:val="007A2E33"/>
    <w:rsid w:val="007A2FC4"/>
    <w:rsid w:val="007A362A"/>
    <w:rsid w:val="007A385B"/>
    <w:rsid w:val="007A3EB5"/>
    <w:rsid w:val="007A4485"/>
    <w:rsid w:val="007A46B4"/>
    <w:rsid w:val="007A495D"/>
    <w:rsid w:val="007A49B2"/>
    <w:rsid w:val="007A4B4D"/>
    <w:rsid w:val="007A57E5"/>
    <w:rsid w:val="007A6027"/>
    <w:rsid w:val="007A618A"/>
    <w:rsid w:val="007A624C"/>
    <w:rsid w:val="007A628C"/>
    <w:rsid w:val="007A674A"/>
    <w:rsid w:val="007A6795"/>
    <w:rsid w:val="007A68AD"/>
    <w:rsid w:val="007A6BB3"/>
    <w:rsid w:val="007A6CB7"/>
    <w:rsid w:val="007A762C"/>
    <w:rsid w:val="007A7C08"/>
    <w:rsid w:val="007A7DD3"/>
    <w:rsid w:val="007B059A"/>
    <w:rsid w:val="007B06FA"/>
    <w:rsid w:val="007B0930"/>
    <w:rsid w:val="007B0F00"/>
    <w:rsid w:val="007B0F2B"/>
    <w:rsid w:val="007B1111"/>
    <w:rsid w:val="007B12A2"/>
    <w:rsid w:val="007B16F3"/>
    <w:rsid w:val="007B1B17"/>
    <w:rsid w:val="007B1E66"/>
    <w:rsid w:val="007B24D4"/>
    <w:rsid w:val="007B2905"/>
    <w:rsid w:val="007B30CD"/>
    <w:rsid w:val="007B386A"/>
    <w:rsid w:val="007B3BB6"/>
    <w:rsid w:val="007B4024"/>
    <w:rsid w:val="007B40B8"/>
    <w:rsid w:val="007B412B"/>
    <w:rsid w:val="007B4A5D"/>
    <w:rsid w:val="007B4ADC"/>
    <w:rsid w:val="007B4D6B"/>
    <w:rsid w:val="007B5AC4"/>
    <w:rsid w:val="007B5CDC"/>
    <w:rsid w:val="007B5DE1"/>
    <w:rsid w:val="007B60C3"/>
    <w:rsid w:val="007B76FB"/>
    <w:rsid w:val="007B797F"/>
    <w:rsid w:val="007B79E9"/>
    <w:rsid w:val="007B7A86"/>
    <w:rsid w:val="007B7D51"/>
    <w:rsid w:val="007C031D"/>
    <w:rsid w:val="007C0377"/>
    <w:rsid w:val="007C03CC"/>
    <w:rsid w:val="007C0987"/>
    <w:rsid w:val="007C0CFB"/>
    <w:rsid w:val="007C0F8C"/>
    <w:rsid w:val="007C1039"/>
    <w:rsid w:val="007C1460"/>
    <w:rsid w:val="007C1699"/>
    <w:rsid w:val="007C1FD4"/>
    <w:rsid w:val="007C260A"/>
    <w:rsid w:val="007C2647"/>
    <w:rsid w:val="007C26B0"/>
    <w:rsid w:val="007C28BC"/>
    <w:rsid w:val="007C299B"/>
    <w:rsid w:val="007C2BA0"/>
    <w:rsid w:val="007C3090"/>
    <w:rsid w:val="007C3481"/>
    <w:rsid w:val="007C3542"/>
    <w:rsid w:val="007C357F"/>
    <w:rsid w:val="007C35EE"/>
    <w:rsid w:val="007C3A18"/>
    <w:rsid w:val="007C4348"/>
    <w:rsid w:val="007C4470"/>
    <w:rsid w:val="007C44B0"/>
    <w:rsid w:val="007C4DF9"/>
    <w:rsid w:val="007C5100"/>
    <w:rsid w:val="007C51BC"/>
    <w:rsid w:val="007C554B"/>
    <w:rsid w:val="007C646E"/>
    <w:rsid w:val="007C679E"/>
    <w:rsid w:val="007C7178"/>
    <w:rsid w:val="007C7A43"/>
    <w:rsid w:val="007D080F"/>
    <w:rsid w:val="007D08CC"/>
    <w:rsid w:val="007D09EB"/>
    <w:rsid w:val="007D0B1A"/>
    <w:rsid w:val="007D125D"/>
    <w:rsid w:val="007D18D8"/>
    <w:rsid w:val="007D1B6C"/>
    <w:rsid w:val="007D2D1A"/>
    <w:rsid w:val="007D3B37"/>
    <w:rsid w:val="007D4084"/>
    <w:rsid w:val="007D40B3"/>
    <w:rsid w:val="007D439C"/>
    <w:rsid w:val="007D448B"/>
    <w:rsid w:val="007D55C7"/>
    <w:rsid w:val="007D591C"/>
    <w:rsid w:val="007D5B41"/>
    <w:rsid w:val="007D5D8F"/>
    <w:rsid w:val="007D5DC4"/>
    <w:rsid w:val="007D68DC"/>
    <w:rsid w:val="007D6B75"/>
    <w:rsid w:val="007D6E78"/>
    <w:rsid w:val="007D710E"/>
    <w:rsid w:val="007D716B"/>
    <w:rsid w:val="007E014F"/>
    <w:rsid w:val="007E03D5"/>
    <w:rsid w:val="007E1967"/>
    <w:rsid w:val="007E1A9E"/>
    <w:rsid w:val="007E1C50"/>
    <w:rsid w:val="007E1D46"/>
    <w:rsid w:val="007E1E0C"/>
    <w:rsid w:val="007E20B1"/>
    <w:rsid w:val="007E23D5"/>
    <w:rsid w:val="007E28A6"/>
    <w:rsid w:val="007E2AB0"/>
    <w:rsid w:val="007E345A"/>
    <w:rsid w:val="007E4181"/>
    <w:rsid w:val="007E5085"/>
    <w:rsid w:val="007E50BE"/>
    <w:rsid w:val="007E5DE7"/>
    <w:rsid w:val="007E5EA8"/>
    <w:rsid w:val="007E6438"/>
    <w:rsid w:val="007E68C9"/>
    <w:rsid w:val="007E6FF6"/>
    <w:rsid w:val="007E7537"/>
    <w:rsid w:val="007E75C7"/>
    <w:rsid w:val="007E770C"/>
    <w:rsid w:val="007E7AD4"/>
    <w:rsid w:val="007E7B2D"/>
    <w:rsid w:val="007E7D4D"/>
    <w:rsid w:val="007F0117"/>
    <w:rsid w:val="007F03D0"/>
    <w:rsid w:val="007F094F"/>
    <w:rsid w:val="007F0AA8"/>
    <w:rsid w:val="007F11D3"/>
    <w:rsid w:val="007F125E"/>
    <w:rsid w:val="007F139A"/>
    <w:rsid w:val="007F1AEF"/>
    <w:rsid w:val="007F1BE8"/>
    <w:rsid w:val="007F2015"/>
    <w:rsid w:val="007F2689"/>
    <w:rsid w:val="007F2AB2"/>
    <w:rsid w:val="007F2D20"/>
    <w:rsid w:val="007F34FA"/>
    <w:rsid w:val="007F37D5"/>
    <w:rsid w:val="007F39EE"/>
    <w:rsid w:val="007F3C65"/>
    <w:rsid w:val="007F3D42"/>
    <w:rsid w:val="007F46E6"/>
    <w:rsid w:val="007F4746"/>
    <w:rsid w:val="007F48E8"/>
    <w:rsid w:val="007F496E"/>
    <w:rsid w:val="007F4C02"/>
    <w:rsid w:val="007F4C61"/>
    <w:rsid w:val="007F4CF8"/>
    <w:rsid w:val="007F4FB7"/>
    <w:rsid w:val="007F59E8"/>
    <w:rsid w:val="007F5AF3"/>
    <w:rsid w:val="007F5B34"/>
    <w:rsid w:val="007F5BF1"/>
    <w:rsid w:val="007F66A8"/>
    <w:rsid w:val="007F68EA"/>
    <w:rsid w:val="007F6909"/>
    <w:rsid w:val="007F6C72"/>
    <w:rsid w:val="007F7989"/>
    <w:rsid w:val="007F7C82"/>
    <w:rsid w:val="007F7D30"/>
    <w:rsid w:val="007F7ECC"/>
    <w:rsid w:val="007F7EE0"/>
    <w:rsid w:val="008005E6"/>
    <w:rsid w:val="00800F1E"/>
    <w:rsid w:val="0080139D"/>
    <w:rsid w:val="008016B1"/>
    <w:rsid w:val="008017CA"/>
    <w:rsid w:val="00801D38"/>
    <w:rsid w:val="00801DA1"/>
    <w:rsid w:val="00802265"/>
    <w:rsid w:val="0080243F"/>
    <w:rsid w:val="008025C3"/>
    <w:rsid w:val="008028B1"/>
    <w:rsid w:val="00802A30"/>
    <w:rsid w:val="00802AD4"/>
    <w:rsid w:val="00802C1E"/>
    <w:rsid w:val="0080333D"/>
    <w:rsid w:val="0080341B"/>
    <w:rsid w:val="008036B3"/>
    <w:rsid w:val="008038DB"/>
    <w:rsid w:val="00803A25"/>
    <w:rsid w:val="00803A6D"/>
    <w:rsid w:val="00804030"/>
    <w:rsid w:val="0080491B"/>
    <w:rsid w:val="0080558B"/>
    <w:rsid w:val="008056CC"/>
    <w:rsid w:val="0080576D"/>
    <w:rsid w:val="0080579A"/>
    <w:rsid w:val="008059BD"/>
    <w:rsid w:val="00805B03"/>
    <w:rsid w:val="00805CDE"/>
    <w:rsid w:val="00805FCF"/>
    <w:rsid w:val="008069DE"/>
    <w:rsid w:val="00806CC2"/>
    <w:rsid w:val="00806D5F"/>
    <w:rsid w:val="00807052"/>
    <w:rsid w:val="008070F2"/>
    <w:rsid w:val="008071B0"/>
    <w:rsid w:val="008072F4"/>
    <w:rsid w:val="0080739E"/>
    <w:rsid w:val="00807428"/>
    <w:rsid w:val="00807A55"/>
    <w:rsid w:val="00807BB4"/>
    <w:rsid w:val="00807C5D"/>
    <w:rsid w:val="00807D70"/>
    <w:rsid w:val="00807D94"/>
    <w:rsid w:val="00810271"/>
    <w:rsid w:val="008106D7"/>
    <w:rsid w:val="00810B29"/>
    <w:rsid w:val="00810B44"/>
    <w:rsid w:val="00810C28"/>
    <w:rsid w:val="00810C76"/>
    <w:rsid w:val="00811B98"/>
    <w:rsid w:val="00811CB0"/>
    <w:rsid w:val="00811CD1"/>
    <w:rsid w:val="00811FE1"/>
    <w:rsid w:val="00812500"/>
    <w:rsid w:val="00812C75"/>
    <w:rsid w:val="00812D03"/>
    <w:rsid w:val="00812FE2"/>
    <w:rsid w:val="00813099"/>
    <w:rsid w:val="008133C8"/>
    <w:rsid w:val="00813639"/>
    <w:rsid w:val="008139D0"/>
    <w:rsid w:val="00813AB3"/>
    <w:rsid w:val="00813AFB"/>
    <w:rsid w:val="00813C17"/>
    <w:rsid w:val="00813C5F"/>
    <w:rsid w:val="00813CC9"/>
    <w:rsid w:val="00813E53"/>
    <w:rsid w:val="008145B5"/>
    <w:rsid w:val="00814A6B"/>
    <w:rsid w:val="00814B12"/>
    <w:rsid w:val="00815ABD"/>
    <w:rsid w:val="00815B01"/>
    <w:rsid w:val="00815B2F"/>
    <w:rsid w:val="00815EB1"/>
    <w:rsid w:val="0081600E"/>
    <w:rsid w:val="0081604D"/>
    <w:rsid w:val="00816A12"/>
    <w:rsid w:val="00816EA3"/>
    <w:rsid w:val="008179E9"/>
    <w:rsid w:val="00817C51"/>
    <w:rsid w:val="00820124"/>
    <w:rsid w:val="008202CF"/>
    <w:rsid w:val="008204AD"/>
    <w:rsid w:val="0082069B"/>
    <w:rsid w:val="008209C0"/>
    <w:rsid w:val="008211A8"/>
    <w:rsid w:val="0082122B"/>
    <w:rsid w:val="00821541"/>
    <w:rsid w:val="0082162B"/>
    <w:rsid w:val="008216DD"/>
    <w:rsid w:val="008217C9"/>
    <w:rsid w:val="00821A98"/>
    <w:rsid w:val="0082272C"/>
    <w:rsid w:val="00822791"/>
    <w:rsid w:val="00822869"/>
    <w:rsid w:val="00822A58"/>
    <w:rsid w:val="00822B3E"/>
    <w:rsid w:val="00823869"/>
    <w:rsid w:val="008239E4"/>
    <w:rsid w:val="00823ADF"/>
    <w:rsid w:val="00823C50"/>
    <w:rsid w:val="008241EC"/>
    <w:rsid w:val="008244A8"/>
    <w:rsid w:val="0082481C"/>
    <w:rsid w:val="0082485A"/>
    <w:rsid w:val="008248E9"/>
    <w:rsid w:val="00824C14"/>
    <w:rsid w:val="00824D9B"/>
    <w:rsid w:val="00825270"/>
    <w:rsid w:val="00825365"/>
    <w:rsid w:val="008259DA"/>
    <w:rsid w:val="00825A04"/>
    <w:rsid w:val="00825A13"/>
    <w:rsid w:val="00825A22"/>
    <w:rsid w:val="00825FBD"/>
    <w:rsid w:val="00826155"/>
    <w:rsid w:val="0082619D"/>
    <w:rsid w:val="0082648A"/>
    <w:rsid w:val="00826658"/>
    <w:rsid w:val="00826DFC"/>
    <w:rsid w:val="00827134"/>
    <w:rsid w:val="00827568"/>
    <w:rsid w:val="00827EAF"/>
    <w:rsid w:val="0083026F"/>
    <w:rsid w:val="008303E7"/>
    <w:rsid w:val="00830428"/>
    <w:rsid w:val="0083046D"/>
    <w:rsid w:val="0083153B"/>
    <w:rsid w:val="00831B19"/>
    <w:rsid w:val="00831EFF"/>
    <w:rsid w:val="00831FA9"/>
    <w:rsid w:val="00832D50"/>
    <w:rsid w:val="00832E06"/>
    <w:rsid w:val="00832E3E"/>
    <w:rsid w:val="008333BF"/>
    <w:rsid w:val="008334A7"/>
    <w:rsid w:val="008337F2"/>
    <w:rsid w:val="00833DC7"/>
    <w:rsid w:val="008341BD"/>
    <w:rsid w:val="0083551F"/>
    <w:rsid w:val="008355A7"/>
    <w:rsid w:val="008360F0"/>
    <w:rsid w:val="00836431"/>
    <w:rsid w:val="00836656"/>
    <w:rsid w:val="00836C84"/>
    <w:rsid w:val="00836FCE"/>
    <w:rsid w:val="008374B3"/>
    <w:rsid w:val="00837739"/>
    <w:rsid w:val="00837A94"/>
    <w:rsid w:val="00837D66"/>
    <w:rsid w:val="00837D8C"/>
    <w:rsid w:val="00840192"/>
    <w:rsid w:val="008402A0"/>
    <w:rsid w:val="00840312"/>
    <w:rsid w:val="008406E3"/>
    <w:rsid w:val="008408BD"/>
    <w:rsid w:val="00840DA1"/>
    <w:rsid w:val="00840DE2"/>
    <w:rsid w:val="00841383"/>
    <w:rsid w:val="00841467"/>
    <w:rsid w:val="00841E1F"/>
    <w:rsid w:val="00841EEB"/>
    <w:rsid w:val="00842858"/>
    <w:rsid w:val="00842A9E"/>
    <w:rsid w:val="00842DA8"/>
    <w:rsid w:val="00843469"/>
    <w:rsid w:val="00843707"/>
    <w:rsid w:val="00843B41"/>
    <w:rsid w:val="00843B67"/>
    <w:rsid w:val="00844092"/>
    <w:rsid w:val="0084414C"/>
    <w:rsid w:val="008444C1"/>
    <w:rsid w:val="00844A53"/>
    <w:rsid w:val="00844CC6"/>
    <w:rsid w:val="00844DD0"/>
    <w:rsid w:val="0084535D"/>
    <w:rsid w:val="008453F4"/>
    <w:rsid w:val="0084556B"/>
    <w:rsid w:val="0084563A"/>
    <w:rsid w:val="008458DA"/>
    <w:rsid w:val="008467A1"/>
    <w:rsid w:val="00846920"/>
    <w:rsid w:val="00846F96"/>
    <w:rsid w:val="008472E1"/>
    <w:rsid w:val="00847739"/>
    <w:rsid w:val="00847841"/>
    <w:rsid w:val="008479A6"/>
    <w:rsid w:val="00847B61"/>
    <w:rsid w:val="00847F0F"/>
    <w:rsid w:val="00847FBC"/>
    <w:rsid w:val="008501F2"/>
    <w:rsid w:val="00850935"/>
    <w:rsid w:val="00850BDD"/>
    <w:rsid w:val="008512CF"/>
    <w:rsid w:val="00851574"/>
    <w:rsid w:val="00851843"/>
    <w:rsid w:val="00851C45"/>
    <w:rsid w:val="00851D5D"/>
    <w:rsid w:val="00851FD9"/>
    <w:rsid w:val="008522B7"/>
    <w:rsid w:val="008525FE"/>
    <w:rsid w:val="00853C1F"/>
    <w:rsid w:val="008544C9"/>
    <w:rsid w:val="00854514"/>
    <w:rsid w:val="00854958"/>
    <w:rsid w:val="00854967"/>
    <w:rsid w:val="008549D8"/>
    <w:rsid w:val="00854BFA"/>
    <w:rsid w:val="00855D9B"/>
    <w:rsid w:val="008562F1"/>
    <w:rsid w:val="00856459"/>
    <w:rsid w:val="008565DC"/>
    <w:rsid w:val="00856688"/>
    <w:rsid w:val="0085702D"/>
    <w:rsid w:val="008571DB"/>
    <w:rsid w:val="00857A36"/>
    <w:rsid w:val="00857C14"/>
    <w:rsid w:val="00857C32"/>
    <w:rsid w:val="00857E5A"/>
    <w:rsid w:val="0086039A"/>
    <w:rsid w:val="00860521"/>
    <w:rsid w:val="00860750"/>
    <w:rsid w:val="00860834"/>
    <w:rsid w:val="008612E4"/>
    <w:rsid w:val="008612F6"/>
    <w:rsid w:val="00861680"/>
    <w:rsid w:val="00862058"/>
    <w:rsid w:val="008620DF"/>
    <w:rsid w:val="0086239E"/>
    <w:rsid w:val="00862619"/>
    <w:rsid w:val="008626F6"/>
    <w:rsid w:val="00862A1C"/>
    <w:rsid w:val="00862F19"/>
    <w:rsid w:val="00863001"/>
    <w:rsid w:val="00863127"/>
    <w:rsid w:val="0086336B"/>
    <w:rsid w:val="00863893"/>
    <w:rsid w:val="00863974"/>
    <w:rsid w:val="00863AF5"/>
    <w:rsid w:val="00863BF1"/>
    <w:rsid w:val="00863CA8"/>
    <w:rsid w:val="00864082"/>
    <w:rsid w:val="008643E7"/>
    <w:rsid w:val="008645E3"/>
    <w:rsid w:val="008645F9"/>
    <w:rsid w:val="008647B8"/>
    <w:rsid w:val="00864FA5"/>
    <w:rsid w:val="00865331"/>
    <w:rsid w:val="008654E1"/>
    <w:rsid w:val="008655A9"/>
    <w:rsid w:val="00865BF2"/>
    <w:rsid w:val="00865CD5"/>
    <w:rsid w:val="00865F0D"/>
    <w:rsid w:val="00865FE5"/>
    <w:rsid w:val="008660DC"/>
    <w:rsid w:val="00866540"/>
    <w:rsid w:val="008666DA"/>
    <w:rsid w:val="00866B45"/>
    <w:rsid w:val="00866D6C"/>
    <w:rsid w:val="008674CD"/>
    <w:rsid w:val="00867505"/>
    <w:rsid w:val="00867C3B"/>
    <w:rsid w:val="00870688"/>
    <w:rsid w:val="0087095A"/>
    <w:rsid w:val="00870A14"/>
    <w:rsid w:val="00870D08"/>
    <w:rsid w:val="0087136A"/>
    <w:rsid w:val="008713FE"/>
    <w:rsid w:val="008714BA"/>
    <w:rsid w:val="00872095"/>
    <w:rsid w:val="0087228C"/>
    <w:rsid w:val="00872334"/>
    <w:rsid w:val="00872774"/>
    <w:rsid w:val="0087282F"/>
    <w:rsid w:val="0087299A"/>
    <w:rsid w:val="0087306B"/>
    <w:rsid w:val="008730D5"/>
    <w:rsid w:val="008736B4"/>
    <w:rsid w:val="008739B1"/>
    <w:rsid w:val="00873B06"/>
    <w:rsid w:val="00873D20"/>
    <w:rsid w:val="00873E6F"/>
    <w:rsid w:val="00874196"/>
    <w:rsid w:val="00874A0A"/>
    <w:rsid w:val="008750B5"/>
    <w:rsid w:val="0087570E"/>
    <w:rsid w:val="00875729"/>
    <w:rsid w:val="00875817"/>
    <w:rsid w:val="00875D01"/>
    <w:rsid w:val="00875DAA"/>
    <w:rsid w:val="00875DD8"/>
    <w:rsid w:val="00876201"/>
    <w:rsid w:val="008762D8"/>
    <w:rsid w:val="0087656C"/>
    <w:rsid w:val="008770AF"/>
    <w:rsid w:val="00877571"/>
    <w:rsid w:val="0087782F"/>
    <w:rsid w:val="00877C2C"/>
    <w:rsid w:val="00877E97"/>
    <w:rsid w:val="00877F7A"/>
    <w:rsid w:val="008800B9"/>
    <w:rsid w:val="00880107"/>
    <w:rsid w:val="008801C7"/>
    <w:rsid w:val="0088059A"/>
    <w:rsid w:val="00880D67"/>
    <w:rsid w:val="00880F77"/>
    <w:rsid w:val="008813AA"/>
    <w:rsid w:val="00881401"/>
    <w:rsid w:val="008817C0"/>
    <w:rsid w:val="008817EC"/>
    <w:rsid w:val="00881AB0"/>
    <w:rsid w:val="00881C60"/>
    <w:rsid w:val="00881C77"/>
    <w:rsid w:val="008820F5"/>
    <w:rsid w:val="0088279C"/>
    <w:rsid w:val="00882834"/>
    <w:rsid w:val="00882D15"/>
    <w:rsid w:val="0088375E"/>
    <w:rsid w:val="00883DD4"/>
    <w:rsid w:val="00884362"/>
    <w:rsid w:val="00884447"/>
    <w:rsid w:val="008849AF"/>
    <w:rsid w:val="00884F18"/>
    <w:rsid w:val="008852E3"/>
    <w:rsid w:val="00885E23"/>
    <w:rsid w:val="00885ED7"/>
    <w:rsid w:val="00885FB2"/>
    <w:rsid w:val="008861AF"/>
    <w:rsid w:val="00886302"/>
    <w:rsid w:val="00886476"/>
    <w:rsid w:val="00886723"/>
    <w:rsid w:val="008868A1"/>
    <w:rsid w:val="00886972"/>
    <w:rsid w:val="00886BC3"/>
    <w:rsid w:val="00886D09"/>
    <w:rsid w:val="00887A29"/>
    <w:rsid w:val="00887CC3"/>
    <w:rsid w:val="00887E3E"/>
    <w:rsid w:val="00887EBC"/>
    <w:rsid w:val="00890190"/>
    <w:rsid w:val="00890283"/>
    <w:rsid w:val="008905AF"/>
    <w:rsid w:val="008905DE"/>
    <w:rsid w:val="00890CBB"/>
    <w:rsid w:val="0089168C"/>
    <w:rsid w:val="00891B4A"/>
    <w:rsid w:val="00891C32"/>
    <w:rsid w:val="00892573"/>
    <w:rsid w:val="00892C55"/>
    <w:rsid w:val="008934BE"/>
    <w:rsid w:val="00893E8B"/>
    <w:rsid w:val="008943E4"/>
    <w:rsid w:val="008945DC"/>
    <w:rsid w:val="0089489D"/>
    <w:rsid w:val="00894F28"/>
    <w:rsid w:val="008957AA"/>
    <w:rsid w:val="008959D1"/>
    <w:rsid w:val="00895B78"/>
    <w:rsid w:val="00895BA0"/>
    <w:rsid w:val="008960D3"/>
    <w:rsid w:val="00896793"/>
    <w:rsid w:val="008974F4"/>
    <w:rsid w:val="00897621"/>
    <w:rsid w:val="008A015C"/>
    <w:rsid w:val="008A04CB"/>
    <w:rsid w:val="008A0AD4"/>
    <w:rsid w:val="008A0B08"/>
    <w:rsid w:val="008A0D96"/>
    <w:rsid w:val="008A0E99"/>
    <w:rsid w:val="008A1386"/>
    <w:rsid w:val="008A1411"/>
    <w:rsid w:val="008A14BE"/>
    <w:rsid w:val="008A15E0"/>
    <w:rsid w:val="008A1C8A"/>
    <w:rsid w:val="008A1CB8"/>
    <w:rsid w:val="008A1DA4"/>
    <w:rsid w:val="008A2245"/>
    <w:rsid w:val="008A2B87"/>
    <w:rsid w:val="008A2EA1"/>
    <w:rsid w:val="008A3217"/>
    <w:rsid w:val="008A387E"/>
    <w:rsid w:val="008A3EF5"/>
    <w:rsid w:val="008A3F07"/>
    <w:rsid w:val="008A3F82"/>
    <w:rsid w:val="008A41DE"/>
    <w:rsid w:val="008A42F4"/>
    <w:rsid w:val="008A4361"/>
    <w:rsid w:val="008A44A0"/>
    <w:rsid w:val="008A47F4"/>
    <w:rsid w:val="008A492C"/>
    <w:rsid w:val="008A4CF4"/>
    <w:rsid w:val="008A4E7C"/>
    <w:rsid w:val="008A4FFB"/>
    <w:rsid w:val="008A54B4"/>
    <w:rsid w:val="008A54EF"/>
    <w:rsid w:val="008A565A"/>
    <w:rsid w:val="008A56EE"/>
    <w:rsid w:val="008A5EC0"/>
    <w:rsid w:val="008A6031"/>
    <w:rsid w:val="008A6082"/>
    <w:rsid w:val="008A63DC"/>
    <w:rsid w:val="008A654B"/>
    <w:rsid w:val="008A6740"/>
    <w:rsid w:val="008A6DF9"/>
    <w:rsid w:val="008A6DFC"/>
    <w:rsid w:val="008A700C"/>
    <w:rsid w:val="008A7220"/>
    <w:rsid w:val="008A73D4"/>
    <w:rsid w:val="008B097F"/>
    <w:rsid w:val="008B0DF0"/>
    <w:rsid w:val="008B0E06"/>
    <w:rsid w:val="008B1308"/>
    <w:rsid w:val="008B161E"/>
    <w:rsid w:val="008B19B4"/>
    <w:rsid w:val="008B1AE8"/>
    <w:rsid w:val="008B1BC1"/>
    <w:rsid w:val="008B1C69"/>
    <w:rsid w:val="008B24E1"/>
    <w:rsid w:val="008B252C"/>
    <w:rsid w:val="008B3668"/>
    <w:rsid w:val="008B36F5"/>
    <w:rsid w:val="008B3828"/>
    <w:rsid w:val="008B3C39"/>
    <w:rsid w:val="008B405F"/>
    <w:rsid w:val="008B44D6"/>
    <w:rsid w:val="008B4A0E"/>
    <w:rsid w:val="008B4DDA"/>
    <w:rsid w:val="008B4E36"/>
    <w:rsid w:val="008B4EAF"/>
    <w:rsid w:val="008B50DE"/>
    <w:rsid w:val="008B518B"/>
    <w:rsid w:val="008B5444"/>
    <w:rsid w:val="008B5477"/>
    <w:rsid w:val="008B57CA"/>
    <w:rsid w:val="008B5A48"/>
    <w:rsid w:val="008B5DCB"/>
    <w:rsid w:val="008B5EB5"/>
    <w:rsid w:val="008B6820"/>
    <w:rsid w:val="008B6B44"/>
    <w:rsid w:val="008B790A"/>
    <w:rsid w:val="008B7AFB"/>
    <w:rsid w:val="008B7BAF"/>
    <w:rsid w:val="008B7C03"/>
    <w:rsid w:val="008B7FB5"/>
    <w:rsid w:val="008C0D2F"/>
    <w:rsid w:val="008C0D31"/>
    <w:rsid w:val="008C0E19"/>
    <w:rsid w:val="008C0E2B"/>
    <w:rsid w:val="008C0FE5"/>
    <w:rsid w:val="008C116A"/>
    <w:rsid w:val="008C1239"/>
    <w:rsid w:val="008C1531"/>
    <w:rsid w:val="008C1787"/>
    <w:rsid w:val="008C18EF"/>
    <w:rsid w:val="008C1A18"/>
    <w:rsid w:val="008C1BAC"/>
    <w:rsid w:val="008C1C7D"/>
    <w:rsid w:val="008C1EB1"/>
    <w:rsid w:val="008C22FB"/>
    <w:rsid w:val="008C2443"/>
    <w:rsid w:val="008C257F"/>
    <w:rsid w:val="008C26B1"/>
    <w:rsid w:val="008C26ED"/>
    <w:rsid w:val="008C2716"/>
    <w:rsid w:val="008C2748"/>
    <w:rsid w:val="008C2D2E"/>
    <w:rsid w:val="008C3109"/>
    <w:rsid w:val="008C3F03"/>
    <w:rsid w:val="008C3F29"/>
    <w:rsid w:val="008C40E8"/>
    <w:rsid w:val="008C50E5"/>
    <w:rsid w:val="008C5EEF"/>
    <w:rsid w:val="008C609A"/>
    <w:rsid w:val="008C6C31"/>
    <w:rsid w:val="008C6CA0"/>
    <w:rsid w:val="008C6D73"/>
    <w:rsid w:val="008C6E03"/>
    <w:rsid w:val="008C6F0D"/>
    <w:rsid w:val="008C7090"/>
    <w:rsid w:val="008C727A"/>
    <w:rsid w:val="008C770E"/>
    <w:rsid w:val="008C7949"/>
    <w:rsid w:val="008C7DB1"/>
    <w:rsid w:val="008C7E81"/>
    <w:rsid w:val="008D0C96"/>
    <w:rsid w:val="008D0CA0"/>
    <w:rsid w:val="008D0F5A"/>
    <w:rsid w:val="008D1042"/>
    <w:rsid w:val="008D1620"/>
    <w:rsid w:val="008D1767"/>
    <w:rsid w:val="008D1DDE"/>
    <w:rsid w:val="008D2185"/>
    <w:rsid w:val="008D2553"/>
    <w:rsid w:val="008D27DD"/>
    <w:rsid w:val="008D3291"/>
    <w:rsid w:val="008D36A6"/>
    <w:rsid w:val="008D37F5"/>
    <w:rsid w:val="008D3C6C"/>
    <w:rsid w:val="008D3C9D"/>
    <w:rsid w:val="008D3DF4"/>
    <w:rsid w:val="008D3E15"/>
    <w:rsid w:val="008D3E47"/>
    <w:rsid w:val="008D4305"/>
    <w:rsid w:val="008D4856"/>
    <w:rsid w:val="008D4F19"/>
    <w:rsid w:val="008D5140"/>
    <w:rsid w:val="008D5366"/>
    <w:rsid w:val="008D5921"/>
    <w:rsid w:val="008D59D7"/>
    <w:rsid w:val="008D663C"/>
    <w:rsid w:val="008D67D5"/>
    <w:rsid w:val="008D6A46"/>
    <w:rsid w:val="008D7A1C"/>
    <w:rsid w:val="008D7A48"/>
    <w:rsid w:val="008D7B6B"/>
    <w:rsid w:val="008D7BC9"/>
    <w:rsid w:val="008D7F5F"/>
    <w:rsid w:val="008E0101"/>
    <w:rsid w:val="008E0283"/>
    <w:rsid w:val="008E04A4"/>
    <w:rsid w:val="008E1195"/>
    <w:rsid w:val="008E15E3"/>
    <w:rsid w:val="008E1AEB"/>
    <w:rsid w:val="008E1D8B"/>
    <w:rsid w:val="008E1DF6"/>
    <w:rsid w:val="008E2266"/>
    <w:rsid w:val="008E28F4"/>
    <w:rsid w:val="008E2C0C"/>
    <w:rsid w:val="008E2DBC"/>
    <w:rsid w:val="008E364E"/>
    <w:rsid w:val="008E3997"/>
    <w:rsid w:val="008E3B44"/>
    <w:rsid w:val="008E3C68"/>
    <w:rsid w:val="008E404F"/>
    <w:rsid w:val="008E4080"/>
    <w:rsid w:val="008E43E2"/>
    <w:rsid w:val="008E48C2"/>
    <w:rsid w:val="008E4D5C"/>
    <w:rsid w:val="008E4DB6"/>
    <w:rsid w:val="008E50DE"/>
    <w:rsid w:val="008E55B9"/>
    <w:rsid w:val="008E57F5"/>
    <w:rsid w:val="008E59CB"/>
    <w:rsid w:val="008E64CF"/>
    <w:rsid w:val="008E66C6"/>
    <w:rsid w:val="008E6A3E"/>
    <w:rsid w:val="008E6DB3"/>
    <w:rsid w:val="008E6F0A"/>
    <w:rsid w:val="008E74D2"/>
    <w:rsid w:val="008F042C"/>
    <w:rsid w:val="008F0E1A"/>
    <w:rsid w:val="008F0E83"/>
    <w:rsid w:val="008F1065"/>
    <w:rsid w:val="008F1352"/>
    <w:rsid w:val="008F17C4"/>
    <w:rsid w:val="008F1846"/>
    <w:rsid w:val="008F1D42"/>
    <w:rsid w:val="008F202A"/>
    <w:rsid w:val="008F2049"/>
    <w:rsid w:val="008F278A"/>
    <w:rsid w:val="008F2ABE"/>
    <w:rsid w:val="008F2DFE"/>
    <w:rsid w:val="008F2F01"/>
    <w:rsid w:val="008F31DA"/>
    <w:rsid w:val="008F39B8"/>
    <w:rsid w:val="008F3BE5"/>
    <w:rsid w:val="008F3BF5"/>
    <w:rsid w:val="008F3BF7"/>
    <w:rsid w:val="008F3D2A"/>
    <w:rsid w:val="008F4170"/>
    <w:rsid w:val="008F4A96"/>
    <w:rsid w:val="008F4EE3"/>
    <w:rsid w:val="008F5246"/>
    <w:rsid w:val="008F53B2"/>
    <w:rsid w:val="008F5690"/>
    <w:rsid w:val="008F5897"/>
    <w:rsid w:val="008F5B0D"/>
    <w:rsid w:val="008F6646"/>
    <w:rsid w:val="008F6825"/>
    <w:rsid w:val="008F6F59"/>
    <w:rsid w:val="008F71D4"/>
    <w:rsid w:val="008F723C"/>
    <w:rsid w:val="008F72AD"/>
    <w:rsid w:val="008F74C0"/>
    <w:rsid w:val="008F7BBD"/>
    <w:rsid w:val="008F7E0D"/>
    <w:rsid w:val="008F7FE3"/>
    <w:rsid w:val="00900507"/>
    <w:rsid w:val="00900D1F"/>
    <w:rsid w:val="00900F74"/>
    <w:rsid w:val="009010EA"/>
    <w:rsid w:val="00901A76"/>
    <w:rsid w:val="00901B92"/>
    <w:rsid w:val="00901EB8"/>
    <w:rsid w:val="00901ED0"/>
    <w:rsid w:val="0090221F"/>
    <w:rsid w:val="009022E4"/>
    <w:rsid w:val="00902373"/>
    <w:rsid w:val="0090247B"/>
    <w:rsid w:val="0090249F"/>
    <w:rsid w:val="009026B4"/>
    <w:rsid w:val="0090298A"/>
    <w:rsid w:val="00902EA9"/>
    <w:rsid w:val="0090330E"/>
    <w:rsid w:val="0090369C"/>
    <w:rsid w:val="00903959"/>
    <w:rsid w:val="00903A64"/>
    <w:rsid w:val="00903D37"/>
    <w:rsid w:val="00903DC3"/>
    <w:rsid w:val="00904319"/>
    <w:rsid w:val="00904C30"/>
    <w:rsid w:val="00904ECF"/>
    <w:rsid w:val="0090511B"/>
    <w:rsid w:val="00905266"/>
    <w:rsid w:val="009052B9"/>
    <w:rsid w:val="00905660"/>
    <w:rsid w:val="009056A2"/>
    <w:rsid w:val="00905AB4"/>
    <w:rsid w:val="00905EC2"/>
    <w:rsid w:val="00905F7F"/>
    <w:rsid w:val="00906405"/>
    <w:rsid w:val="009064E2"/>
    <w:rsid w:val="00906510"/>
    <w:rsid w:val="0090668C"/>
    <w:rsid w:val="00906840"/>
    <w:rsid w:val="00907596"/>
    <w:rsid w:val="0090796A"/>
    <w:rsid w:val="009079FD"/>
    <w:rsid w:val="00907ED5"/>
    <w:rsid w:val="00907F0C"/>
    <w:rsid w:val="00910F4C"/>
    <w:rsid w:val="00911219"/>
    <w:rsid w:val="00911380"/>
    <w:rsid w:val="009114C4"/>
    <w:rsid w:val="00911500"/>
    <w:rsid w:val="00911D9F"/>
    <w:rsid w:val="009126C6"/>
    <w:rsid w:val="00912846"/>
    <w:rsid w:val="009128C0"/>
    <w:rsid w:val="009130D8"/>
    <w:rsid w:val="009133B4"/>
    <w:rsid w:val="0091391B"/>
    <w:rsid w:val="0091397F"/>
    <w:rsid w:val="009139D1"/>
    <w:rsid w:val="00913BDB"/>
    <w:rsid w:val="00913CD0"/>
    <w:rsid w:val="009145B3"/>
    <w:rsid w:val="00914626"/>
    <w:rsid w:val="00914BEB"/>
    <w:rsid w:val="00915045"/>
    <w:rsid w:val="00915215"/>
    <w:rsid w:val="009159A6"/>
    <w:rsid w:val="00915B13"/>
    <w:rsid w:val="00915B31"/>
    <w:rsid w:val="00915C28"/>
    <w:rsid w:val="0091628B"/>
    <w:rsid w:val="00916390"/>
    <w:rsid w:val="009163EB"/>
    <w:rsid w:val="00916C70"/>
    <w:rsid w:val="00916F34"/>
    <w:rsid w:val="00917767"/>
    <w:rsid w:val="009179AF"/>
    <w:rsid w:val="00920316"/>
    <w:rsid w:val="009222FB"/>
    <w:rsid w:val="009227B9"/>
    <w:rsid w:val="00922B1E"/>
    <w:rsid w:val="00922F94"/>
    <w:rsid w:val="00923574"/>
    <w:rsid w:val="00923728"/>
    <w:rsid w:val="00923975"/>
    <w:rsid w:val="00923B27"/>
    <w:rsid w:val="00923C1E"/>
    <w:rsid w:val="00923CEC"/>
    <w:rsid w:val="00924AC6"/>
    <w:rsid w:val="00924D4D"/>
    <w:rsid w:val="00924D8D"/>
    <w:rsid w:val="00925873"/>
    <w:rsid w:val="00925B83"/>
    <w:rsid w:val="00925E6D"/>
    <w:rsid w:val="009265A9"/>
    <w:rsid w:val="00926698"/>
    <w:rsid w:val="00926A90"/>
    <w:rsid w:val="00926DD6"/>
    <w:rsid w:val="00926ED3"/>
    <w:rsid w:val="00926F6E"/>
    <w:rsid w:val="0092709C"/>
    <w:rsid w:val="0092709D"/>
    <w:rsid w:val="009274FE"/>
    <w:rsid w:val="0092758A"/>
    <w:rsid w:val="00927871"/>
    <w:rsid w:val="00927A02"/>
    <w:rsid w:val="009302A3"/>
    <w:rsid w:val="00930387"/>
    <w:rsid w:val="009303F0"/>
    <w:rsid w:val="00930707"/>
    <w:rsid w:val="00930947"/>
    <w:rsid w:val="009309B7"/>
    <w:rsid w:val="00930B61"/>
    <w:rsid w:val="00930BC3"/>
    <w:rsid w:val="00930EB6"/>
    <w:rsid w:val="00931097"/>
    <w:rsid w:val="009315BC"/>
    <w:rsid w:val="00931861"/>
    <w:rsid w:val="00931B33"/>
    <w:rsid w:val="00931E2E"/>
    <w:rsid w:val="00931FFA"/>
    <w:rsid w:val="009327B7"/>
    <w:rsid w:val="009327C8"/>
    <w:rsid w:val="00932923"/>
    <w:rsid w:val="00932AC0"/>
    <w:rsid w:val="00932B3F"/>
    <w:rsid w:val="00932CDB"/>
    <w:rsid w:val="00932D2E"/>
    <w:rsid w:val="00932DC6"/>
    <w:rsid w:val="00932F55"/>
    <w:rsid w:val="00933415"/>
    <w:rsid w:val="00933606"/>
    <w:rsid w:val="00933C17"/>
    <w:rsid w:val="00934043"/>
    <w:rsid w:val="00934369"/>
    <w:rsid w:val="00934537"/>
    <w:rsid w:val="00934973"/>
    <w:rsid w:val="009349B1"/>
    <w:rsid w:val="009349B2"/>
    <w:rsid w:val="00934BBD"/>
    <w:rsid w:val="00934FAF"/>
    <w:rsid w:val="0093513E"/>
    <w:rsid w:val="009356AD"/>
    <w:rsid w:val="00935934"/>
    <w:rsid w:val="009359EC"/>
    <w:rsid w:val="00935A8D"/>
    <w:rsid w:val="00935B40"/>
    <w:rsid w:val="00935ECA"/>
    <w:rsid w:val="00936446"/>
    <w:rsid w:val="00936508"/>
    <w:rsid w:val="00936655"/>
    <w:rsid w:val="009368A2"/>
    <w:rsid w:val="00936AAB"/>
    <w:rsid w:val="00936C81"/>
    <w:rsid w:val="00936C8C"/>
    <w:rsid w:val="00936FA8"/>
    <w:rsid w:val="00936FFA"/>
    <w:rsid w:val="0093717A"/>
    <w:rsid w:val="00937191"/>
    <w:rsid w:val="00937731"/>
    <w:rsid w:val="00937ED0"/>
    <w:rsid w:val="00937EE2"/>
    <w:rsid w:val="009400C6"/>
    <w:rsid w:val="00940177"/>
    <w:rsid w:val="009402BB"/>
    <w:rsid w:val="00940525"/>
    <w:rsid w:val="00940527"/>
    <w:rsid w:val="00940533"/>
    <w:rsid w:val="00940793"/>
    <w:rsid w:val="00941366"/>
    <w:rsid w:val="009417E4"/>
    <w:rsid w:val="00941E7D"/>
    <w:rsid w:val="00941EDF"/>
    <w:rsid w:val="00942135"/>
    <w:rsid w:val="009424C2"/>
    <w:rsid w:val="00942741"/>
    <w:rsid w:val="00943485"/>
    <w:rsid w:val="009435B8"/>
    <w:rsid w:val="0094365D"/>
    <w:rsid w:val="00943BFA"/>
    <w:rsid w:val="00943F1F"/>
    <w:rsid w:val="009440EF"/>
    <w:rsid w:val="009441E6"/>
    <w:rsid w:val="00944447"/>
    <w:rsid w:val="0094477A"/>
    <w:rsid w:val="00944C20"/>
    <w:rsid w:val="00944C7D"/>
    <w:rsid w:val="00944CE1"/>
    <w:rsid w:val="00944DE5"/>
    <w:rsid w:val="0094522F"/>
    <w:rsid w:val="00945514"/>
    <w:rsid w:val="009455D5"/>
    <w:rsid w:val="00945ADE"/>
    <w:rsid w:val="00945E43"/>
    <w:rsid w:val="00946140"/>
    <w:rsid w:val="00946383"/>
    <w:rsid w:val="00947023"/>
    <w:rsid w:val="00947031"/>
    <w:rsid w:val="00947D03"/>
    <w:rsid w:val="00950BFF"/>
    <w:rsid w:val="00950D1D"/>
    <w:rsid w:val="009513B3"/>
    <w:rsid w:val="00951901"/>
    <w:rsid w:val="00951CA0"/>
    <w:rsid w:val="009522E7"/>
    <w:rsid w:val="00952616"/>
    <w:rsid w:val="009529EC"/>
    <w:rsid w:val="00953149"/>
    <w:rsid w:val="009534FE"/>
    <w:rsid w:val="009535A6"/>
    <w:rsid w:val="00953800"/>
    <w:rsid w:val="0095383E"/>
    <w:rsid w:val="00953AE3"/>
    <w:rsid w:val="00953F84"/>
    <w:rsid w:val="009542BB"/>
    <w:rsid w:val="00954A32"/>
    <w:rsid w:val="00955B15"/>
    <w:rsid w:val="00955C07"/>
    <w:rsid w:val="00955FEC"/>
    <w:rsid w:val="009564E9"/>
    <w:rsid w:val="00956BC5"/>
    <w:rsid w:val="009574B9"/>
    <w:rsid w:val="00957A2C"/>
    <w:rsid w:val="00957B55"/>
    <w:rsid w:val="00957C38"/>
    <w:rsid w:val="00960117"/>
    <w:rsid w:val="00960341"/>
    <w:rsid w:val="00960521"/>
    <w:rsid w:val="009607AB"/>
    <w:rsid w:val="00960C71"/>
    <w:rsid w:val="00961DBF"/>
    <w:rsid w:val="0096231E"/>
    <w:rsid w:val="00962545"/>
    <w:rsid w:val="009627E0"/>
    <w:rsid w:val="00962CF8"/>
    <w:rsid w:val="009632CB"/>
    <w:rsid w:val="009635BF"/>
    <w:rsid w:val="00963805"/>
    <w:rsid w:val="00963B13"/>
    <w:rsid w:val="009641BA"/>
    <w:rsid w:val="0096445D"/>
    <w:rsid w:val="00964475"/>
    <w:rsid w:val="0096452B"/>
    <w:rsid w:val="009645C6"/>
    <w:rsid w:val="00964ECA"/>
    <w:rsid w:val="009652B8"/>
    <w:rsid w:val="00965924"/>
    <w:rsid w:val="00965AB6"/>
    <w:rsid w:val="00965CD0"/>
    <w:rsid w:val="00965D4F"/>
    <w:rsid w:val="00965F97"/>
    <w:rsid w:val="00965FB0"/>
    <w:rsid w:val="00966124"/>
    <w:rsid w:val="009666FF"/>
    <w:rsid w:val="0096673E"/>
    <w:rsid w:val="0096684D"/>
    <w:rsid w:val="00966B59"/>
    <w:rsid w:val="00966BCD"/>
    <w:rsid w:val="0096734F"/>
    <w:rsid w:val="00967DAC"/>
    <w:rsid w:val="00967FD1"/>
    <w:rsid w:val="00970B47"/>
    <w:rsid w:val="00970D50"/>
    <w:rsid w:val="00971028"/>
    <w:rsid w:val="009722FD"/>
    <w:rsid w:val="009723E8"/>
    <w:rsid w:val="00973204"/>
    <w:rsid w:val="00973599"/>
    <w:rsid w:val="009735F3"/>
    <w:rsid w:val="00973F80"/>
    <w:rsid w:val="00974041"/>
    <w:rsid w:val="00974064"/>
    <w:rsid w:val="00974116"/>
    <w:rsid w:val="00974765"/>
    <w:rsid w:val="00974FB6"/>
    <w:rsid w:val="0097533E"/>
    <w:rsid w:val="00975411"/>
    <w:rsid w:val="009754BA"/>
    <w:rsid w:val="00975540"/>
    <w:rsid w:val="00975546"/>
    <w:rsid w:val="009759D0"/>
    <w:rsid w:val="00975BC0"/>
    <w:rsid w:val="00975D3C"/>
    <w:rsid w:val="009764E7"/>
    <w:rsid w:val="009765B2"/>
    <w:rsid w:val="00976B77"/>
    <w:rsid w:val="00976CD0"/>
    <w:rsid w:val="00977158"/>
    <w:rsid w:val="00977F63"/>
    <w:rsid w:val="00980595"/>
    <w:rsid w:val="009809F0"/>
    <w:rsid w:val="00980CD5"/>
    <w:rsid w:val="00981325"/>
    <w:rsid w:val="00981747"/>
    <w:rsid w:val="009819B1"/>
    <w:rsid w:val="00981CBF"/>
    <w:rsid w:val="00981D0F"/>
    <w:rsid w:val="00982683"/>
    <w:rsid w:val="00982729"/>
    <w:rsid w:val="00982B2D"/>
    <w:rsid w:val="00982BFB"/>
    <w:rsid w:val="00982CAF"/>
    <w:rsid w:val="00983648"/>
    <w:rsid w:val="00983FD5"/>
    <w:rsid w:val="00984228"/>
    <w:rsid w:val="00984DF0"/>
    <w:rsid w:val="00984F94"/>
    <w:rsid w:val="009850CA"/>
    <w:rsid w:val="009854A1"/>
    <w:rsid w:val="00985648"/>
    <w:rsid w:val="0098582B"/>
    <w:rsid w:val="00985A29"/>
    <w:rsid w:val="00985AFD"/>
    <w:rsid w:val="00985EA9"/>
    <w:rsid w:val="00985ED8"/>
    <w:rsid w:val="0098612D"/>
    <w:rsid w:val="00986475"/>
    <w:rsid w:val="00986498"/>
    <w:rsid w:val="009866B4"/>
    <w:rsid w:val="00986C9B"/>
    <w:rsid w:val="00987018"/>
    <w:rsid w:val="0098731A"/>
    <w:rsid w:val="0098751A"/>
    <w:rsid w:val="00987CEF"/>
    <w:rsid w:val="00987EDB"/>
    <w:rsid w:val="00987FB2"/>
    <w:rsid w:val="00990835"/>
    <w:rsid w:val="00990D37"/>
    <w:rsid w:val="009914D8"/>
    <w:rsid w:val="009915C0"/>
    <w:rsid w:val="009916F4"/>
    <w:rsid w:val="0099202C"/>
    <w:rsid w:val="00992334"/>
    <w:rsid w:val="00992428"/>
    <w:rsid w:val="00993625"/>
    <w:rsid w:val="00993A3B"/>
    <w:rsid w:val="0099452A"/>
    <w:rsid w:val="0099489A"/>
    <w:rsid w:val="00994AB0"/>
    <w:rsid w:val="00994DF6"/>
    <w:rsid w:val="00994E5A"/>
    <w:rsid w:val="009952F5"/>
    <w:rsid w:val="00995622"/>
    <w:rsid w:val="009956CA"/>
    <w:rsid w:val="00995C5F"/>
    <w:rsid w:val="00996037"/>
    <w:rsid w:val="009961A2"/>
    <w:rsid w:val="009967FF"/>
    <w:rsid w:val="00996938"/>
    <w:rsid w:val="00996AF8"/>
    <w:rsid w:val="00997011"/>
    <w:rsid w:val="00997029"/>
    <w:rsid w:val="00997280"/>
    <w:rsid w:val="009973A1"/>
    <w:rsid w:val="009A0096"/>
    <w:rsid w:val="009A0151"/>
    <w:rsid w:val="009A0756"/>
    <w:rsid w:val="009A0A26"/>
    <w:rsid w:val="009A0B91"/>
    <w:rsid w:val="009A0F10"/>
    <w:rsid w:val="009A1193"/>
    <w:rsid w:val="009A131B"/>
    <w:rsid w:val="009A174C"/>
    <w:rsid w:val="009A1AF5"/>
    <w:rsid w:val="009A2148"/>
    <w:rsid w:val="009A2380"/>
    <w:rsid w:val="009A2505"/>
    <w:rsid w:val="009A27CB"/>
    <w:rsid w:val="009A2CA6"/>
    <w:rsid w:val="009A2D5B"/>
    <w:rsid w:val="009A338E"/>
    <w:rsid w:val="009A3659"/>
    <w:rsid w:val="009A37CE"/>
    <w:rsid w:val="009A3A34"/>
    <w:rsid w:val="009A3B46"/>
    <w:rsid w:val="009A408F"/>
    <w:rsid w:val="009A4142"/>
    <w:rsid w:val="009A41DC"/>
    <w:rsid w:val="009A470C"/>
    <w:rsid w:val="009A4C93"/>
    <w:rsid w:val="009A4F15"/>
    <w:rsid w:val="009A4F2B"/>
    <w:rsid w:val="009A50CA"/>
    <w:rsid w:val="009A5709"/>
    <w:rsid w:val="009A5831"/>
    <w:rsid w:val="009A5D54"/>
    <w:rsid w:val="009A5DFE"/>
    <w:rsid w:val="009A634E"/>
    <w:rsid w:val="009A63C5"/>
    <w:rsid w:val="009A657C"/>
    <w:rsid w:val="009A65E0"/>
    <w:rsid w:val="009A6CB9"/>
    <w:rsid w:val="009A6E7A"/>
    <w:rsid w:val="009A6EDD"/>
    <w:rsid w:val="009A73B8"/>
    <w:rsid w:val="009A75EF"/>
    <w:rsid w:val="009A78B9"/>
    <w:rsid w:val="009A7BC2"/>
    <w:rsid w:val="009A7E98"/>
    <w:rsid w:val="009B0116"/>
    <w:rsid w:val="009B0521"/>
    <w:rsid w:val="009B0B44"/>
    <w:rsid w:val="009B0E5E"/>
    <w:rsid w:val="009B14BB"/>
    <w:rsid w:val="009B1898"/>
    <w:rsid w:val="009B2B20"/>
    <w:rsid w:val="009B2EA5"/>
    <w:rsid w:val="009B2F79"/>
    <w:rsid w:val="009B3C5F"/>
    <w:rsid w:val="009B3C7A"/>
    <w:rsid w:val="009B3EE5"/>
    <w:rsid w:val="009B420B"/>
    <w:rsid w:val="009B42BC"/>
    <w:rsid w:val="009B44EF"/>
    <w:rsid w:val="009B459D"/>
    <w:rsid w:val="009B49EA"/>
    <w:rsid w:val="009B511C"/>
    <w:rsid w:val="009B54D7"/>
    <w:rsid w:val="009B559E"/>
    <w:rsid w:val="009B586D"/>
    <w:rsid w:val="009B586F"/>
    <w:rsid w:val="009B5C1A"/>
    <w:rsid w:val="009B6046"/>
    <w:rsid w:val="009B645E"/>
    <w:rsid w:val="009B6487"/>
    <w:rsid w:val="009B65D3"/>
    <w:rsid w:val="009B6A33"/>
    <w:rsid w:val="009B6E02"/>
    <w:rsid w:val="009B6E3A"/>
    <w:rsid w:val="009B7090"/>
    <w:rsid w:val="009B7784"/>
    <w:rsid w:val="009C02F8"/>
    <w:rsid w:val="009C062D"/>
    <w:rsid w:val="009C0CD1"/>
    <w:rsid w:val="009C0E08"/>
    <w:rsid w:val="009C171D"/>
    <w:rsid w:val="009C1B81"/>
    <w:rsid w:val="009C20A1"/>
    <w:rsid w:val="009C2271"/>
    <w:rsid w:val="009C25AE"/>
    <w:rsid w:val="009C31E1"/>
    <w:rsid w:val="009C327B"/>
    <w:rsid w:val="009C361B"/>
    <w:rsid w:val="009C3CA4"/>
    <w:rsid w:val="009C40DD"/>
    <w:rsid w:val="009C47ED"/>
    <w:rsid w:val="009C5179"/>
    <w:rsid w:val="009C5B03"/>
    <w:rsid w:val="009C5E6B"/>
    <w:rsid w:val="009C6196"/>
    <w:rsid w:val="009C623F"/>
    <w:rsid w:val="009C64D2"/>
    <w:rsid w:val="009C6945"/>
    <w:rsid w:val="009C6FB5"/>
    <w:rsid w:val="009D0450"/>
    <w:rsid w:val="009D0840"/>
    <w:rsid w:val="009D0EA5"/>
    <w:rsid w:val="009D11F2"/>
    <w:rsid w:val="009D12F2"/>
    <w:rsid w:val="009D15B7"/>
    <w:rsid w:val="009D19B6"/>
    <w:rsid w:val="009D1A88"/>
    <w:rsid w:val="009D1B19"/>
    <w:rsid w:val="009D217D"/>
    <w:rsid w:val="009D23D1"/>
    <w:rsid w:val="009D2594"/>
    <w:rsid w:val="009D2FAD"/>
    <w:rsid w:val="009D3042"/>
    <w:rsid w:val="009D3085"/>
    <w:rsid w:val="009D35DE"/>
    <w:rsid w:val="009D36EB"/>
    <w:rsid w:val="009D3991"/>
    <w:rsid w:val="009D3F98"/>
    <w:rsid w:val="009D4277"/>
    <w:rsid w:val="009D45D8"/>
    <w:rsid w:val="009D4954"/>
    <w:rsid w:val="009D4A72"/>
    <w:rsid w:val="009D4A8B"/>
    <w:rsid w:val="009D4F3E"/>
    <w:rsid w:val="009D5199"/>
    <w:rsid w:val="009D51D7"/>
    <w:rsid w:val="009D52E6"/>
    <w:rsid w:val="009D5491"/>
    <w:rsid w:val="009D5748"/>
    <w:rsid w:val="009D598A"/>
    <w:rsid w:val="009D5AC3"/>
    <w:rsid w:val="009D5F36"/>
    <w:rsid w:val="009D5FB8"/>
    <w:rsid w:val="009D6A75"/>
    <w:rsid w:val="009D6A86"/>
    <w:rsid w:val="009D6C6F"/>
    <w:rsid w:val="009D720F"/>
    <w:rsid w:val="009D7605"/>
    <w:rsid w:val="009D7695"/>
    <w:rsid w:val="009D7809"/>
    <w:rsid w:val="009D7C0D"/>
    <w:rsid w:val="009E022E"/>
    <w:rsid w:val="009E02B1"/>
    <w:rsid w:val="009E02F8"/>
    <w:rsid w:val="009E0ADA"/>
    <w:rsid w:val="009E13AE"/>
    <w:rsid w:val="009E1644"/>
    <w:rsid w:val="009E16DD"/>
    <w:rsid w:val="009E1859"/>
    <w:rsid w:val="009E1B0F"/>
    <w:rsid w:val="009E1D19"/>
    <w:rsid w:val="009E1DB0"/>
    <w:rsid w:val="009E1F82"/>
    <w:rsid w:val="009E201D"/>
    <w:rsid w:val="009E2481"/>
    <w:rsid w:val="009E2E09"/>
    <w:rsid w:val="009E3578"/>
    <w:rsid w:val="009E3680"/>
    <w:rsid w:val="009E3967"/>
    <w:rsid w:val="009E3C07"/>
    <w:rsid w:val="009E3F71"/>
    <w:rsid w:val="009E46C3"/>
    <w:rsid w:val="009E47BB"/>
    <w:rsid w:val="009E47CD"/>
    <w:rsid w:val="009E5090"/>
    <w:rsid w:val="009E533B"/>
    <w:rsid w:val="009E5CD8"/>
    <w:rsid w:val="009E5FEF"/>
    <w:rsid w:val="009E60BA"/>
    <w:rsid w:val="009E6118"/>
    <w:rsid w:val="009E63D8"/>
    <w:rsid w:val="009E6462"/>
    <w:rsid w:val="009E64F6"/>
    <w:rsid w:val="009E67AF"/>
    <w:rsid w:val="009E6D4E"/>
    <w:rsid w:val="009E6D76"/>
    <w:rsid w:val="009E6EA7"/>
    <w:rsid w:val="009E6F53"/>
    <w:rsid w:val="009E70F9"/>
    <w:rsid w:val="009E77DD"/>
    <w:rsid w:val="009E7846"/>
    <w:rsid w:val="009E7B89"/>
    <w:rsid w:val="009E7DCF"/>
    <w:rsid w:val="009F002A"/>
    <w:rsid w:val="009F06FA"/>
    <w:rsid w:val="009F07B9"/>
    <w:rsid w:val="009F0F0A"/>
    <w:rsid w:val="009F0F22"/>
    <w:rsid w:val="009F0F94"/>
    <w:rsid w:val="009F1628"/>
    <w:rsid w:val="009F1A57"/>
    <w:rsid w:val="009F1C81"/>
    <w:rsid w:val="009F2078"/>
    <w:rsid w:val="009F2083"/>
    <w:rsid w:val="009F20FB"/>
    <w:rsid w:val="009F274F"/>
    <w:rsid w:val="009F2AD2"/>
    <w:rsid w:val="009F2B61"/>
    <w:rsid w:val="009F2C12"/>
    <w:rsid w:val="009F2E5C"/>
    <w:rsid w:val="009F31B6"/>
    <w:rsid w:val="009F3383"/>
    <w:rsid w:val="009F35A3"/>
    <w:rsid w:val="009F38B9"/>
    <w:rsid w:val="009F3D25"/>
    <w:rsid w:val="009F4380"/>
    <w:rsid w:val="009F4BB9"/>
    <w:rsid w:val="009F5425"/>
    <w:rsid w:val="009F5519"/>
    <w:rsid w:val="009F5625"/>
    <w:rsid w:val="009F5A1C"/>
    <w:rsid w:val="009F5CA6"/>
    <w:rsid w:val="009F5E4B"/>
    <w:rsid w:val="009F65E5"/>
    <w:rsid w:val="009F66D9"/>
    <w:rsid w:val="009F6D26"/>
    <w:rsid w:val="009F6F3E"/>
    <w:rsid w:val="009F6FCA"/>
    <w:rsid w:val="009F7216"/>
    <w:rsid w:val="009F723E"/>
    <w:rsid w:val="009F769B"/>
    <w:rsid w:val="00A000FF"/>
    <w:rsid w:val="00A00246"/>
    <w:rsid w:val="00A008A0"/>
    <w:rsid w:val="00A013D4"/>
    <w:rsid w:val="00A0199D"/>
    <w:rsid w:val="00A0237A"/>
    <w:rsid w:val="00A02560"/>
    <w:rsid w:val="00A02665"/>
    <w:rsid w:val="00A028BD"/>
    <w:rsid w:val="00A02C04"/>
    <w:rsid w:val="00A02F42"/>
    <w:rsid w:val="00A034AB"/>
    <w:rsid w:val="00A038AB"/>
    <w:rsid w:val="00A042F8"/>
    <w:rsid w:val="00A04355"/>
    <w:rsid w:val="00A044BD"/>
    <w:rsid w:val="00A044DA"/>
    <w:rsid w:val="00A049BF"/>
    <w:rsid w:val="00A04CC3"/>
    <w:rsid w:val="00A05051"/>
    <w:rsid w:val="00A05537"/>
    <w:rsid w:val="00A05618"/>
    <w:rsid w:val="00A05802"/>
    <w:rsid w:val="00A06446"/>
    <w:rsid w:val="00A06620"/>
    <w:rsid w:val="00A06A72"/>
    <w:rsid w:val="00A06C3F"/>
    <w:rsid w:val="00A06E0C"/>
    <w:rsid w:val="00A07027"/>
    <w:rsid w:val="00A0751F"/>
    <w:rsid w:val="00A07A5A"/>
    <w:rsid w:val="00A07C30"/>
    <w:rsid w:val="00A07EDB"/>
    <w:rsid w:val="00A10068"/>
    <w:rsid w:val="00A102A1"/>
    <w:rsid w:val="00A108E7"/>
    <w:rsid w:val="00A10DD6"/>
    <w:rsid w:val="00A11372"/>
    <w:rsid w:val="00A11554"/>
    <w:rsid w:val="00A119D8"/>
    <w:rsid w:val="00A11AB4"/>
    <w:rsid w:val="00A11B5E"/>
    <w:rsid w:val="00A11BC2"/>
    <w:rsid w:val="00A11C12"/>
    <w:rsid w:val="00A11CEF"/>
    <w:rsid w:val="00A11F21"/>
    <w:rsid w:val="00A1279B"/>
    <w:rsid w:val="00A1283D"/>
    <w:rsid w:val="00A12A9D"/>
    <w:rsid w:val="00A12B8A"/>
    <w:rsid w:val="00A1306E"/>
    <w:rsid w:val="00A13152"/>
    <w:rsid w:val="00A1326B"/>
    <w:rsid w:val="00A13513"/>
    <w:rsid w:val="00A13A7B"/>
    <w:rsid w:val="00A1406A"/>
    <w:rsid w:val="00A1426A"/>
    <w:rsid w:val="00A14C6D"/>
    <w:rsid w:val="00A15129"/>
    <w:rsid w:val="00A15233"/>
    <w:rsid w:val="00A15960"/>
    <w:rsid w:val="00A15B6F"/>
    <w:rsid w:val="00A1641B"/>
    <w:rsid w:val="00A1641F"/>
    <w:rsid w:val="00A1674E"/>
    <w:rsid w:val="00A16DD8"/>
    <w:rsid w:val="00A17AE6"/>
    <w:rsid w:val="00A20894"/>
    <w:rsid w:val="00A214A0"/>
    <w:rsid w:val="00A215D5"/>
    <w:rsid w:val="00A216B7"/>
    <w:rsid w:val="00A21732"/>
    <w:rsid w:val="00A21BAC"/>
    <w:rsid w:val="00A226EA"/>
    <w:rsid w:val="00A23527"/>
    <w:rsid w:val="00A236CD"/>
    <w:rsid w:val="00A23CD7"/>
    <w:rsid w:val="00A23D9F"/>
    <w:rsid w:val="00A23E4D"/>
    <w:rsid w:val="00A24333"/>
    <w:rsid w:val="00A24838"/>
    <w:rsid w:val="00A24EF7"/>
    <w:rsid w:val="00A24F9F"/>
    <w:rsid w:val="00A251A2"/>
    <w:rsid w:val="00A25278"/>
    <w:rsid w:val="00A25499"/>
    <w:rsid w:val="00A25536"/>
    <w:rsid w:val="00A25B26"/>
    <w:rsid w:val="00A25C37"/>
    <w:rsid w:val="00A25DD4"/>
    <w:rsid w:val="00A265E5"/>
    <w:rsid w:val="00A2717A"/>
    <w:rsid w:val="00A2729F"/>
    <w:rsid w:val="00A2778A"/>
    <w:rsid w:val="00A27AC3"/>
    <w:rsid w:val="00A27AEC"/>
    <w:rsid w:val="00A30283"/>
    <w:rsid w:val="00A305BC"/>
    <w:rsid w:val="00A305CB"/>
    <w:rsid w:val="00A3173B"/>
    <w:rsid w:val="00A31F22"/>
    <w:rsid w:val="00A321AC"/>
    <w:rsid w:val="00A3226B"/>
    <w:rsid w:val="00A32FA1"/>
    <w:rsid w:val="00A331B3"/>
    <w:rsid w:val="00A331BC"/>
    <w:rsid w:val="00A332AB"/>
    <w:rsid w:val="00A33342"/>
    <w:rsid w:val="00A33B39"/>
    <w:rsid w:val="00A33C63"/>
    <w:rsid w:val="00A3409C"/>
    <w:rsid w:val="00A341C6"/>
    <w:rsid w:val="00A34470"/>
    <w:rsid w:val="00A345E5"/>
    <w:rsid w:val="00A3467A"/>
    <w:rsid w:val="00A3475A"/>
    <w:rsid w:val="00A34837"/>
    <w:rsid w:val="00A34EA4"/>
    <w:rsid w:val="00A3559B"/>
    <w:rsid w:val="00A35939"/>
    <w:rsid w:val="00A35B1B"/>
    <w:rsid w:val="00A35C5A"/>
    <w:rsid w:val="00A36501"/>
    <w:rsid w:val="00A3690B"/>
    <w:rsid w:val="00A36A7B"/>
    <w:rsid w:val="00A36A8A"/>
    <w:rsid w:val="00A37209"/>
    <w:rsid w:val="00A37283"/>
    <w:rsid w:val="00A372B8"/>
    <w:rsid w:val="00A3773D"/>
    <w:rsid w:val="00A37838"/>
    <w:rsid w:val="00A37BC6"/>
    <w:rsid w:val="00A40AC8"/>
    <w:rsid w:val="00A40BE7"/>
    <w:rsid w:val="00A411A0"/>
    <w:rsid w:val="00A41D15"/>
    <w:rsid w:val="00A42D98"/>
    <w:rsid w:val="00A42EBD"/>
    <w:rsid w:val="00A4355A"/>
    <w:rsid w:val="00A43745"/>
    <w:rsid w:val="00A43AA2"/>
    <w:rsid w:val="00A43F38"/>
    <w:rsid w:val="00A442C4"/>
    <w:rsid w:val="00A4494B"/>
    <w:rsid w:val="00A449B5"/>
    <w:rsid w:val="00A44A34"/>
    <w:rsid w:val="00A44AE1"/>
    <w:rsid w:val="00A44BF7"/>
    <w:rsid w:val="00A4508F"/>
    <w:rsid w:val="00A45B1E"/>
    <w:rsid w:val="00A467A9"/>
    <w:rsid w:val="00A46E5E"/>
    <w:rsid w:val="00A475EE"/>
    <w:rsid w:val="00A47645"/>
    <w:rsid w:val="00A476D7"/>
    <w:rsid w:val="00A50214"/>
    <w:rsid w:val="00A50584"/>
    <w:rsid w:val="00A51128"/>
    <w:rsid w:val="00A5161A"/>
    <w:rsid w:val="00A51BED"/>
    <w:rsid w:val="00A51F5C"/>
    <w:rsid w:val="00A52431"/>
    <w:rsid w:val="00A52478"/>
    <w:rsid w:val="00A52516"/>
    <w:rsid w:val="00A52C49"/>
    <w:rsid w:val="00A53A90"/>
    <w:rsid w:val="00A53DF3"/>
    <w:rsid w:val="00A5433B"/>
    <w:rsid w:val="00A54494"/>
    <w:rsid w:val="00A5481C"/>
    <w:rsid w:val="00A5499B"/>
    <w:rsid w:val="00A54B7B"/>
    <w:rsid w:val="00A54CDF"/>
    <w:rsid w:val="00A55073"/>
    <w:rsid w:val="00A5516E"/>
    <w:rsid w:val="00A553D0"/>
    <w:rsid w:val="00A5665D"/>
    <w:rsid w:val="00A56831"/>
    <w:rsid w:val="00A56A02"/>
    <w:rsid w:val="00A56ABB"/>
    <w:rsid w:val="00A56F16"/>
    <w:rsid w:val="00A57522"/>
    <w:rsid w:val="00A57593"/>
    <w:rsid w:val="00A57878"/>
    <w:rsid w:val="00A57DB4"/>
    <w:rsid w:val="00A57F8B"/>
    <w:rsid w:val="00A60061"/>
    <w:rsid w:val="00A60084"/>
    <w:rsid w:val="00A6043C"/>
    <w:rsid w:val="00A6053F"/>
    <w:rsid w:val="00A609AF"/>
    <w:rsid w:val="00A60C6B"/>
    <w:rsid w:val="00A60D05"/>
    <w:rsid w:val="00A60ECB"/>
    <w:rsid w:val="00A60FAD"/>
    <w:rsid w:val="00A6119E"/>
    <w:rsid w:val="00A6132F"/>
    <w:rsid w:val="00A614B0"/>
    <w:rsid w:val="00A619E8"/>
    <w:rsid w:val="00A61A19"/>
    <w:rsid w:val="00A61DA2"/>
    <w:rsid w:val="00A6222F"/>
    <w:rsid w:val="00A628E0"/>
    <w:rsid w:val="00A63180"/>
    <w:rsid w:val="00A63FA5"/>
    <w:rsid w:val="00A64213"/>
    <w:rsid w:val="00A642B0"/>
    <w:rsid w:val="00A6487F"/>
    <w:rsid w:val="00A64B53"/>
    <w:rsid w:val="00A64CD8"/>
    <w:rsid w:val="00A64D25"/>
    <w:rsid w:val="00A64D52"/>
    <w:rsid w:val="00A64F3B"/>
    <w:rsid w:val="00A65244"/>
    <w:rsid w:val="00A65575"/>
    <w:rsid w:val="00A65A95"/>
    <w:rsid w:val="00A65CD4"/>
    <w:rsid w:val="00A65F16"/>
    <w:rsid w:val="00A6647E"/>
    <w:rsid w:val="00A66709"/>
    <w:rsid w:val="00A66963"/>
    <w:rsid w:val="00A66B42"/>
    <w:rsid w:val="00A66FDB"/>
    <w:rsid w:val="00A67002"/>
    <w:rsid w:val="00A673FB"/>
    <w:rsid w:val="00A6740C"/>
    <w:rsid w:val="00A67818"/>
    <w:rsid w:val="00A679DA"/>
    <w:rsid w:val="00A67BE7"/>
    <w:rsid w:val="00A67DA5"/>
    <w:rsid w:val="00A67F48"/>
    <w:rsid w:val="00A67F92"/>
    <w:rsid w:val="00A7014F"/>
    <w:rsid w:val="00A70834"/>
    <w:rsid w:val="00A70C0C"/>
    <w:rsid w:val="00A70D92"/>
    <w:rsid w:val="00A7191C"/>
    <w:rsid w:val="00A71D28"/>
    <w:rsid w:val="00A723DB"/>
    <w:rsid w:val="00A7264B"/>
    <w:rsid w:val="00A72865"/>
    <w:rsid w:val="00A728F7"/>
    <w:rsid w:val="00A72C65"/>
    <w:rsid w:val="00A72FDE"/>
    <w:rsid w:val="00A7343D"/>
    <w:rsid w:val="00A73623"/>
    <w:rsid w:val="00A73625"/>
    <w:rsid w:val="00A739A4"/>
    <w:rsid w:val="00A73EED"/>
    <w:rsid w:val="00A74C97"/>
    <w:rsid w:val="00A74D69"/>
    <w:rsid w:val="00A74E70"/>
    <w:rsid w:val="00A750A9"/>
    <w:rsid w:val="00A7525B"/>
    <w:rsid w:val="00A75320"/>
    <w:rsid w:val="00A757F6"/>
    <w:rsid w:val="00A75BFF"/>
    <w:rsid w:val="00A75D26"/>
    <w:rsid w:val="00A7650D"/>
    <w:rsid w:val="00A76A8F"/>
    <w:rsid w:val="00A76B6C"/>
    <w:rsid w:val="00A76D38"/>
    <w:rsid w:val="00A76E83"/>
    <w:rsid w:val="00A77268"/>
    <w:rsid w:val="00A7778D"/>
    <w:rsid w:val="00A77A0C"/>
    <w:rsid w:val="00A77A55"/>
    <w:rsid w:val="00A77D80"/>
    <w:rsid w:val="00A800B4"/>
    <w:rsid w:val="00A805E1"/>
    <w:rsid w:val="00A80F35"/>
    <w:rsid w:val="00A81113"/>
    <w:rsid w:val="00A819CA"/>
    <w:rsid w:val="00A81A9C"/>
    <w:rsid w:val="00A81BFC"/>
    <w:rsid w:val="00A81C35"/>
    <w:rsid w:val="00A81DB9"/>
    <w:rsid w:val="00A81FAE"/>
    <w:rsid w:val="00A82130"/>
    <w:rsid w:val="00A82CE8"/>
    <w:rsid w:val="00A83607"/>
    <w:rsid w:val="00A840C0"/>
    <w:rsid w:val="00A8415B"/>
    <w:rsid w:val="00A8543D"/>
    <w:rsid w:val="00A85DA4"/>
    <w:rsid w:val="00A85E93"/>
    <w:rsid w:val="00A86255"/>
    <w:rsid w:val="00A864B9"/>
    <w:rsid w:val="00A867CD"/>
    <w:rsid w:val="00A86A66"/>
    <w:rsid w:val="00A86B7A"/>
    <w:rsid w:val="00A87051"/>
    <w:rsid w:val="00A8720B"/>
    <w:rsid w:val="00A87244"/>
    <w:rsid w:val="00A87309"/>
    <w:rsid w:val="00A87510"/>
    <w:rsid w:val="00A87614"/>
    <w:rsid w:val="00A87835"/>
    <w:rsid w:val="00A87A28"/>
    <w:rsid w:val="00A87CF0"/>
    <w:rsid w:val="00A905DD"/>
    <w:rsid w:val="00A907D8"/>
    <w:rsid w:val="00A908BA"/>
    <w:rsid w:val="00A909FD"/>
    <w:rsid w:val="00A90AFA"/>
    <w:rsid w:val="00A917A8"/>
    <w:rsid w:val="00A9198D"/>
    <w:rsid w:val="00A92129"/>
    <w:rsid w:val="00A9213C"/>
    <w:rsid w:val="00A9311C"/>
    <w:rsid w:val="00A93A5A"/>
    <w:rsid w:val="00A949FD"/>
    <w:rsid w:val="00A952A2"/>
    <w:rsid w:val="00A95354"/>
    <w:rsid w:val="00A953B0"/>
    <w:rsid w:val="00A958CC"/>
    <w:rsid w:val="00A95C60"/>
    <w:rsid w:val="00A95D65"/>
    <w:rsid w:val="00A95EB9"/>
    <w:rsid w:val="00A9651D"/>
    <w:rsid w:val="00A9669C"/>
    <w:rsid w:val="00A97077"/>
    <w:rsid w:val="00A97C32"/>
    <w:rsid w:val="00AA015A"/>
    <w:rsid w:val="00AA0827"/>
    <w:rsid w:val="00AA092F"/>
    <w:rsid w:val="00AA10D0"/>
    <w:rsid w:val="00AA128B"/>
    <w:rsid w:val="00AA1298"/>
    <w:rsid w:val="00AA131A"/>
    <w:rsid w:val="00AA1358"/>
    <w:rsid w:val="00AA1499"/>
    <w:rsid w:val="00AA14B1"/>
    <w:rsid w:val="00AA1A02"/>
    <w:rsid w:val="00AA1EA7"/>
    <w:rsid w:val="00AA254D"/>
    <w:rsid w:val="00AA255F"/>
    <w:rsid w:val="00AA2760"/>
    <w:rsid w:val="00AA2A05"/>
    <w:rsid w:val="00AA2EEF"/>
    <w:rsid w:val="00AA2FCB"/>
    <w:rsid w:val="00AA3947"/>
    <w:rsid w:val="00AA3B7D"/>
    <w:rsid w:val="00AA3F4C"/>
    <w:rsid w:val="00AA4202"/>
    <w:rsid w:val="00AA4277"/>
    <w:rsid w:val="00AA42F1"/>
    <w:rsid w:val="00AA4316"/>
    <w:rsid w:val="00AA459A"/>
    <w:rsid w:val="00AA4814"/>
    <w:rsid w:val="00AA4F70"/>
    <w:rsid w:val="00AA5C76"/>
    <w:rsid w:val="00AA5DD3"/>
    <w:rsid w:val="00AA5FA3"/>
    <w:rsid w:val="00AA6109"/>
    <w:rsid w:val="00AA704E"/>
    <w:rsid w:val="00AA7BAD"/>
    <w:rsid w:val="00AA7C3F"/>
    <w:rsid w:val="00AA7F21"/>
    <w:rsid w:val="00AB0228"/>
    <w:rsid w:val="00AB064D"/>
    <w:rsid w:val="00AB12F9"/>
    <w:rsid w:val="00AB1555"/>
    <w:rsid w:val="00AB15FB"/>
    <w:rsid w:val="00AB1993"/>
    <w:rsid w:val="00AB19D1"/>
    <w:rsid w:val="00AB1CBC"/>
    <w:rsid w:val="00AB1E35"/>
    <w:rsid w:val="00AB254D"/>
    <w:rsid w:val="00AB27E2"/>
    <w:rsid w:val="00AB2AE9"/>
    <w:rsid w:val="00AB3007"/>
    <w:rsid w:val="00AB367C"/>
    <w:rsid w:val="00AB3755"/>
    <w:rsid w:val="00AB3D62"/>
    <w:rsid w:val="00AB3D77"/>
    <w:rsid w:val="00AB3E79"/>
    <w:rsid w:val="00AB3E92"/>
    <w:rsid w:val="00AB49AF"/>
    <w:rsid w:val="00AB4C1A"/>
    <w:rsid w:val="00AB4C88"/>
    <w:rsid w:val="00AB52D3"/>
    <w:rsid w:val="00AB54A9"/>
    <w:rsid w:val="00AB57A6"/>
    <w:rsid w:val="00AB5AF8"/>
    <w:rsid w:val="00AB5F14"/>
    <w:rsid w:val="00AB631F"/>
    <w:rsid w:val="00AB67E8"/>
    <w:rsid w:val="00AB717A"/>
    <w:rsid w:val="00AB737A"/>
    <w:rsid w:val="00AB73B2"/>
    <w:rsid w:val="00AB7A65"/>
    <w:rsid w:val="00AB7A9C"/>
    <w:rsid w:val="00AB7BEA"/>
    <w:rsid w:val="00AB7D26"/>
    <w:rsid w:val="00AB7D48"/>
    <w:rsid w:val="00AC0781"/>
    <w:rsid w:val="00AC091F"/>
    <w:rsid w:val="00AC0A9B"/>
    <w:rsid w:val="00AC0CBF"/>
    <w:rsid w:val="00AC0E2B"/>
    <w:rsid w:val="00AC0F01"/>
    <w:rsid w:val="00AC1065"/>
    <w:rsid w:val="00AC139D"/>
    <w:rsid w:val="00AC142F"/>
    <w:rsid w:val="00AC232C"/>
    <w:rsid w:val="00AC2759"/>
    <w:rsid w:val="00AC3189"/>
    <w:rsid w:val="00AC31BC"/>
    <w:rsid w:val="00AC39D8"/>
    <w:rsid w:val="00AC3D51"/>
    <w:rsid w:val="00AC4353"/>
    <w:rsid w:val="00AC4408"/>
    <w:rsid w:val="00AC4CB8"/>
    <w:rsid w:val="00AC4FC1"/>
    <w:rsid w:val="00AC5439"/>
    <w:rsid w:val="00AC5664"/>
    <w:rsid w:val="00AC5754"/>
    <w:rsid w:val="00AC5AEF"/>
    <w:rsid w:val="00AC5C60"/>
    <w:rsid w:val="00AC616F"/>
    <w:rsid w:val="00AC6279"/>
    <w:rsid w:val="00AC6604"/>
    <w:rsid w:val="00AC6624"/>
    <w:rsid w:val="00AC6B42"/>
    <w:rsid w:val="00AC6D13"/>
    <w:rsid w:val="00AC6DB4"/>
    <w:rsid w:val="00AC6E18"/>
    <w:rsid w:val="00AC72E6"/>
    <w:rsid w:val="00AC744F"/>
    <w:rsid w:val="00AC78CA"/>
    <w:rsid w:val="00AD0656"/>
    <w:rsid w:val="00AD0CCF"/>
    <w:rsid w:val="00AD10FF"/>
    <w:rsid w:val="00AD118A"/>
    <w:rsid w:val="00AD1595"/>
    <w:rsid w:val="00AD1755"/>
    <w:rsid w:val="00AD1982"/>
    <w:rsid w:val="00AD1EC1"/>
    <w:rsid w:val="00AD2125"/>
    <w:rsid w:val="00AD2277"/>
    <w:rsid w:val="00AD23E3"/>
    <w:rsid w:val="00AD2419"/>
    <w:rsid w:val="00AD257B"/>
    <w:rsid w:val="00AD26C3"/>
    <w:rsid w:val="00AD27AF"/>
    <w:rsid w:val="00AD27F2"/>
    <w:rsid w:val="00AD2A5D"/>
    <w:rsid w:val="00AD30BA"/>
    <w:rsid w:val="00AD30C1"/>
    <w:rsid w:val="00AD31BA"/>
    <w:rsid w:val="00AD324E"/>
    <w:rsid w:val="00AD3252"/>
    <w:rsid w:val="00AD32CA"/>
    <w:rsid w:val="00AD3898"/>
    <w:rsid w:val="00AD3A99"/>
    <w:rsid w:val="00AD3E7A"/>
    <w:rsid w:val="00AD41C2"/>
    <w:rsid w:val="00AD488C"/>
    <w:rsid w:val="00AD4E01"/>
    <w:rsid w:val="00AD5185"/>
    <w:rsid w:val="00AD54B7"/>
    <w:rsid w:val="00AD5CE1"/>
    <w:rsid w:val="00AD620B"/>
    <w:rsid w:val="00AD6308"/>
    <w:rsid w:val="00AD630F"/>
    <w:rsid w:val="00AD6CF5"/>
    <w:rsid w:val="00AD6E7F"/>
    <w:rsid w:val="00AD701C"/>
    <w:rsid w:val="00AD7075"/>
    <w:rsid w:val="00AD708D"/>
    <w:rsid w:val="00AD7287"/>
    <w:rsid w:val="00AD7580"/>
    <w:rsid w:val="00AD7775"/>
    <w:rsid w:val="00AD7AC9"/>
    <w:rsid w:val="00AD7C2F"/>
    <w:rsid w:val="00AE0A8A"/>
    <w:rsid w:val="00AE0DDA"/>
    <w:rsid w:val="00AE129F"/>
    <w:rsid w:val="00AE1552"/>
    <w:rsid w:val="00AE155D"/>
    <w:rsid w:val="00AE169B"/>
    <w:rsid w:val="00AE1BBF"/>
    <w:rsid w:val="00AE1BD8"/>
    <w:rsid w:val="00AE25DF"/>
    <w:rsid w:val="00AE29F1"/>
    <w:rsid w:val="00AE2FF0"/>
    <w:rsid w:val="00AE32B2"/>
    <w:rsid w:val="00AE3FAF"/>
    <w:rsid w:val="00AE4056"/>
    <w:rsid w:val="00AE4352"/>
    <w:rsid w:val="00AE4412"/>
    <w:rsid w:val="00AE45A9"/>
    <w:rsid w:val="00AE46CA"/>
    <w:rsid w:val="00AE476E"/>
    <w:rsid w:val="00AE4F5B"/>
    <w:rsid w:val="00AE51A0"/>
    <w:rsid w:val="00AE5631"/>
    <w:rsid w:val="00AE5A92"/>
    <w:rsid w:val="00AE5B2C"/>
    <w:rsid w:val="00AE5B74"/>
    <w:rsid w:val="00AE5B85"/>
    <w:rsid w:val="00AE64D2"/>
    <w:rsid w:val="00AE6EB8"/>
    <w:rsid w:val="00AE71D6"/>
    <w:rsid w:val="00AE7331"/>
    <w:rsid w:val="00AE7465"/>
    <w:rsid w:val="00AE75F1"/>
    <w:rsid w:val="00AE77D0"/>
    <w:rsid w:val="00AE7991"/>
    <w:rsid w:val="00AE7B9C"/>
    <w:rsid w:val="00AE7F3B"/>
    <w:rsid w:val="00AE7F44"/>
    <w:rsid w:val="00AF0176"/>
    <w:rsid w:val="00AF07E8"/>
    <w:rsid w:val="00AF0D0B"/>
    <w:rsid w:val="00AF180B"/>
    <w:rsid w:val="00AF1D22"/>
    <w:rsid w:val="00AF1FE2"/>
    <w:rsid w:val="00AF20C1"/>
    <w:rsid w:val="00AF249D"/>
    <w:rsid w:val="00AF2DD7"/>
    <w:rsid w:val="00AF3062"/>
    <w:rsid w:val="00AF329B"/>
    <w:rsid w:val="00AF3B58"/>
    <w:rsid w:val="00AF3DB4"/>
    <w:rsid w:val="00AF3DC1"/>
    <w:rsid w:val="00AF4284"/>
    <w:rsid w:val="00AF4348"/>
    <w:rsid w:val="00AF45F8"/>
    <w:rsid w:val="00AF478F"/>
    <w:rsid w:val="00AF4841"/>
    <w:rsid w:val="00AF4BCD"/>
    <w:rsid w:val="00AF50D8"/>
    <w:rsid w:val="00AF514D"/>
    <w:rsid w:val="00AF5265"/>
    <w:rsid w:val="00AF57E1"/>
    <w:rsid w:val="00AF5A1C"/>
    <w:rsid w:val="00AF5B16"/>
    <w:rsid w:val="00AF5DF4"/>
    <w:rsid w:val="00AF5F99"/>
    <w:rsid w:val="00AF6197"/>
    <w:rsid w:val="00AF651D"/>
    <w:rsid w:val="00AF6837"/>
    <w:rsid w:val="00AF6F7E"/>
    <w:rsid w:val="00AF6FBF"/>
    <w:rsid w:val="00AF7885"/>
    <w:rsid w:val="00AF7983"/>
    <w:rsid w:val="00B002AB"/>
    <w:rsid w:val="00B003C3"/>
    <w:rsid w:val="00B01EAD"/>
    <w:rsid w:val="00B01F9E"/>
    <w:rsid w:val="00B01FA7"/>
    <w:rsid w:val="00B024B2"/>
    <w:rsid w:val="00B02590"/>
    <w:rsid w:val="00B02ADD"/>
    <w:rsid w:val="00B02B54"/>
    <w:rsid w:val="00B030F3"/>
    <w:rsid w:val="00B03F5C"/>
    <w:rsid w:val="00B04AFF"/>
    <w:rsid w:val="00B04B54"/>
    <w:rsid w:val="00B04E47"/>
    <w:rsid w:val="00B04E71"/>
    <w:rsid w:val="00B0535D"/>
    <w:rsid w:val="00B058B3"/>
    <w:rsid w:val="00B05B1E"/>
    <w:rsid w:val="00B06043"/>
    <w:rsid w:val="00B06A2A"/>
    <w:rsid w:val="00B06C69"/>
    <w:rsid w:val="00B06DD8"/>
    <w:rsid w:val="00B0796F"/>
    <w:rsid w:val="00B079A2"/>
    <w:rsid w:val="00B07C32"/>
    <w:rsid w:val="00B07DA5"/>
    <w:rsid w:val="00B07E7E"/>
    <w:rsid w:val="00B07F88"/>
    <w:rsid w:val="00B10255"/>
    <w:rsid w:val="00B103A6"/>
    <w:rsid w:val="00B1053C"/>
    <w:rsid w:val="00B10578"/>
    <w:rsid w:val="00B10A5C"/>
    <w:rsid w:val="00B10E2F"/>
    <w:rsid w:val="00B1163D"/>
    <w:rsid w:val="00B11709"/>
    <w:rsid w:val="00B12281"/>
    <w:rsid w:val="00B12BB3"/>
    <w:rsid w:val="00B12D3C"/>
    <w:rsid w:val="00B12E62"/>
    <w:rsid w:val="00B13AD4"/>
    <w:rsid w:val="00B13D96"/>
    <w:rsid w:val="00B13EAA"/>
    <w:rsid w:val="00B13EE6"/>
    <w:rsid w:val="00B1422C"/>
    <w:rsid w:val="00B143C7"/>
    <w:rsid w:val="00B1443A"/>
    <w:rsid w:val="00B14FE7"/>
    <w:rsid w:val="00B15022"/>
    <w:rsid w:val="00B15176"/>
    <w:rsid w:val="00B157C7"/>
    <w:rsid w:val="00B158F4"/>
    <w:rsid w:val="00B15A6C"/>
    <w:rsid w:val="00B15FA5"/>
    <w:rsid w:val="00B16049"/>
    <w:rsid w:val="00B161AA"/>
    <w:rsid w:val="00B162BA"/>
    <w:rsid w:val="00B16B71"/>
    <w:rsid w:val="00B16E18"/>
    <w:rsid w:val="00B17194"/>
    <w:rsid w:val="00B17813"/>
    <w:rsid w:val="00B17CC3"/>
    <w:rsid w:val="00B17DDC"/>
    <w:rsid w:val="00B20782"/>
    <w:rsid w:val="00B20DB7"/>
    <w:rsid w:val="00B211AD"/>
    <w:rsid w:val="00B21C1E"/>
    <w:rsid w:val="00B21F9B"/>
    <w:rsid w:val="00B220B1"/>
    <w:rsid w:val="00B22838"/>
    <w:rsid w:val="00B22ECB"/>
    <w:rsid w:val="00B2311A"/>
    <w:rsid w:val="00B234E5"/>
    <w:rsid w:val="00B235A6"/>
    <w:rsid w:val="00B23609"/>
    <w:rsid w:val="00B23918"/>
    <w:rsid w:val="00B2422B"/>
    <w:rsid w:val="00B242A2"/>
    <w:rsid w:val="00B247D3"/>
    <w:rsid w:val="00B24897"/>
    <w:rsid w:val="00B2494E"/>
    <w:rsid w:val="00B24C14"/>
    <w:rsid w:val="00B25117"/>
    <w:rsid w:val="00B2690E"/>
    <w:rsid w:val="00B2696F"/>
    <w:rsid w:val="00B26B66"/>
    <w:rsid w:val="00B270AE"/>
    <w:rsid w:val="00B271DA"/>
    <w:rsid w:val="00B27335"/>
    <w:rsid w:val="00B27846"/>
    <w:rsid w:val="00B27B9B"/>
    <w:rsid w:val="00B27DAD"/>
    <w:rsid w:val="00B31321"/>
    <w:rsid w:val="00B313B4"/>
    <w:rsid w:val="00B313FA"/>
    <w:rsid w:val="00B31525"/>
    <w:rsid w:val="00B315B1"/>
    <w:rsid w:val="00B3161C"/>
    <w:rsid w:val="00B3174E"/>
    <w:rsid w:val="00B31806"/>
    <w:rsid w:val="00B319FD"/>
    <w:rsid w:val="00B31C07"/>
    <w:rsid w:val="00B31DFF"/>
    <w:rsid w:val="00B31F4C"/>
    <w:rsid w:val="00B320C1"/>
    <w:rsid w:val="00B324EC"/>
    <w:rsid w:val="00B32F38"/>
    <w:rsid w:val="00B33391"/>
    <w:rsid w:val="00B33572"/>
    <w:rsid w:val="00B33E15"/>
    <w:rsid w:val="00B343D5"/>
    <w:rsid w:val="00B34540"/>
    <w:rsid w:val="00B34766"/>
    <w:rsid w:val="00B34D38"/>
    <w:rsid w:val="00B34DF2"/>
    <w:rsid w:val="00B35985"/>
    <w:rsid w:val="00B35F2B"/>
    <w:rsid w:val="00B36064"/>
    <w:rsid w:val="00B36361"/>
    <w:rsid w:val="00B3699C"/>
    <w:rsid w:val="00B36C52"/>
    <w:rsid w:val="00B36F98"/>
    <w:rsid w:val="00B371D3"/>
    <w:rsid w:val="00B37244"/>
    <w:rsid w:val="00B37334"/>
    <w:rsid w:val="00B374C7"/>
    <w:rsid w:val="00B3776A"/>
    <w:rsid w:val="00B37B21"/>
    <w:rsid w:val="00B37B33"/>
    <w:rsid w:val="00B37BAE"/>
    <w:rsid w:val="00B37D5C"/>
    <w:rsid w:val="00B37E8A"/>
    <w:rsid w:val="00B37F52"/>
    <w:rsid w:val="00B4022B"/>
    <w:rsid w:val="00B403D4"/>
    <w:rsid w:val="00B40454"/>
    <w:rsid w:val="00B404F7"/>
    <w:rsid w:val="00B406E7"/>
    <w:rsid w:val="00B408C1"/>
    <w:rsid w:val="00B40C15"/>
    <w:rsid w:val="00B40D1A"/>
    <w:rsid w:val="00B41070"/>
    <w:rsid w:val="00B4117B"/>
    <w:rsid w:val="00B411D9"/>
    <w:rsid w:val="00B418C4"/>
    <w:rsid w:val="00B418FF"/>
    <w:rsid w:val="00B419EE"/>
    <w:rsid w:val="00B41F52"/>
    <w:rsid w:val="00B4245D"/>
    <w:rsid w:val="00B42576"/>
    <w:rsid w:val="00B42DE7"/>
    <w:rsid w:val="00B43173"/>
    <w:rsid w:val="00B4338B"/>
    <w:rsid w:val="00B43646"/>
    <w:rsid w:val="00B439D5"/>
    <w:rsid w:val="00B43BCF"/>
    <w:rsid w:val="00B43DC4"/>
    <w:rsid w:val="00B43F13"/>
    <w:rsid w:val="00B441BC"/>
    <w:rsid w:val="00B4464F"/>
    <w:rsid w:val="00B45345"/>
    <w:rsid w:val="00B455B2"/>
    <w:rsid w:val="00B456A9"/>
    <w:rsid w:val="00B45C30"/>
    <w:rsid w:val="00B45D97"/>
    <w:rsid w:val="00B45E0A"/>
    <w:rsid w:val="00B45EE2"/>
    <w:rsid w:val="00B462A2"/>
    <w:rsid w:val="00B462D3"/>
    <w:rsid w:val="00B46591"/>
    <w:rsid w:val="00B465F3"/>
    <w:rsid w:val="00B46651"/>
    <w:rsid w:val="00B467E7"/>
    <w:rsid w:val="00B46E5C"/>
    <w:rsid w:val="00B47901"/>
    <w:rsid w:val="00B47E0A"/>
    <w:rsid w:val="00B47F62"/>
    <w:rsid w:val="00B50167"/>
    <w:rsid w:val="00B50285"/>
    <w:rsid w:val="00B50402"/>
    <w:rsid w:val="00B50836"/>
    <w:rsid w:val="00B5085E"/>
    <w:rsid w:val="00B509E1"/>
    <w:rsid w:val="00B50EF5"/>
    <w:rsid w:val="00B50F16"/>
    <w:rsid w:val="00B51290"/>
    <w:rsid w:val="00B5146A"/>
    <w:rsid w:val="00B514DC"/>
    <w:rsid w:val="00B5157D"/>
    <w:rsid w:val="00B51671"/>
    <w:rsid w:val="00B523CB"/>
    <w:rsid w:val="00B5272F"/>
    <w:rsid w:val="00B529CC"/>
    <w:rsid w:val="00B52FB3"/>
    <w:rsid w:val="00B531DD"/>
    <w:rsid w:val="00B5337C"/>
    <w:rsid w:val="00B5341E"/>
    <w:rsid w:val="00B5388D"/>
    <w:rsid w:val="00B53E15"/>
    <w:rsid w:val="00B544E1"/>
    <w:rsid w:val="00B5483E"/>
    <w:rsid w:val="00B54EFF"/>
    <w:rsid w:val="00B5528A"/>
    <w:rsid w:val="00B55A64"/>
    <w:rsid w:val="00B55BB4"/>
    <w:rsid w:val="00B55C4E"/>
    <w:rsid w:val="00B55FB7"/>
    <w:rsid w:val="00B56793"/>
    <w:rsid w:val="00B56D30"/>
    <w:rsid w:val="00B57404"/>
    <w:rsid w:val="00B57536"/>
    <w:rsid w:val="00B57B9E"/>
    <w:rsid w:val="00B57CB1"/>
    <w:rsid w:val="00B57E73"/>
    <w:rsid w:val="00B600B6"/>
    <w:rsid w:val="00B609FB"/>
    <w:rsid w:val="00B60A71"/>
    <w:rsid w:val="00B60CB8"/>
    <w:rsid w:val="00B61A67"/>
    <w:rsid w:val="00B61E6D"/>
    <w:rsid w:val="00B61E95"/>
    <w:rsid w:val="00B61F5A"/>
    <w:rsid w:val="00B61FBD"/>
    <w:rsid w:val="00B6231B"/>
    <w:rsid w:val="00B62520"/>
    <w:rsid w:val="00B62C91"/>
    <w:rsid w:val="00B6362D"/>
    <w:rsid w:val="00B63AEA"/>
    <w:rsid w:val="00B63BE3"/>
    <w:rsid w:val="00B63E4E"/>
    <w:rsid w:val="00B63FD5"/>
    <w:rsid w:val="00B642A0"/>
    <w:rsid w:val="00B64C18"/>
    <w:rsid w:val="00B64E0D"/>
    <w:rsid w:val="00B64E28"/>
    <w:rsid w:val="00B64E46"/>
    <w:rsid w:val="00B64E81"/>
    <w:rsid w:val="00B657A8"/>
    <w:rsid w:val="00B65912"/>
    <w:rsid w:val="00B65B90"/>
    <w:rsid w:val="00B663A9"/>
    <w:rsid w:val="00B669B9"/>
    <w:rsid w:val="00B669D5"/>
    <w:rsid w:val="00B66A77"/>
    <w:rsid w:val="00B66AD3"/>
    <w:rsid w:val="00B66FBE"/>
    <w:rsid w:val="00B6736A"/>
    <w:rsid w:val="00B67A86"/>
    <w:rsid w:val="00B70169"/>
    <w:rsid w:val="00B70585"/>
    <w:rsid w:val="00B70751"/>
    <w:rsid w:val="00B70AF3"/>
    <w:rsid w:val="00B70BBB"/>
    <w:rsid w:val="00B70DF0"/>
    <w:rsid w:val="00B71064"/>
    <w:rsid w:val="00B718C7"/>
    <w:rsid w:val="00B71948"/>
    <w:rsid w:val="00B71A6F"/>
    <w:rsid w:val="00B72320"/>
    <w:rsid w:val="00B724D7"/>
    <w:rsid w:val="00B724FE"/>
    <w:rsid w:val="00B7264C"/>
    <w:rsid w:val="00B7274B"/>
    <w:rsid w:val="00B729E0"/>
    <w:rsid w:val="00B72DCD"/>
    <w:rsid w:val="00B72F16"/>
    <w:rsid w:val="00B73554"/>
    <w:rsid w:val="00B736AD"/>
    <w:rsid w:val="00B73907"/>
    <w:rsid w:val="00B73AAA"/>
    <w:rsid w:val="00B73FF0"/>
    <w:rsid w:val="00B743F0"/>
    <w:rsid w:val="00B74776"/>
    <w:rsid w:val="00B74C8C"/>
    <w:rsid w:val="00B74EEB"/>
    <w:rsid w:val="00B752FF"/>
    <w:rsid w:val="00B754B5"/>
    <w:rsid w:val="00B756B8"/>
    <w:rsid w:val="00B75E22"/>
    <w:rsid w:val="00B760F4"/>
    <w:rsid w:val="00B76182"/>
    <w:rsid w:val="00B761CA"/>
    <w:rsid w:val="00B76789"/>
    <w:rsid w:val="00B769A8"/>
    <w:rsid w:val="00B77003"/>
    <w:rsid w:val="00B77166"/>
    <w:rsid w:val="00B7758F"/>
    <w:rsid w:val="00B77821"/>
    <w:rsid w:val="00B77B5C"/>
    <w:rsid w:val="00B77C29"/>
    <w:rsid w:val="00B77CCB"/>
    <w:rsid w:val="00B8003C"/>
    <w:rsid w:val="00B80248"/>
    <w:rsid w:val="00B806EE"/>
    <w:rsid w:val="00B806F3"/>
    <w:rsid w:val="00B80783"/>
    <w:rsid w:val="00B808D6"/>
    <w:rsid w:val="00B80D65"/>
    <w:rsid w:val="00B80DCA"/>
    <w:rsid w:val="00B81030"/>
    <w:rsid w:val="00B8109D"/>
    <w:rsid w:val="00B811AA"/>
    <w:rsid w:val="00B81BC4"/>
    <w:rsid w:val="00B822CF"/>
    <w:rsid w:val="00B82378"/>
    <w:rsid w:val="00B824A2"/>
    <w:rsid w:val="00B82D8A"/>
    <w:rsid w:val="00B82EBC"/>
    <w:rsid w:val="00B8303B"/>
    <w:rsid w:val="00B83068"/>
    <w:rsid w:val="00B83287"/>
    <w:rsid w:val="00B8333F"/>
    <w:rsid w:val="00B833B4"/>
    <w:rsid w:val="00B83611"/>
    <w:rsid w:val="00B83786"/>
    <w:rsid w:val="00B837F3"/>
    <w:rsid w:val="00B83A7C"/>
    <w:rsid w:val="00B83AA2"/>
    <w:rsid w:val="00B83B06"/>
    <w:rsid w:val="00B83C47"/>
    <w:rsid w:val="00B83C7D"/>
    <w:rsid w:val="00B842DF"/>
    <w:rsid w:val="00B84443"/>
    <w:rsid w:val="00B85511"/>
    <w:rsid w:val="00B85993"/>
    <w:rsid w:val="00B8633D"/>
    <w:rsid w:val="00B8725C"/>
    <w:rsid w:val="00B87487"/>
    <w:rsid w:val="00B87A84"/>
    <w:rsid w:val="00B87F4B"/>
    <w:rsid w:val="00B900FE"/>
    <w:rsid w:val="00B9029B"/>
    <w:rsid w:val="00B90773"/>
    <w:rsid w:val="00B90DE1"/>
    <w:rsid w:val="00B90FD8"/>
    <w:rsid w:val="00B9110B"/>
    <w:rsid w:val="00B91595"/>
    <w:rsid w:val="00B9198F"/>
    <w:rsid w:val="00B91B26"/>
    <w:rsid w:val="00B91B6C"/>
    <w:rsid w:val="00B91D5C"/>
    <w:rsid w:val="00B91E3E"/>
    <w:rsid w:val="00B9273A"/>
    <w:rsid w:val="00B92BD1"/>
    <w:rsid w:val="00B92D85"/>
    <w:rsid w:val="00B92EE3"/>
    <w:rsid w:val="00B92F0A"/>
    <w:rsid w:val="00B92F93"/>
    <w:rsid w:val="00B9341E"/>
    <w:rsid w:val="00B942B0"/>
    <w:rsid w:val="00B944BC"/>
    <w:rsid w:val="00B94803"/>
    <w:rsid w:val="00B94B6A"/>
    <w:rsid w:val="00B94CA7"/>
    <w:rsid w:val="00B94FB6"/>
    <w:rsid w:val="00B9504F"/>
    <w:rsid w:val="00B958A7"/>
    <w:rsid w:val="00B95A69"/>
    <w:rsid w:val="00B95B34"/>
    <w:rsid w:val="00B95C33"/>
    <w:rsid w:val="00B95C7D"/>
    <w:rsid w:val="00B96368"/>
    <w:rsid w:val="00B96787"/>
    <w:rsid w:val="00B96AE3"/>
    <w:rsid w:val="00B96C9F"/>
    <w:rsid w:val="00B973EF"/>
    <w:rsid w:val="00B9790E"/>
    <w:rsid w:val="00B97A2C"/>
    <w:rsid w:val="00B97C73"/>
    <w:rsid w:val="00B97E72"/>
    <w:rsid w:val="00B97F33"/>
    <w:rsid w:val="00BA00D4"/>
    <w:rsid w:val="00BA07D0"/>
    <w:rsid w:val="00BA081B"/>
    <w:rsid w:val="00BA08E8"/>
    <w:rsid w:val="00BA0E3B"/>
    <w:rsid w:val="00BA13C5"/>
    <w:rsid w:val="00BA1AE1"/>
    <w:rsid w:val="00BA1B1E"/>
    <w:rsid w:val="00BA1B4A"/>
    <w:rsid w:val="00BA1CDE"/>
    <w:rsid w:val="00BA1F25"/>
    <w:rsid w:val="00BA20BC"/>
    <w:rsid w:val="00BA25B7"/>
    <w:rsid w:val="00BA2896"/>
    <w:rsid w:val="00BA29DE"/>
    <w:rsid w:val="00BA2AB1"/>
    <w:rsid w:val="00BA2AC4"/>
    <w:rsid w:val="00BA2AD6"/>
    <w:rsid w:val="00BA2FE9"/>
    <w:rsid w:val="00BA30F6"/>
    <w:rsid w:val="00BA33D3"/>
    <w:rsid w:val="00BA4136"/>
    <w:rsid w:val="00BA4144"/>
    <w:rsid w:val="00BA42F7"/>
    <w:rsid w:val="00BA4A56"/>
    <w:rsid w:val="00BA52DD"/>
    <w:rsid w:val="00BA590F"/>
    <w:rsid w:val="00BA5DB6"/>
    <w:rsid w:val="00BA6568"/>
    <w:rsid w:val="00BA6911"/>
    <w:rsid w:val="00BA69A2"/>
    <w:rsid w:val="00BA6DFA"/>
    <w:rsid w:val="00BA6E3B"/>
    <w:rsid w:val="00BA6EBA"/>
    <w:rsid w:val="00BA6F3E"/>
    <w:rsid w:val="00BA7009"/>
    <w:rsid w:val="00BA7397"/>
    <w:rsid w:val="00BA7C92"/>
    <w:rsid w:val="00BA7EDB"/>
    <w:rsid w:val="00BA7EEB"/>
    <w:rsid w:val="00BB00FF"/>
    <w:rsid w:val="00BB02D9"/>
    <w:rsid w:val="00BB045D"/>
    <w:rsid w:val="00BB060E"/>
    <w:rsid w:val="00BB0C25"/>
    <w:rsid w:val="00BB1035"/>
    <w:rsid w:val="00BB1352"/>
    <w:rsid w:val="00BB1BAB"/>
    <w:rsid w:val="00BB1CD3"/>
    <w:rsid w:val="00BB249D"/>
    <w:rsid w:val="00BB2635"/>
    <w:rsid w:val="00BB2A00"/>
    <w:rsid w:val="00BB2B00"/>
    <w:rsid w:val="00BB2B75"/>
    <w:rsid w:val="00BB2B9E"/>
    <w:rsid w:val="00BB2DCF"/>
    <w:rsid w:val="00BB3080"/>
    <w:rsid w:val="00BB35B5"/>
    <w:rsid w:val="00BB380A"/>
    <w:rsid w:val="00BB3A20"/>
    <w:rsid w:val="00BB3A87"/>
    <w:rsid w:val="00BB3D06"/>
    <w:rsid w:val="00BB3E18"/>
    <w:rsid w:val="00BB4004"/>
    <w:rsid w:val="00BB400E"/>
    <w:rsid w:val="00BB4155"/>
    <w:rsid w:val="00BB424B"/>
    <w:rsid w:val="00BB45F9"/>
    <w:rsid w:val="00BB46B0"/>
    <w:rsid w:val="00BB46F3"/>
    <w:rsid w:val="00BB4709"/>
    <w:rsid w:val="00BB47A3"/>
    <w:rsid w:val="00BB4AF6"/>
    <w:rsid w:val="00BB4B72"/>
    <w:rsid w:val="00BB4C23"/>
    <w:rsid w:val="00BB5203"/>
    <w:rsid w:val="00BB524B"/>
    <w:rsid w:val="00BB5635"/>
    <w:rsid w:val="00BB5DBC"/>
    <w:rsid w:val="00BB5F56"/>
    <w:rsid w:val="00BB5FF7"/>
    <w:rsid w:val="00BB657D"/>
    <w:rsid w:val="00BB738D"/>
    <w:rsid w:val="00BB7690"/>
    <w:rsid w:val="00BB778B"/>
    <w:rsid w:val="00BB784C"/>
    <w:rsid w:val="00BB7945"/>
    <w:rsid w:val="00BC034D"/>
    <w:rsid w:val="00BC04F8"/>
    <w:rsid w:val="00BC095A"/>
    <w:rsid w:val="00BC0FDA"/>
    <w:rsid w:val="00BC11CB"/>
    <w:rsid w:val="00BC1360"/>
    <w:rsid w:val="00BC159A"/>
    <w:rsid w:val="00BC1D3E"/>
    <w:rsid w:val="00BC21D4"/>
    <w:rsid w:val="00BC267F"/>
    <w:rsid w:val="00BC29FC"/>
    <w:rsid w:val="00BC30BE"/>
    <w:rsid w:val="00BC353E"/>
    <w:rsid w:val="00BC3C00"/>
    <w:rsid w:val="00BC433B"/>
    <w:rsid w:val="00BC4931"/>
    <w:rsid w:val="00BC4958"/>
    <w:rsid w:val="00BC5378"/>
    <w:rsid w:val="00BC58CE"/>
    <w:rsid w:val="00BC59C0"/>
    <w:rsid w:val="00BC5F03"/>
    <w:rsid w:val="00BC6025"/>
    <w:rsid w:val="00BC64EA"/>
    <w:rsid w:val="00BC6A0C"/>
    <w:rsid w:val="00BC6B2F"/>
    <w:rsid w:val="00BC74E7"/>
    <w:rsid w:val="00BC7AE5"/>
    <w:rsid w:val="00BC7B4C"/>
    <w:rsid w:val="00BC7C7D"/>
    <w:rsid w:val="00BC7F9B"/>
    <w:rsid w:val="00BD033A"/>
    <w:rsid w:val="00BD04AD"/>
    <w:rsid w:val="00BD0BF6"/>
    <w:rsid w:val="00BD17A4"/>
    <w:rsid w:val="00BD1810"/>
    <w:rsid w:val="00BD1B7B"/>
    <w:rsid w:val="00BD1EC7"/>
    <w:rsid w:val="00BD2110"/>
    <w:rsid w:val="00BD22A9"/>
    <w:rsid w:val="00BD2537"/>
    <w:rsid w:val="00BD25E4"/>
    <w:rsid w:val="00BD28E9"/>
    <w:rsid w:val="00BD2BD5"/>
    <w:rsid w:val="00BD2D15"/>
    <w:rsid w:val="00BD2DC9"/>
    <w:rsid w:val="00BD39B5"/>
    <w:rsid w:val="00BD3E8A"/>
    <w:rsid w:val="00BD3E8B"/>
    <w:rsid w:val="00BD3EB4"/>
    <w:rsid w:val="00BD438C"/>
    <w:rsid w:val="00BD506D"/>
    <w:rsid w:val="00BD530B"/>
    <w:rsid w:val="00BD5760"/>
    <w:rsid w:val="00BD5BE0"/>
    <w:rsid w:val="00BD5C5A"/>
    <w:rsid w:val="00BD664C"/>
    <w:rsid w:val="00BD7267"/>
    <w:rsid w:val="00BD7383"/>
    <w:rsid w:val="00BD7FB2"/>
    <w:rsid w:val="00BE048B"/>
    <w:rsid w:val="00BE04F7"/>
    <w:rsid w:val="00BE059A"/>
    <w:rsid w:val="00BE062D"/>
    <w:rsid w:val="00BE07DE"/>
    <w:rsid w:val="00BE0B37"/>
    <w:rsid w:val="00BE0BE0"/>
    <w:rsid w:val="00BE0D4F"/>
    <w:rsid w:val="00BE13D0"/>
    <w:rsid w:val="00BE1581"/>
    <w:rsid w:val="00BE1CC2"/>
    <w:rsid w:val="00BE201A"/>
    <w:rsid w:val="00BE213E"/>
    <w:rsid w:val="00BE2FFD"/>
    <w:rsid w:val="00BE3070"/>
    <w:rsid w:val="00BE3074"/>
    <w:rsid w:val="00BE367D"/>
    <w:rsid w:val="00BE36A9"/>
    <w:rsid w:val="00BE39C7"/>
    <w:rsid w:val="00BE3D67"/>
    <w:rsid w:val="00BE3E35"/>
    <w:rsid w:val="00BE3ED8"/>
    <w:rsid w:val="00BE4397"/>
    <w:rsid w:val="00BE43A5"/>
    <w:rsid w:val="00BE4AE0"/>
    <w:rsid w:val="00BE4BE1"/>
    <w:rsid w:val="00BE4ED4"/>
    <w:rsid w:val="00BE52B3"/>
    <w:rsid w:val="00BE558E"/>
    <w:rsid w:val="00BE568C"/>
    <w:rsid w:val="00BE569F"/>
    <w:rsid w:val="00BE5745"/>
    <w:rsid w:val="00BE5785"/>
    <w:rsid w:val="00BE5AE3"/>
    <w:rsid w:val="00BE5E21"/>
    <w:rsid w:val="00BE6064"/>
    <w:rsid w:val="00BE641F"/>
    <w:rsid w:val="00BE6A2C"/>
    <w:rsid w:val="00BE6BD7"/>
    <w:rsid w:val="00BE74E3"/>
    <w:rsid w:val="00BE750C"/>
    <w:rsid w:val="00BE77D3"/>
    <w:rsid w:val="00BE7B05"/>
    <w:rsid w:val="00BE7F79"/>
    <w:rsid w:val="00BF00DC"/>
    <w:rsid w:val="00BF0A4B"/>
    <w:rsid w:val="00BF0D33"/>
    <w:rsid w:val="00BF115A"/>
    <w:rsid w:val="00BF1337"/>
    <w:rsid w:val="00BF140B"/>
    <w:rsid w:val="00BF1447"/>
    <w:rsid w:val="00BF152F"/>
    <w:rsid w:val="00BF1590"/>
    <w:rsid w:val="00BF15FE"/>
    <w:rsid w:val="00BF1760"/>
    <w:rsid w:val="00BF19E4"/>
    <w:rsid w:val="00BF1A48"/>
    <w:rsid w:val="00BF1F22"/>
    <w:rsid w:val="00BF2181"/>
    <w:rsid w:val="00BF242E"/>
    <w:rsid w:val="00BF2FEF"/>
    <w:rsid w:val="00BF3252"/>
    <w:rsid w:val="00BF3382"/>
    <w:rsid w:val="00BF3711"/>
    <w:rsid w:val="00BF381E"/>
    <w:rsid w:val="00BF382E"/>
    <w:rsid w:val="00BF38AE"/>
    <w:rsid w:val="00BF3936"/>
    <w:rsid w:val="00BF4427"/>
    <w:rsid w:val="00BF5016"/>
    <w:rsid w:val="00BF510A"/>
    <w:rsid w:val="00BF52F5"/>
    <w:rsid w:val="00BF5499"/>
    <w:rsid w:val="00BF54EE"/>
    <w:rsid w:val="00BF5759"/>
    <w:rsid w:val="00BF580A"/>
    <w:rsid w:val="00BF5BC8"/>
    <w:rsid w:val="00BF5C00"/>
    <w:rsid w:val="00BF5CB0"/>
    <w:rsid w:val="00BF5CBF"/>
    <w:rsid w:val="00BF6237"/>
    <w:rsid w:val="00BF650C"/>
    <w:rsid w:val="00BF6EA8"/>
    <w:rsid w:val="00BF6F90"/>
    <w:rsid w:val="00BF7078"/>
    <w:rsid w:val="00BF71B0"/>
    <w:rsid w:val="00BF7AC4"/>
    <w:rsid w:val="00BF7ADD"/>
    <w:rsid w:val="00C004E9"/>
    <w:rsid w:val="00C00623"/>
    <w:rsid w:val="00C0067E"/>
    <w:rsid w:val="00C0152A"/>
    <w:rsid w:val="00C015B2"/>
    <w:rsid w:val="00C01734"/>
    <w:rsid w:val="00C018E8"/>
    <w:rsid w:val="00C021CC"/>
    <w:rsid w:val="00C0221E"/>
    <w:rsid w:val="00C02545"/>
    <w:rsid w:val="00C026CA"/>
    <w:rsid w:val="00C02BEE"/>
    <w:rsid w:val="00C02CEA"/>
    <w:rsid w:val="00C02CF4"/>
    <w:rsid w:val="00C03170"/>
    <w:rsid w:val="00C03289"/>
    <w:rsid w:val="00C03409"/>
    <w:rsid w:val="00C03657"/>
    <w:rsid w:val="00C0381F"/>
    <w:rsid w:val="00C03F68"/>
    <w:rsid w:val="00C03FDC"/>
    <w:rsid w:val="00C0404F"/>
    <w:rsid w:val="00C04F31"/>
    <w:rsid w:val="00C04F7E"/>
    <w:rsid w:val="00C04FDA"/>
    <w:rsid w:val="00C0573B"/>
    <w:rsid w:val="00C060A8"/>
    <w:rsid w:val="00C06199"/>
    <w:rsid w:val="00C06209"/>
    <w:rsid w:val="00C06570"/>
    <w:rsid w:val="00C06745"/>
    <w:rsid w:val="00C068E9"/>
    <w:rsid w:val="00C069FB"/>
    <w:rsid w:val="00C06A45"/>
    <w:rsid w:val="00C06F2B"/>
    <w:rsid w:val="00C07328"/>
    <w:rsid w:val="00C07494"/>
    <w:rsid w:val="00C0764E"/>
    <w:rsid w:val="00C07AD3"/>
    <w:rsid w:val="00C07C33"/>
    <w:rsid w:val="00C07E66"/>
    <w:rsid w:val="00C07FE3"/>
    <w:rsid w:val="00C100ED"/>
    <w:rsid w:val="00C10935"/>
    <w:rsid w:val="00C10CC9"/>
    <w:rsid w:val="00C10FDF"/>
    <w:rsid w:val="00C112A0"/>
    <w:rsid w:val="00C1139E"/>
    <w:rsid w:val="00C115C9"/>
    <w:rsid w:val="00C11A68"/>
    <w:rsid w:val="00C11ADD"/>
    <w:rsid w:val="00C11DE3"/>
    <w:rsid w:val="00C12A03"/>
    <w:rsid w:val="00C12A4A"/>
    <w:rsid w:val="00C135FD"/>
    <w:rsid w:val="00C13ADC"/>
    <w:rsid w:val="00C13CE0"/>
    <w:rsid w:val="00C13D7E"/>
    <w:rsid w:val="00C13E69"/>
    <w:rsid w:val="00C13EC1"/>
    <w:rsid w:val="00C14637"/>
    <w:rsid w:val="00C14C60"/>
    <w:rsid w:val="00C14C7B"/>
    <w:rsid w:val="00C14EF9"/>
    <w:rsid w:val="00C151E9"/>
    <w:rsid w:val="00C154D2"/>
    <w:rsid w:val="00C1553B"/>
    <w:rsid w:val="00C159C6"/>
    <w:rsid w:val="00C15ED8"/>
    <w:rsid w:val="00C15FC8"/>
    <w:rsid w:val="00C168B8"/>
    <w:rsid w:val="00C16F0A"/>
    <w:rsid w:val="00C173C7"/>
    <w:rsid w:val="00C174AA"/>
    <w:rsid w:val="00C17ABF"/>
    <w:rsid w:val="00C17E03"/>
    <w:rsid w:val="00C2069A"/>
    <w:rsid w:val="00C208BE"/>
    <w:rsid w:val="00C209B3"/>
    <w:rsid w:val="00C20C7D"/>
    <w:rsid w:val="00C20DFA"/>
    <w:rsid w:val="00C21079"/>
    <w:rsid w:val="00C2117F"/>
    <w:rsid w:val="00C21936"/>
    <w:rsid w:val="00C219EC"/>
    <w:rsid w:val="00C21A0B"/>
    <w:rsid w:val="00C21B0B"/>
    <w:rsid w:val="00C21D19"/>
    <w:rsid w:val="00C21F85"/>
    <w:rsid w:val="00C2236E"/>
    <w:rsid w:val="00C224E5"/>
    <w:rsid w:val="00C2256B"/>
    <w:rsid w:val="00C225A4"/>
    <w:rsid w:val="00C2260E"/>
    <w:rsid w:val="00C22C4B"/>
    <w:rsid w:val="00C22CEF"/>
    <w:rsid w:val="00C23452"/>
    <w:rsid w:val="00C235BF"/>
    <w:rsid w:val="00C2390C"/>
    <w:rsid w:val="00C23A27"/>
    <w:rsid w:val="00C23C76"/>
    <w:rsid w:val="00C23C8B"/>
    <w:rsid w:val="00C23EAD"/>
    <w:rsid w:val="00C23FC7"/>
    <w:rsid w:val="00C24991"/>
    <w:rsid w:val="00C250DF"/>
    <w:rsid w:val="00C254E6"/>
    <w:rsid w:val="00C25865"/>
    <w:rsid w:val="00C25F61"/>
    <w:rsid w:val="00C25FEE"/>
    <w:rsid w:val="00C26043"/>
    <w:rsid w:val="00C262C2"/>
    <w:rsid w:val="00C26B5A"/>
    <w:rsid w:val="00C26C9B"/>
    <w:rsid w:val="00C26D03"/>
    <w:rsid w:val="00C27B79"/>
    <w:rsid w:val="00C27D8C"/>
    <w:rsid w:val="00C30492"/>
    <w:rsid w:val="00C30922"/>
    <w:rsid w:val="00C30A02"/>
    <w:rsid w:val="00C31124"/>
    <w:rsid w:val="00C3172E"/>
    <w:rsid w:val="00C31EB3"/>
    <w:rsid w:val="00C32159"/>
    <w:rsid w:val="00C32494"/>
    <w:rsid w:val="00C325A9"/>
    <w:rsid w:val="00C3281C"/>
    <w:rsid w:val="00C32CC9"/>
    <w:rsid w:val="00C32D70"/>
    <w:rsid w:val="00C331CF"/>
    <w:rsid w:val="00C33C33"/>
    <w:rsid w:val="00C33C7E"/>
    <w:rsid w:val="00C33E38"/>
    <w:rsid w:val="00C33E76"/>
    <w:rsid w:val="00C3405E"/>
    <w:rsid w:val="00C34258"/>
    <w:rsid w:val="00C3456F"/>
    <w:rsid w:val="00C34A98"/>
    <w:rsid w:val="00C34D17"/>
    <w:rsid w:val="00C351B8"/>
    <w:rsid w:val="00C35DD3"/>
    <w:rsid w:val="00C35EA1"/>
    <w:rsid w:val="00C35F6A"/>
    <w:rsid w:val="00C365BE"/>
    <w:rsid w:val="00C365F8"/>
    <w:rsid w:val="00C367AC"/>
    <w:rsid w:val="00C367DD"/>
    <w:rsid w:val="00C367F6"/>
    <w:rsid w:val="00C3682B"/>
    <w:rsid w:val="00C36966"/>
    <w:rsid w:val="00C36F8E"/>
    <w:rsid w:val="00C3743F"/>
    <w:rsid w:val="00C374B4"/>
    <w:rsid w:val="00C3758F"/>
    <w:rsid w:val="00C3792E"/>
    <w:rsid w:val="00C40035"/>
    <w:rsid w:val="00C400E6"/>
    <w:rsid w:val="00C401DB"/>
    <w:rsid w:val="00C401F2"/>
    <w:rsid w:val="00C402B2"/>
    <w:rsid w:val="00C40408"/>
    <w:rsid w:val="00C404FD"/>
    <w:rsid w:val="00C40B95"/>
    <w:rsid w:val="00C40E0C"/>
    <w:rsid w:val="00C4100C"/>
    <w:rsid w:val="00C41B06"/>
    <w:rsid w:val="00C424F8"/>
    <w:rsid w:val="00C42518"/>
    <w:rsid w:val="00C42943"/>
    <w:rsid w:val="00C42A59"/>
    <w:rsid w:val="00C43793"/>
    <w:rsid w:val="00C43E26"/>
    <w:rsid w:val="00C43F68"/>
    <w:rsid w:val="00C43F6C"/>
    <w:rsid w:val="00C44198"/>
    <w:rsid w:val="00C4437E"/>
    <w:rsid w:val="00C44526"/>
    <w:rsid w:val="00C446EE"/>
    <w:rsid w:val="00C447E1"/>
    <w:rsid w:val="00C4558E"/>
    <w:rsid w:val="00C4591D"/>
    <w:rsid w:val="00C459AA"/>
    <w:rsid w:val="00C465DB"/>
    <w:rsid w:val="00C46B84"/>
    <w:rsid w:val="00C46E83"/>
    <w:rsid w:val="00C47170"/>
    <w:rsid w:val="00C473AA"/>
    <w:rsid w:val="00C474A7"/>
    <w:rsid w:val="00C47BD7"/>
    <w:rsid w:val="00C47C72"/>
    <w:rsid w:val="00C50002"/>
    <w:rsid w:val="00C502DB"/>
    <w:rsid w:val="00C50853"/>
    <w:rsid w:val="00C5093C"/>
    <w:rsid w:val="00C50AC7"/>
    <w:rsid w:val="00C519E7"/>
    <w:rsid w:val="00C51CD8"/>
    <w:rsid w:val="00C51DAA"/>
    <w:rsid w:val="00C521A4"/>
    <w:rsid w:val="00C522CA"/>
    <w:rsid w:val="00C52577"/>
    <w:rsid w:val="00C52620"/>
    <w:rsid w:val="00C52763"/>
    <w:rsid w:val="00C52A40"/>
    <w:rsid w:val="00C52BF5"/>
    <w:rsid w:val="00C53300"/>
    <w:rsid w:val="00C534E3"/>
    <w:rsid w:val="00C5361A"/>
    <w:rsid w:val="00C53E8B"/>
    <w:rsid w:val="00C5443C"/>
    <w:rsid w:val="00C5462B"/>
    <w:rsid w:val="00C54BA1"/>
    <w:rsid w:val="00C54C4D"/>
    <w:rsid w:val="00C54CB7"/>
    <w:rsid w:val="00C54F6F"/>
    <w:rsid w:val="00C54FAA"/>
    <w:rsid w:val="00C5547A"/>
    <w:rsid w:val="00C556FD"/>
    <w:rsid w:val="00C55CAB"/>
    <w:rsid w:val="00C55FB8"/>
    <w:rsid w:val="00C55FE9"/>
    <w:rsid w:val="00C5612C"/>
    <w:rsid w:val="00C568B2"/>
    <w:rsid w:val="00C56B9D"/>
    <w:rsid w:val="00C57155"/>
    <w:rsid w:val="00C57551"/>
    <w:rsid w:val="00C576F1"/>
    <w:rsid w:val="00C57D5D"/>
    <w:rsid w:val="00C57D66"/>
    <w:rsid w:val="00C60266"/>
    <w:rsid w:val="00C60438"/>
    <w:rsid w:val="00C6054B"/>
    <w:rsid w:val="00C60F15"/>
    <w:rsid w:val="00C6100E"/>
    <w:rsid w:val="00C61101"/>
    <w:rsid w:val="00C61272"/>
    <w:rsid w:val="00C61868"/>
    <w:rsid w:val="00C61A92"/>
    <w:rsid w:val="00C61F4F"/>
    <w:rsid w:val="00C61FFB"/>
    <w:rsid w:val="00C62006"/>
    <w:rsid w:val="00C62031"/>
    <w:rsid w:val="00C6254B"/>
    <w:rsid w:val="00C62B16"/>
    <w:rsid w:val="00C62B97"/>
    <w:rsid w:val="00C6319B"/>
    <w:rsid w:val="00C63686"/>
    <w:rsid w:val="00C63A4E"/>
    <w:rsid w:val="00C63CF2"/>
    <w:rsid w:val="00C63E1A"/>
    <w:rsid w:val="00C640B4"/>
    <w:rsid w:val="00C64214"/>
    <w:rsid w:val="00C64325"/>
    <w:rsid w:val="00C644C5"/>
    <w:rsid w:val="00C649A2"/>
    <w:rsid w:val="00C65336"/>
    <w:rsid w:val="00C6566D"/>
    <w:rsid w:val="00C657A6"/>
    <w:rsid w:val="00C6592A"/>
    <w:rsid w:val="00C65CBD"/>
    <w:rsid w:val="00C664D0"/>
    <w:rsid w:val="00C665E8"/>
    <w:rsid w:val="00C6669D"/>
    <w:rsid w:val="00C66CFC"/>
    <w:rsid w:val="00C66F58"/>
    <w:rsid w:val="00C672AA"/>
    <w:rsid w:val="00C676BE"/>
    <w:rsid w:val="00C6773C"/>
    <w:rsid w:val="00C678ED"/>
    <w:rsid w:val="00C67C79"/>
    <w:rsid w:val="00C70044"/>
    <w:rsid w:val="00C7025E"/>
    <w:rsid w:val="00C7064A"/>
    <w:rsid w:val="00C7065E"/>
    <w:rsid w:val="00C70B88"/>
    <w:rsid w:val="00C70CEA"/>
    <w:rsid w:val="00C71053"/>
    <w:rsid w:val="00C713CA"/>
    <w:rsid w:val="00C714C7"/>
    <w:rsid w:val="00C718CE"/>
    <w:rsid w:val="00C71C2A"/>
    <w:rsid w:val="00C71D9A"/>
    <w:rsid w:val="00C72BF2"/>
    <w:rsid w:val="00C72F22"/>
    <w:rsid w:val="00C73137"/>
    <w:rsid w:val="00C7323A"/>
    <w:rsid w:val="00C73564"/>
    <w:rsid w:val="00C7359C"/>
    <w:rsid w:val="00C73CD0"/>
    <w:rsid w:val="00C73D81"/>
    <w:rsid w:val="00C73EBD"/>
    <w:rsid w:val="00C73EC8"/>
    <w:rsid w:val="00C74186"/>
    <w:rsid w:val="00C742B2"/>
    <w:rsid w:val="00C74651"/>
    <w:rsid w:val="00C74802"/>
    <w:rsid w:val="00C74DCB"/>
    <w:rsid w:val="00C75071"/>
    <w:rsid w:val="00C751A8"/>
    <w:rsid w:val="00C753AD"/>
    <w:rsid w:val="00C7555A"/>
    <w:rsid w:val="00C75B37"/>
    <w:rsid w:val="00C75EAC"/>
    <w:rsid w:val="00C76327"/>
    <w:rsid w:val="00C76A87"/>
    <w:rsid w:val="00C76AD0"/>
    <w:rsid w:val="00C76BC1"/>
    <w:rsid w:val="00C76ECF"/>
    <w:rsid w:val="00C77323"/>
    <w:rsid w:val="00C777D1"/>
    <w:rsid w:val="00C7799F"/>
    <w:rsid w:val="00C77A02"/>
    <w:rsid w:val="00C77D85"/>
    <w:rsid w:val="00C77FD0"/>
    <w:rsid w:val="00C806DD"/>
    <w:rsid w:val="00C807D2"/>
    <w:rsid w:val="00C808B3"/>
    <w:rsid w:val="00C80D73"/>
    <w:rsid w:val="00C80E7A"/>
    <w:rsid w:val="00C81873"/>
    <w:rsid w:val="00C82157"/>
    <w:rsid w:val="00C8243D"/>
    <w:rsid w:val="00C82456"/>
    <w:rsid w:val="00C825F1"/>
    <w:rsid w:val="00C82913"/>
    <w:rsid w:val="00C8297E"/>
    <w:rsid w:val="00C831E1"/>
    <w:rsid w:val="00C83354"/>
    <w:rsid w:val="00C83619"/>
    <w:rsid w:val="00C83FBA"/>
    <w:rsid w:val="00C84485"/>
    <w:rsid w:val="00C844F6"/>
    <w:rsid w:val="00C846BF"/>
    <w:rsid w:val="00C849FA"/>
    <w:rsid w:val="00C84AB9"/>
    <w:rsid w:val="00C84BC1"/>
    <w:rsid w:val="00C8576E"/>
    <w:rsid w:val="00C85BED"/>
    <w:rsid w:val="00C85D84"/>
    <w:rsid w:val="00C8628C"/>
    <w:rsid w:val="00C868F1"/>
    <w:rsid w:val="00C86983"/>
    <w:rsid w:val="00C86A93"/>
    <w:rsid w:val="00C870D1"/>
    <w:rsid w:val="00C87447"/>
    <w:rsid w:val="00C874AA"/>
    <w:rsid w:val="00C87582"/>
    <w:rsid w:val="00C87747"/>
    <w:rsid w:val="00C877F5"/>
    <w:rsid w:val="00C87908"/>
    <w:rsid w:val="00C909EC"/>
    <w:rsid w:val="00C91406"/>
    <w:rsid w:val="00C9153B"/>
    <w:rsid w:val="00C91673"/>
    <w:rsid w:val="00C91AA8"/>
    <w:rsid w:val="00C91D09"/>
    <w:rsid w:val="00C920FD"/>
    <w:rsid w:val="00C922C0"/>
    <w:rsid w:val="00C92342"/>
    <w:rsid w:val="00C92507"/>
    <w:rsid w:val="00C92823"/>
    <w:rsid w:val="00C92E4A"/>
    <w:rsid w:val="00C92EEC"/>
    <w:rsid w:val="00C931E0"/>
    <w:rsid w:val="00C93578"/>
    <w:rsid w:val="00C93934"/>
    <w:rsid w:val="00C93BCB"/>
    <w:rsid w:val="00C93CB0"/>
    <w:rsid w:val="00C93D21"/>
    <w:rsid w:val="00C93D7F"/>
    <w:rsid w:val="00C93F99"/>
    <w:rsid w:val="00C9457A"/>
    <w:rsid w:val="00C94BAC"/>
    <w:rsid w:val="00C94C7A"/>
    <w:rsid w:val="00C94CB9"/>
    <w:rsid w:val="00C95047"/>
    <w:rsid w:val="00C9505E"/>
    <w:rsid w:val="00C952AA"/>
    <w:rsid w:val="00C956D9"/>
    <w:rsid w:val="00C95B07"/>
    <w:rsid w:val="00C95B91"/>
    <w:rsid w:val="00C95BC8"/>
    <w:rsid w:val="00C95DE7"/>
    <w:rsid w:val="00C95F58"/>
    <w:rsid w:val="00C963E3"/>
    <w:rsid w:val="00C968C7"/>
    <w:rsid w:val="00C96989"/>
    <w:rsid w:val="00C96A97"/>
    <w:rsid w:val="00C96BA7"/>
    <w:rsid w:val="00C96CBF"/>
    <w:rsid w:val="00C96D41"/>
    <w:rsid w:val="00C96F95"/>
    <w:rsid w:val="00C97D75"/>
    <w:rsid w:val="00C97EAA"/>
    <w:rsid w:val="00CA00C1"/>
    <w:rsid w:val="00CA09A0"/>
    <w:rsid w:val="00CA1C76"/>
    <w:rsid w:val="00CA21E5"/>
    <w:rsid w:val="00CA2C42"/>
    <w:rsid w:val="00CA38CB"/>
    <w:rsid w:val="00CA39FC"/>
    <w:rsid w:val="00CA3EF1"/>
    <w:rsid w:val="00CA415E"/>
    <w:rsid w:val="00CA44C3"/>
    <w:rsid w:val="00CA499F"/>
    <w:rsid w:val="00CA4BEB"/>
    <w:rsid w:val="00CA503D"/>
    <w:rsid w:val="00CA518F"/>
    <w:rsid w:val="00CA6415"/>
    <w:rsid w:val="00CA6571"/>
    <w:rsid w:val="00CA68C0"/>
    <w:rsid w:val="00CA6B0A"/>
    <w:rsid w:val="00CA7538"/>
    <w:rsid w:val="00CA75DE"/>
    <w:rsid w:val="00CA781A"/>
    <w:rsid w:val="00CA78E1"/>
    <w:rsid w:val="00CA7AF9"/>
    <w:rsid w:val="00CB0313"/>
    <w:rsid w:val="00CB0327"/>
    <w:rsid w:val="00CB0929"/>
    <w:rsid w:val="00CB1CEA"/>
    <w:rsid w:val="00CB212A"/>
    <w:rsid w:val="00CB251E"/>
    <w:rsid w:val="00CB2B47"/>
    <w:rsid w:val="00CB2CD3"/>
    <w:rsid w:val="00CB370D"/>
    <w:rsid w:val="00CB387B"/>
    <w:rsid w:val="00CB3A35"/>
    <w:rsid w:val="00CB3A77"/>
    <w:rsid w:val="00CB41F5"/>
    <w:rsid w:val="00CB44FE"/>
    <w:rsid w:val="00CB4510"/>
    <w:rsid w:val="00CB4BBA"/>
    <w:rsid w:val="00CB55C4"/>
    <w:rsid w:val="00CB56D4"/>
    <w:rsid w:val="00CB5945"/>
    <w:rsid w:val="00CB5954"/>
    <w:rsid w:val="00CB5FB8"/>
    <w:rsid w:val="00CB6B63"/>
    <w:rsid w:val="00CB6BB8"/>
    <w:rsid w:val="00CB74ED"/>
    <w:rsid w:val="00CB779F"/>
    <w:rsid w:val="00CB792F"/>
    <w:rsid w:val="00CB7D0A"/>
    <w:rsid w:val="00CC00FA"/>
    <w:rsid w:val="00CC0460"/>
    <w:rsid w:val="00CC04D7"/>
    <w:rsid w:val="00CC05EC"/>
    <w:rsid w:val="00CC0D56"/>
    <w:rsid w:val="00CC1698"/>
    <w:rsid w:val="00CC1B34"/>
    <w:rsid w:val="00CC1DF3"/>
    <w:rsid w:val="00CC2E05"/>
    <w:rsid w:val="00CC2EA6"/>
    <w:rsid w:val="00CC3230"/>
    <w:rsid w:val="00CC40FC"/>
    <w:rsid w:val="00CC412F"/>
    <w:rsid w:val="00CC433E"/>
    <w:rsid w:val="00CC44BD"/>
    <w:rsid w:val="00CC456F"/>
    <w:rsid w:val="00CC4851"/>
    <w:rsid w:val="00CC48CE"/>
    <w:rsid w:val="00CC4BB9"/>
    <w:rsid w:val="00CC4CB1"/>
    <w:rsid w:val="00CC4F6F"/>
    <w:rsid w:val="00CC50E0"/>
    <w:rsid w:val="00CC533A"/>
    <w:rsid w:val="00CC5A94"/>
    <w:rsid w:val="00CC6104"/>
    <w:rsid w:val="00CC66E9"/>
    <w:rsid w:val="00CC68DE"/>
    <w:rsid w:val="00CC69AE"/>
    <w:rsid w:val="00CC7368"/>
    <w:rsid w:val="00CC7D25"/>
    <w:rsid w:val="00CC7DCB"/>
    <w:rsid w:val="00CD0006"/>
    <w:rsid w:val="00CD0115"/>
    <w:rsid w:val="00CD016E"/>
    <w:rsid w:val="00CD01DD"/>
    <w:rsid w:val="00CD1003"/>
    <w:rsid w:val="00CD1136"/>
    <w:rsid w:val="00CD11BF"/>
    <w:rsid w:val="00CD12BE"/>
    <w:rsid w:val="00CD14FD"/>
    <w:rsid w:val="00CD1D53"/>
    <w:rsid w:val="00CD201C"/>
    <w:rsid w:val="00CD21CB"/>
    <w:rsid w:val="00CD2256"/>
    <w:rsid w:val="00CD22FB"/>
    <w:rsid w:val="00CD244B"/>
    <w:rsid w:val="00CD339A"/>
    <w:rsid w:val="00CD3798"/>
    <w:rsid w:val="00CD37A1"/>
    <w:rsid w:val="00CD3A35"/>
    <w:rsid w:val="00CD485A"/>
    <w:rsid w:val="00CD4970"/>
    <w:rsid w:val="00CD4AE4"/>
    <w:rsid w:val="00CD4D13"/>
    <w:rsid w:val="00CD4D57"/>
    <w:rsid w:val="00CD557D"/>
    <w:rsid w:val="00CD5ACB"/>
    <w:rsid w:val="00CD5C1D"/>
    <w:rsid w:val="00CD5DA3"/>
    <w:rsid w:val="00CD64BD"/>
    <w:rsid w:val="00CD733D"/>
    <w:rsid w:val="00CD7ABE"/>
    <w:rsid w:val="00CE0083"/>
    <w:rsid w:val="00CE0467"/>
    <w:rsid w:val="00CE056A"/>
    <w:rsid w:val="00CE0825"/>
    <w:rsid w:val="00CE0CA3"/>
    <w:rsid w:val="00CE0E3E"/>
    <w:rsid w:val="00CE136E"/>
    <w:rsid w:val="00CE19E5"/>
    <w:rsid w:val="00CE210B"/>
    <w:rsid w:val="00CE2961"/>
    <w:rsid w:val="00CE2E25"/>
    <w:rsid w:val="00CE304F"/>
    <w:rsid w:val="00CE3057"/>
    <w:rsid w:val="00CE30B6"/>
    <w:rsid w:val="00CE3753"/>
    <w:rsid w:val="00CE427B"/>
    <w:rsid w:val="00CE441B"/>
    <w:rsid w:val="00CE4A53"/>
    <w:rsid w:val="00CE5122"/>
    <w:rsid w:val="00CE547D"/>
    <w:rsid w:val="00CE56AF"/>
    <w:rsid w:val="00CE5B42"/>
    <w:rsid w:val="00CE5BCF"/>
    <w:rsid w:val="00CE5CF8"/>
    <w:rsid w:val="00CE5E25"/>
    <w:rsid w:val="00CE6208"/>
    <w:rsid w:val="00CE667A"/>
    <w:rsid w:val="00CE6859"/>
    <w:rsid w:val="00CE6A30"/>
    <w:rsid w:val="00CE6F99"/>
    <w:rsid w:val="00CE70DF"/>
    <w:rsid w:val="00CE725C"/>
    <w:rsid w:val="00CE72F9"/>
    <w:rsid w:val="00CE7381"/>
    <w:rsid w:val="00CE73F8"/>
    <w:rsid w:val="00CE7499"/>
    <w:rsid w:val="00CE7EE9"/>
    <w:rsid w:val="00CF0049"/>
    <w:rsid w:val="00CF02F5"/>
    <w:rsid w:val="00CF03F5"/>
    <w:rsid w:val="00CF0D37"/>
    <w:rsid w:val="00CF0EFE"/>
    <w:rsid w:val="00CF0F17"/>
    <w:rsid w:val="00CF11F3"/>
    <w:rsid w:val="00CF1606"/>
    <w:rsid w:val="00CF1817"/>
    <w:rsid w:val="00CF191D"/>
    <w:rsid w:val="00CF210D"/>
    <w:rsid w:val="00CF2224"/>
    <w:rsid w:val="00CF2DE2"/>
    <w:rsid w:val="00CF329E"/>
    <w:rsid w:val="00CF3572"/>
    <w:rsid w:val="00CF3834"/>
    <w:rsid w:val="00CF3A32"/>
    <w:rsid w:val="00CF3ECC"/>
    <w:rsid w:val="00CF401A"/>
    <w:rsid w:val="00CF4170"/>
    <w:rsid w:val="00CF42ED"/>
    <w:rsid w:val="00CF4382"/>
    <w:rsid w:val="00CF4CC7"/>
    <w:rsid w:val="00CF4F2E"/>
    <w:rsid w:val="00CF5070"/>
    <w:rsid w:val="00CF5C32"/>
    <w:rsid w:val="00CF5CDC"/>
    <w:rsid w:val="00CF5CF1"/>
    <w:rsid w:val="00CF67B1"/>
    <w:rsid w:val="00CF6C27"/>
    <w:rsid w:val="00CF6C9D"/>
    <w:rsid w:val="00CF764B"/>
    <w:rsid w:val="00CF768C"/>
    <w:rsid w:val="00CF78FE"/>
    <w:rsid w:val="00CF7B57"/>
    <w:rsid w:val="00CF7D5E"/>
    <w:rsid w:val="00CF7E57"/>
    <w:rsid w:val="00D008A2"/>
    <w:rsid w:val="00D01255"/>
    <w:rsid w:val="00D01399"/>
    <w:rsid w:val="00D01735"/>
    <w:rsid w:val="00D0179D"/>
    <w:rsid w:val="00D029E1"/>
    <w:rsid w:val="00D02F6B"/>
    <w:rsid w:val="00D02FBD"/>
    <w:rsid w:val="00D03019"/>
    <w:rsid w:val="00D031AA"/>
    <w:rsid w:val="00D03256"/>
    <w:rsid w:val="00D03372"/>
    <w:rsid w:val="00D036C4"/>
    <w:rsid w:val="00D03FD1"/>
    <w:rsid w:val="00D04876"/>
    <w:rsid w:val="00D04C4B"/>
    <w:rsid w:val="00D04F95"/>
    <w:rsid w:val="00D0564C"/>
    <w:rsid w:val="00D059E6"/>
    <w:rsid w:val="00D05CA5"/>
    <w:rsid w:val="00D05D94"/>
    <w:rsid w:val="00D05EBF"/>
    <w:rsid w:val="00D0647E"/>
    <w:rsid w:val="00D06A52"/>
    <w:rsid w:val="00D06D3F"/>
    <w:rsid w:val="00D06EFE"/>
    <w:rsid w:val="00D07E6B"/>
    <w:rsid w:val="00D100ED"/>
    <w:rsid w:val="00D102E5"/>
    <w:rsid w:val="00D103C8"/>
    <w:rsid w:val="00D10750"/>
    <w:rsid w:val="00D10ED9"/>
    <w:rsid w:val="00D11027"/>
    <w:rsid w:val="00D1147E"/>
    <w:rsid w:val="00D11B0A"/>
    <w:rsid w:val="00D11D74"/>
    <w:rsid w:val="00D11DEF"/>
    <w:rsid w:val="00D11ECE"/>
    <w:rsid w:val="00D1207C"/>
    <w:rsid w:val="00D1214D"/>
    <w:rsid w:val="00D12262"/>
    <w:rsid w:val="00D12738"/>
    <w:rsid w:val="00D12975"/>
    <w:rsid w:val="00D12FBB"/>
    <w:rsid w:val="00D13322"/>
    <w:rsid w:val="00D13581"/>
    <w:rsid w:val="00D1384E"/>
    <w:rsid w:val="00D13AAC"/>
    <w:rsid w:val="00D13C64"/>
    <w:rsid w:val="00D13CB1"/>
    <w:rsid w:val="00D14DA5"/>
    <w:rsid w:val="00D14DD1"/>
    <w:rsid w:val="00D14E5F"/>
    <w:rsid w:val="00D15140"/>
    <w:rsid w:val="00D15E32"/>
    <w:rsid w:val="00D15EAA"/>
    <w:rsid w:val="00D163BA"/>
    <w:rsid w:val="00D163BC"/>
    <w:rsid w:val="00D16666"/>
    <w:rsid w:val="00D16CC9"/>
    <w:rsid w:val="00D16E4E"/>
    <w:rsid w:val="00D17443"/>
    <w:rsid w:val="00D17C13"/>
    <w:rsid w:val="00D20451"/>
    <w:rsid w:val="00D20717"/>
    <w:rsid w:val="00D215B7"/>
    <w:rsid w:val="00D21650"/>
    <w:rsid w:val="00D218D6"/>
    <w:rsid w:val="00D21A8F"/>
    <w:rsid w:val="00D21DE2"/>
    <w:rsid w:val="00D21FF5"/>
    <w:rsid w:val="00D22181"/>
    <w:rsid w:val="00D2244E"/>
    <w:rsid w:val="00D225F4"/>
    <w:rsid w:val="00D226F3"/>
    <w:rsid w:val="00D22989"/>
    <w:rsid w:val="00D233A1"/>
    <w:rsid w:val="00D234B5"/>
    <w:rsid w:val="00D234E8"/>
    <w:rsid w:val="00D23620"/>
    <w:rsid w:val="00D2369A"/>
    <w:rsid w:val="00D23D29"/>
    <w:rsid w:val="00D23FF2"/>
    <w:rsid w:val="00D2426E"/>
    <w:rsid w:val="00D24314"/>
    <w:rsid w:val="00D24331"/>
    <w:rsid w:val="00D24511"/>
    <w:rsid w:val="00D24624"/>
    <w:rsid w:val="00D24B91"/>
    <w:rsid w:val="00D252D2"/>
    <w:rsid w:val="00D25440"/>
    <w:rsid w:val="00D254FD"/>
    <w:rsid w:val="00D25543"/>
    <w:rsid w:val="00D2590E"/>
    <w:rsid w:val="00D2596A"/>
    <w:rsid w:val="00D25E86"/>
    <w:rsid w:val="00D261EE"/>
    <w:rsid w:val="00D2679F"/>
    <w:rsid w:val="00D26B4A"/>
    <w:rsid w:val="00D26BFB"/>
    <w:rsid w:val="00D26FAC"/>
    <w:rsid w:val="00D27039"/>
    <w:rsid w:val="00D271FA"/>
    <w:rsid w:val="00D2738E"/>
    <w:rsid w:val="00D27A4E"/>
    <w:rsid w:val="00D27A7E"/>
    <w:rsid w:val="00D27AB4"/>
    <w:rsid w:val="00D27C50"/>
    <w:rsid w:val="00D30658"/>
    <w:rsid w:val="00D3083E"/>
    <w:rsid w:val="00D3273C"/>
    <w:rsid w:val="00D32C20"/>
    <w:rsid w:val="00D32F32"/>
    <w:rsid w:val="00D32F47"/>
    <w:rsid w:val="00D332BD"/>
    <w:rsid w:val="00D33902"/>
    <w:rsid w:val="00D33D9D"/>
    <w:rsid w:val="00D34236"/>
    <w:rsid w:val="00D34473"/>
    <w:rsid w:val="00D34787"/>
    <w:rsid w:val="00D35126"/>
    <w:rsid w:val="00D35287"/>
    <w:rsid w:val="00D3549A"/>
    <w:rsid w:val="00D35DDC"/>
    <w:rsid w:val="00D360BA"/>
    <w:rsid w:val="00D36869"/>
    <w:rsid w:val="00D36C17"/>
    <w:rsid w:val="00D36C1D"/>
    <w:rsid w:val="00D3776C"/>
    <w:rsid w:val="00D37B7B"/>
    <w:rsid w:val="00D37C56"/>
    <w:rsid w:val="00D400F3"/>
    <w:rsid w:val="00D40499"/>
    <w:rsid w:val="00D407EE"/>
    <w:rsid w:val="00D40AEC"/>
    <w:rsid w:val="00D40D94"/>
    <w:rsid w:val="00D40ED6"/>
    <w:rsid w:val="00D4152E"/>
    <w:rsid w:val="00D417EC"/>
    <w:rsid w:val="00D419D6"/>
    <w:rsid w:val="00D41A58"/>
    <w:rsid w:val="00D41E0B"/>
    <w:rsid w:val="00D420A2"/>
    <w:rsid w:val="00D422FC"/>
    <w:rsid w:val="00D423B0"/>
    <w:rsid w:val="00D425DA"/>
    <w:rsid w:val="00D42725"/>
    <w:rsid w:val="00D42909"/>
    <w:rsid w:val="00D43528"/>
    <w:rsid w:val="00D43ADC"/>
    <w:rsid w:val="00D43F3E"/>
    <w:rsid w:val="00D44057"/>
    <w:rsid w:val="00D44843"/>
    <w:rsid w:val="00D44B02"/>
    <w:rsid w:val="00D44BF3"/>
    <w:rsid w:val="00D44F1F"/>
    <w:rsid w:val="00D44F76"/>
    <w:rsid w:val="00D44FD9"/>
    <w:rsid w:val="00D451F0"/>
    <w:rsid w:val="00D451FF"/>
    <w:rsid w:val="00D454CD"/>
    <w:rsid w:val="00D45A9A"/>
    <w:rsid w:val="00D45C0F"/>
    <w:rsid w:val="00D45DAB"/>
    <w:rsid w:val="00D45FF4"/>
    <w:rsid w:val="00D460B7"/>
    <w:rsid w:val="00D46323"/>
    <w:rsid w:val="00D46C5D"/>
    <w:rsid w:val="00D47885"/>
    <w:rsid w:val="00D47E75"/>
    <w:rsid w:val="00D50A5B"/>
    <w:rsid w:val="00D50A8C"/>
    <w:rsid w:val="00D50B54"/>
    <w:rsid w:val="00D50C43"/>
    <w:rsid w:val="00D511AA"/>
    <w:rsid w:val="00D51255"/>
    <w:rsid w:val="00D5168A"/>
    <w:rsid w:val="00D51774"/>
    <w:rsid w:val="00D517F6"/>
    <w:rsid w:val="00D51C5A"/>
    <w:rsid w:val="00D52191"/>
    <w:rsid w:val="00D5272E"/>
    <w:rsid w:val="00D5287A"/>
    <w:rsid w:val="00D52B47"/>
    <w:rsid w:val="00D52B9A"/>
    <w:rsid w:val="00D52F2C"/>
    <w:rsid w:val="00D5309C"/>
    <w:rsid w:val="00D53119"/>
    <w:rsid w:val="00D5330C"/>
    <w:rsid w:val="00D53524"/>
    <w:rsid w:val="00D53F58"/>
    <w:rsid w:val="00D541C6"/>
    <w:rsid w:val="00D5458E"/>
    <w:rsid w:val="00D5474D"/>
    <w:rsid w:val="00D54E55"/>
    <w:rsid w:val="00D55197"/>
    <w:rsid w:val="00D568A1"/>
    <w:rsid w:val="00D568F6"/>
    <w:rsid w:val="00D56CAA"/>
    <w:rsid w:val="00D56EC3"/>
    <w:rsid w:val="00D57583"/>
    <w:rsid w:val="00D57BCA"/>
    <w:rsid w:val="00D57E05"/>
    <w:rsid w:val="00D60081"/>
    <w:rsid w:val="00D600FB"/>
    <w:rsid w:val="00D60550"/>
    <w:rsid w:val="00D608BB"/>
    <w:rsid w:val="00D60C21"/>
    <w:rsid w:val="00D60C6F"/>
    <w:rsid w:val="00D6123F"/>
    <w:rsid w:val="00D612CF"/>
    <w:rsid w:val="00D61706"/>
    <w:rsid w:val="00D622E3"/>
    <w:rsid w:val="00D62546"/>
    <w:rsid w:val="00D625FA"/>
    <w:rsid w:val="00D62626"/>
    <w:rsid w:val="00D62B87"/>
    <w:rsid w:val="00D62CDA"/>
    <w:rsid w:val="00D62FB8"/>
    <w:rsid w:val="00D63727"/>
    <w:rsid w:val="00D63B02"/>
    <w:rsid w:val="00D63EE1"/>
    <w:rsid w:val="00D63FBD"/>
    <w:rsid w:val="00D64061"/>
    <w:rsid w:val="00D645FF"/>
    <w:rsid w:val="00D64B5D"/>
    <w:rsid w:val="00D64F34"/>
    <w:rsid w:val="00D6599C"/>
    <w:rsid w:val="00D65F81"/>
    <w:rsid w:val="00D6620F"/>
    <w:rsid w:val="00D664A8"/>
    <w:rsid w:val="00D664FC"/>
    <w:rsid w:val="00D66DA8"/>
    <w:rsid w:val="00D670C1"/>
    <w:rsid w:val="00D67987"/>
    <w:rsid w:val="00D67B7D"/>
    <w:rsid w:val="00D70187"/>
    <w:rsid w:val="00D703AC"/>
    <w:rsid w:val="00D704E4"/>
    <w:rsid w:val="00D705A4"/>
    <w:rsid w:val="00D705AC"/>
    <w:rsid w:val="00D70665"/>
    <w:rsid w:val="00D707D7"/>
    <w:rsid w:val="00D70803"/>
    <w:rsid w:val="00D7083B"/>
    <w:rsid w:val="00D70C63"/>
    <w:rsid w:val="00D710CD"/>
    <w:rsid w:val="00D71807"/>
    <w:rsid w:val="00D71911"/>
    <w:rsid w:val="00D7221F"/>
    <w:rsid w:val="00D729A8"/>
    <w:rsid w:val="00D72FE9"/>
    <w:rsid w:val="00D731A6"/>
    <w:rsid w:val="00D7346E"/>
    <w:rsid w:val="00D73898"/>
    <w:rsid w:val="00D73972"/>
    <w:rsid w:val="00D739B6"/>
    <w:rsid w:val="00D739E6"/>
    <w:rsid w:val="00D739FC"/>
    <w:rsid w:val="00D73C0E"/>
    <w:rsid w:val="00D73CDD"/>
    <w:rsid w:val="00D74150"/>
    <w:rsid w:val="00D749B2"/>
    <w:rsid w:val="00D74CEA"/>
    <w:rsid w:val="00D74D45"/>
    <w:rsid w:val="00D7513B"/>
    <w:rsid w:val="00D75175"/>
    <w:rsid w:val="00D7523B"/>
    <w:rsid w:val="00D75404"/>
    <w:rsid w:val="00D76187"/>
    <w:rsid w:val="00D77208"/>
    <w:rsid w:val="00D801DD"/>
    <w:rsid w:val="00D802D4"/>
    <w:rsid w:val="00D804A1"/>
    <w:rsid w:val="00D804D4"/>
    <w:rsid w:val="00D80C3A"/>
    <w:rsid w:val="00D8107C"/>
    <w:rsid w:val="00D81179"/>
    <w:rsid w:val="00D8206A"/>
    <w:rsid w:val="00D82647"/>
    <w:rsid w:val="00D82711"/>
    <w:rsid w:val="00D82835"/>
    <w:rsid w:val="00D82FEF"/>
    <w:rsid w:val="00D838DF"/>
    <w:rsid w:val="00D83C16"/>
    <w:rsid w:val="00D83DB1"/>
    <w:rsid w:val="00D8448E"/>
    <w:rsid w:val="00D84687"/>
    <w:rsid w:val="00D84C1A"/>
    <w:rsid w:val="00D85371"/>
    <w:rsid w:val="00D85399"/>
    <w:rsid w:val="00D85434"/>
    <w:rsid w:val="00D85C40"/>
    <w:rsid w:val="00D86212"/>
    <w:rsid w:val="00D86A8F"/>
    <w:rsid w:val="00D86BBB"/>
    <w:rsid w:val="00D86CD8"/>
    <w:rsid w:val="00D870C7"/>
    <w:rsid w:val="00D87675"/>
    <w:rsid w:val="00D877D6"/>
    <w:rsid w:val="00D878E2"/>
    <w:rsid w:val="00D87B4B"/>
    <w:rsid w:val="00D87FB7"/>
    <w:rsid w:val="00D90242"/>
    <w:rsid w:val="00D9056B"/>
    <w:rsid w:val="00D905AA"/>
    <w:rsid w:val="00D9072E"/>
    <w:rsid w:val="00D9088F"/>
    <w:rsid w:val="00D908CE"/>
    <w:rsid w:val="00D90DA8"/>
    <w:rsid w:val="00D90DCE"/>
    <w:rsid w:val="00D90F0D"/>
    <w:rsid w:val="00D911D2"/>
    <w:rsid w:val="00D9124B"/>
    <w:rsid w:val="00D916F0"/>
    <w:rsid w:val="00D925D2"/>
    <w:rsid w:val="00D926B3"/>
    <w:rsid w:val="00D92D1A"/>
    <w:rsid w:val="00D92D8B"/>
    <w:rsid w:val="00D93932"/>
    <w:rsid w:val="00D93F99"/>
    <w:rsid w:val="00D94079"/>
    <w:rsid w:val="00D94106"/>
    <w:rsid w:val="00D9465B"/>
    <w:rsid w:val="00D94CCE"/>
    <w:rsid w:val="00D94FC8"/>
    <w:rsid w:val="00D953B6"/>
    <w:rsid w:val="00D95FFD"/>
    <w:rsid w:val="00D961C7"/>
    <w:rsid w:val="00D96384"/>
    <w:rsid w:val="00D9665C"/>
    <w:rsid w:val="00D96C70"/>
    <w:rsid w:val="00D96E6B"/>
    <w:rsid w:val="00D96FE1"/>
    <w:rsid w:val="00D974E6"/>
    <w:rsid w:val="00D9750F"/>
    <w:rsid w:val="00D9763B"/>
    <w:rsid w:val="00D97844"/>
    <w:rsid w:val="00D97C72"/>
    <w:rsid w:val="00DA03B7"/>
    <w:rsid w:val="00DA06F3"/>
    <w:rsid w:val="00DA076A"/>
    <w:rsid w:val="00DA0DDD"/>
    <w:rsid w:val="00DA126F"/>
    <w:rsid w:val="00DA1385"/>
    <w:rsid w:val="00DA1466"/>
    <w:rsid w:val="00DA15C7"/>
    <w:rsid w:val="00DA1BF6"/>
    <w:rsid w:val="00DA1C13"/>
    <w:rsid w:val="00DA1E28"/>
    <w:rsid w:val="00DA27B5"/>
    <w:rsid w:val="00DA2855"/>
    <w:rsid w:val="00DA3661"/>
    <w:rsid w:val="00DA3747"/>
    <w:rsid w:val="00DA38F8"/>
    <w:rsid w:val="00DA3C02"/>
    <w:rsid w:val="00DA404E"/>
    <w:rsid w:val="00DA40BF"/>
    <w:rsid w:val="00DA44CE"/>
    <w:rsid w:val="00DA495B"/>
    <w:rsid w:val="00DA538D"/>
    <w:rsid w:val="00DA564B"/>
    <w:rsid w:val="00DA5C70"/>
    <w:rsid w:val="00DA62FB"/>
    <w:rsid w:val="00DA6698"/>
    <w:rsid w:val="00DA69C5"/>
    <w:rsid w:val="00DA6B78"/>
    <w:rsid w:val="00DA6DA5"/>
    <w:rsid w:val="00DA71FE"/>
    <w:rsid w:val="00DA74D8"/>
    <w:rsid w:val="00DA7716"/>
    <w:rsid w:val="00DA7BE4"/>
    <w:rsid w:val="00DB0254"/>
    <w:rsid w:val="00DB0606"/>
    <w:rsid w:val="00DB0780"/>
    <w:rsid w:val="00DB0B72"/>
    <w:rsid w:val="00DB177D"/>
    <w:rsid w:val="00DB19F6"/>
    <w:rsid w:val="00DB1A65"/>
    <w:rsid w:val="00DB1C78"/>
    <w:rsid w:val="00DB250B"/>
    <w:rsid w:val="00DB265F"/>
    <w:rsid w:val="00DB28D4"/>
    <w:rsid w:val="00DB2FA0"/>
    <w:rsid w:val="00DB31AC"/>
    <w:rsid w:val="00DB3616"/>
    <w:rsid w:val="00DB3A44"/>
    <w:rsid w:val="00DB4526"/>
    <w:rsid w:val="00DB4549"/>
    <w:rsid w:val="00DB484F"/>
    <w:rsid w:val="00DB4A22"/>
    <w:rsid w:val="00DB4ABB"/>
    <w:rsid w:val="00DB4C83"/>
    <w:rsid w:val="00DB4E91"/>
    <w:rsid w:val="00DB50D3"/>
    <w:rsid w:val="00DB5530"/>
    <w:rsid w:val="00DB57DC"/>
    <w:rsid w:val="00DB5AEA"/>
    <w:rsid w:val="00DB621B"/>
    <w:rsid w:val="00DB65F9"/>
    <w:rsid w:val="00DB66F7"/>
    <w:rsid w:val="00DB6B2F"/>
    <w:rsid w:val="00DB6C73"/>
    <w:rsid w:val="00DB754C"/>
    <w:rsid w:val="00DB76FA"/>
    <w:rsid w:val="00DB7A67"/>
    <w:rsid w:val="00DB7E1C"/>
    <w:rsid w:val="00DC0127"/>
    <w:rsid w:val="00DC066F"/>
    <w:rsid w:val="00DC07D4"/>
    <w:rsid w:val="00DC0F02"/>
    <w:rsid w:val="00DC0F35"/>
    <w:rsid w:val="00DC1568"/>
    <w:rsid w:val="00DC1750"/>
    <w:rsid w:val="00DC18F2"/>
    <w:rsid w:val="00DC1ACA"/>
    <w:rsid w:val="00DC1BEF"/>
    <w:rsid w:val="00DC1CBF"/>
    <w:rsid w:val="00DC1CE1"/>
    <w:rsid w:val="00DC1F7A"/>
    <w:rsid w:val="00DC20DD"/>
    <w:rsid w:val="00DC2163"/>
    <w:rsid w:val="00DC22FA"/>
    <w:rsid w:val="00DC28E5"/>
    <w:rsid w:val="00DC2A66"/>
    <w:rsid w:val="00DC2BB3"/>
    <w:rsid w:val="00DC377F"/>
    <w:rsid w:val="00DC3CD5"/>
    <w:rsid w:val="00DC40F4"/>
    <w:rsid w:val="00DC4513"/>
    <w:rsid w:val="00DC4661"/>
    <w:rsid w:val="00DC46BC"/>
    <w:rsid w:val="00DC4A3B"/>
    <w:rsid w:val="00DC509A"/>
    <w:rsid w:val="00DC5242"/>
    <w:rsid w:val="00DC5345"/>
    <w:rsid w:val="00DC63DE"/>
    <w:rsid w:val="00DC6874"/>
    <w:rsid w:val="00DC6D6D"/>
    <w:rsid w:val="00DC7CA9"/>
    <w:rsid w:val="00DC7DC3"/>
    <w:rsid w:val="00DD0AC8"/>
    <w:rsid w:val="00DD0EE6"/>
    <w:rsid w:val="00DD13DB"/>
    <w:rsid w:val="00DD1540"/>
    <w:rsid w:val="00DD18FF"/>
    <w:rsid w:val="00DD2001"/>
    <w:rsid w:val="00DD224D"/>
    <w:rsid w:val="00DD24E1"/>
    <w:rsid w:val="00DD2699"/>
    <w:rsid w:val="00DD2A7F"/>
    <w:rsid w:val="00DD3422"/>
    <w:rsid w:val="00DD3620"/>
    <w:rsid w:val="00DD3929"/>
    <w:rsid w:val="00DD39D4"/>
    <w:rsid w:val="00DD3A5A"/>
    <w:rsid w:val="00DD3AD1"/>
    <w:rsid w:val="00DD3DAE"/>
    <w:rsid w:val="00DD3E24"/>
    <w:rsid w:val="00DD41FF"/>
    <w:rsid w:val="00DD423F"/>
    <w:rsid w:val="00DD4C77"/>
    <w:rsid w:val="00DD4CA2"/>
    <w:rsid w:val="00DD4D72"/>
    <w:rsid w:val="00DD4DC2"/>
    <w:rsid w:val="00DD534A"/>
    <w:rsid w:val="00DD56AC"/>
    <w:rsid w:val="00DD5C8B"/>
    <w:rsid w:val="00DD5CBE"/>
    <w:rsid w:val="00DD607E"/>
    <w:rsid w:val="00DD6E06"/>
    <w:rsid w:val="00DD7E49"/>
    <w:rsid w:val="00DE03E6"/>
    <w:rsid w:val="00DE04BC"/>
    <w:rsid w:val="00DE0AEA"/>
    <w:rsid w:val="00DE0B5F"/>
    <w:rsid w:val="00DE1292"/>
    <w:rsid w:val="00DE1C43"/>
    <w:rsid w:val="00DE2183"/>
    <w:rsid w:val="00DE227B"/>
    <w:rsid w:val="00DE2312"/>
    <w:rsid w:val="00DE2481"/>
    <w:rsid w:val="00DE270B"/>
    <w:rsid w:val="00DE2798"/>
    <w:rsid w:val="00DE2B75"/>
    <w:rsid w:val="00DE2DE0"/>
    <w:rsid w:val="00DE2EC5"/>
    <w:rsid w:val="00DE325C"/>
    <w:rsid w:val="00DE3B0B"/>
    <w:rsid w:val="00DE3C30"/>
    <w:rsid w:val="00DE3ED8"/>
    <w:rsid w:val="00DE3FF0"/>
    <w:rsid w:val="00DE416F"/>
    <w:rsid w:val="00DE4417"/>
    <w:rsid w:val="00DE4ADF"/>
    <w:rsid w:val="00DE4FE3"/>
    <w:rsid w:val="00DE520F"/>
    <w:rsid w:val="00DE558D"/>
    <w:rsid w:val="00DE5975"/>
    <w:rsid w:val="00DE5DA6"/>
    <w:rsid w:val="00DE5FB0"/>
    <w:rsid w:val="00DE644F"/>
    <w:rsid w:val="00DE6785"/>
    <w:rsid w:val="00DE6F2F"/>
    <w:rsid w:val="00DE7301"/>
    <w:rsid w:val="00DE78B1"/>
    <w:rsid w:val="00DE79D4"/>
    <w:rsid w:val="00DE7D95"/>
    <w:rsid w:val="00DF01B2"/>
    <w:rsid w:val="00DF01FB"/>
    <w:rsid w:val="00DF096F"/>
    <w:rsid w:val="00DF0A94"/>
    <w:rsid w:val="00DF0D42"/>
    <w:rsid w:val="00DF1ACA"/>
    <w:rsid w:val="00DF1B08"/>
    <w:rsid w:val="00DF2470"/>
    <w:rsid w:val="00DF2475"/>
    <w:rsid w:val="00DF268F"/>
    <w:rsid w:val="00DF2AED"/>
    <w:rsid w:val="00DF2C01"/>
    <w:rsid w:val="00DF2D87"/>
    <w:rsid w:val="00DF2E8B"/>
    <w:rsid w:val="00DF2EED"/>
    <w:rsid w:val="00DF3186"/>
    <w:rsid w:val="00DF35F5"/>
    <w:rsid w:val="00DF360F"/>
    <w:rsid w:val="00DF392C"/>
    <w:rsid w:val="00DF3ACE"/>
    <w:rsid w:val="00DF3F30"/>
    <w:rsid w:val="00DF4403"/>
    <w:rsid w:val="00DF44AB"/>
    <w:rsid w:val="00DF44B9"/>
    <w:rsid w:val="00DF48E7"/>
    <w:rsid w:val="00DF4D11"/>
    <w:rsid w:val="00DF4D3A"/>
    <w:rsid w:val="00DF5CDF"/>
    <w:rsid w:val="00DF5FCD"/>
    <w:rsid w:val="00DF64E2"/>
    <w:rsid w:val="00DF66EC"/>
    <w:rsid w:val="00DF67C9"/>
    <w:rsid w:val="00DF6CDE"/>
    <w:rsid w:val="00DF6CF1"/>
    <w:rsid w:val="00DF7065"/>
    <w:rsid w:val="00DF70EB"/>
    <w:rsid w:val="00DF7877"/>
    <w:rsid w:val="00DF7B48"/>
    <w:rsid w:val="00E003E1"/>
    <w:rsid w:val="00E00508"/>
    <w:rsid w:val="00E0073C"/>
    <w:rsid w:val="00E00F04"/>
    <w:rsid w:val="00E00FEB"/>
    <w:rsid w:val="00E0142E"/>
    <w:rsid w:val="00E0170D"/>
    <w:rsid w:val="00E01804"/>
    <w:rsid w:val="00E01AD3"/>
    <w:rsid w:val="00E01B88"/>
    <w:rsid w:val="00E01EC6"/>
    <w:rsid w:val="00E020A7"/>
    <w:rsid w:val="00E0226C"/>
    <w:rsid w:val="00E022D6"/>
    <w:rsid w:val="00E025E0"/>
    <w:rsid w:val="00E027CA"/>
    <w:rsid w:val="00E02C67"/>
    <w:rsid w:val="00E02F03"/>
    <w:rsid w:val="00E03333"/>
    <w:rsid w:val="00E0351C"/>
    <w:rsid w:val="00E03A1D"/>
    <w:rsid w:val="00E041ED"/>
    <w:rsid w:val="00E04961"/>
    <w:rsid w:val="00E0518A"/>
    <w:rsid w:val="00E051E1"/>
    <w:rsid w:val="00E05350"/>
    <w:rsid w:val="00E0546B"/>
    <w:rsid w:val="00E056BD"/>
    <w:rsid w:val="00E0626C"/>
    <w:rsid w:val="00E0664F"/>
    <w:rsid w:val="00E06E7E"/>
    <w:rsid w:val="00E06E9E"/>
    <w:rsid w:val="00E0736B"/>
    <w:rsid w:val="00E077BD"/>
    <w:rsid w:val="00E07838"/>
    <w:rsid w:val="00E07AD1"/>
    <w:rsid w:val="00E07B83"/>
    <w:rsid w:val="00E1003F"/>
    <w:rsid w:val="00E100D9"/>
    <w:rsid w:val="00E10167"/>
    <w:rsid w:val="00E10A79"/>
    <w:rsid w:val="00E11011"/>
    <w:rsid w:val="00E1119B"/>
    <w:rsid w:val="00E11212"/>
    <w:rsid w:val="00E115E1"/>
    <w:rsid w:val="00E116B1"/>
    <w:rsid w:val="00E1179D"/>
    <w:rsid w:val="00E124E1"/>
    <w:rsid w:val="00E128AA"/>
    <w:rsid w:val="00E12BD8"/>
    <w:rsid w:val="00E13279"/>
    <w:rsid w:val="00E134E3"/>
    <w:rsid w:val="00E14363"/>
    <w:rsid w:val="00E145C8"/>
    <w:rsid w:val="00E147FB"/>
    <w:rsid w:val="00E148D3"/>
    <w:rsid w:val="00E14D96"/>
    <w:rsid w:val="00E15466"/>
    <w:rsid w:val="00E1559C"/>
    <w:rsid w:val="00E1563A"/>
    <w:rsid w:val="00E1578F"/>
    <w:rsid w:val="00E16196"/>
    <w:rsid w:val="00E16406"/>
    <w:rsid w:val="00E16447"/>
    <w:rsid w:val="00E17C09"/>
    <w:rsid w:val="00E20711"/>
    <w:rsid w:val="00E20C86"/>
    <w:rsid w:val="00E20F03"/>
    <w:rsid w:val="00E21394"/>
    <w:rsid w:val="00E213C5"/>
    <w:rsid w:val="00E2187C"/>
    <w:rsid w:val="00E21A8F"/>
    <w:rsid w:val="00E2211C"/>
    <w:rsid w:val="00E22242"/>
    <w:rsid w:val="00E227A3"/>
    <w:rsid w:val="00E22979"/>
    <w:rsid w:val="00E22E81"/>
    <w:rsid w:val="00E236CB"/>
    <w:rsid w:val="00E238ED"/>
    <w:rsid w:val="00E23DE6"/>
    <w:rsid w:val="00E24104"/>
    <w:rsid w:val="00E25443"/>
    <w:rsid w:val="00E256BC"/>
    <w:rsid w:val="00E256E8"/>
    <w:rsid w:val="00E25C05"/>
    <w:rsid w:val="00E25CC6"/>
    <w:rsid w:val="00E260D5"/>
    <w:rsid w:val="00E267E4"/>
    <w:rsid w:val="00E26D71"/>
    <w:rsid w:val="00E2705F"/>
    <w:rsid w:val="00E27120"/>
    <w:rsid w:val="00E27277"/>
    <w:rsid w:val="00E275BD"/>
    <w:rsid w:val="00E27B55"/>
    <w:rsid w:val="00E3018F"/>
    <w:rsid w:val="00E305DE"/>
    <w:rsid w:val="00E3065D"/>
    <w:rsid w:val="00E30670"/>
    <w:rsid w:val="00E30AA9"/>
    <w:rsid w:val="00E30C9A"/>
    <w:rsid w:val="00E30E45"/>
    <w:rsid w:val="00E31157"/>
    <w:rsid w:val="00E311C0"/>
    <w:rsid w:val="00E313FC"/>
    <w:rsid w:val="00E31F54"/>
    <w:rsid w:val="00E31F9B"/>
    <w:rsid w:val="00E32002"/>
    <w:rsid w:val="00E32027"/>
    <w:rsid w:val="00E3223C"/>
    <w:rsid w:val="00E32709"/>
    <w:rsid w:val="00E3282D"/>
    <w:rsid w:val="00E32906"/>
    <w:rsid w:val="00E32B39"/>
    <w:rsid w:val="00E332D8"/>
    <w:rsid w:val="00E33705"/>
    <w:rsid w:val="00E33707"/>
    <w:rsid w:val="00E33B8A"/>
    <w:rsid w:val="00E33BFE"/>
    <w:rsid w:val="00E33F7B"/>
    <w:rsid w:val="00E340C9"/>
    <w:rsid w:val="00E34242"/>
    <w:rsid w:val="00E34358"/>
    <w:rsid w:val="00E346EA"/>
    <w:rsid w:val="00E34873"/>
    <w:rsid w:val="00E348EA"/>
    <w:rsid w:val="00E34A7C"/>
    <w:rsid w:val="00E34D42"/>
    <w:rsid w:val="00E357C8"/>
    <w:rsid w:val="00E35F7A"/>
    <w:rsid w:val="00E36B26"/>
    <w:rsid w:val="00E36D94"/>
    <w:rsid w:val="00E36DB7"/>
    <w:rsid w:val="00E3722A"/>
    <w:rsid w:val="00E372AF"/>
    <w:rsid w:val="00E3751C"/>
    <w:rsid w:val="00E379B5"/>
    <w:rsid w:val="00E37EB3"/>
    <w:rsid w:val="00E37FF2"/>
    <w:rsid w:val="00E4019C"/>
    <w:rsid w:val="00E40237"/>
    <w:rsid w:val="00E403E0"/>
    <w:rsid w:val="00E40F12"/>
    <w:rsid w:val="00E411A8"/>
    <w:rsid w:val="00E416AB"/>
    <w:rsid w:val="00E4177F"/>
    <w:rsid w:val="00E4193E"/>
    <w:rsid w:val="00E41B7C"/>
    <w:rsid w:val="00E41BD7"/>
    <w:rsid w:val="00E41C3D"/>
    <w:rsid w:val="00E41C55"/>
    <w:rsid w:val="00E424B8"/>
    <w:rsid w:val="00E424B9"/>
    <w:rsid w:val="00E43108"/>
    <w:rsid w:val="00E433FE"/>
    <w:rsid w:val="00E43542"/>
    <w:rsid w:val="00E435BC"/>
    <w:rsid w:val="00E436D3"/>
    <w:rsid w:val="00E43FC6"/>
    <w:rsid w:val="00E440B5"/>
    <w:rsid w:val="00E440DF"/>
    <w:rsid w:val="00E443BE"/>
    <w:rsid w:val="00E4457D"/>
    <w:rsid w:val="00E44934"/>
    <w:rsid w:val="00E4500B"/>
    <w:rsid w:val="00E4538A"/>
    <w:rsid w:val="00E4557E"/>
    <w:rsid w:val="00E456AB"/>
    <w:rsid w:val="00E459A0"/>
    <w:rsid w:val="00E45C5D"/>
    <w:rsid w:val="00E45E9B"/>
    <w:rsid w:val="00E45ECA"/>
    <w:rsid w:val="00E46007"/>
    <w:rsid w:val="00E462EF"/>
    <w:rsid w:val="00E4662F"/>
    <w:rsid w:val="00E46635"/>
    <w:rsid w:val="00E46823"/>
    <w:rsid w:val="00E47466"/>
    <w:rsid w:val="00E4798C"/>
    <w:rsid w:val="00E5042E"/>
    <w:rsid w:val="00E5053C"/>
    <w:rsid w:val="00E50728"/>
    <w:rsid w:val="00E50FDE"/>
    <w:rsid w:val="00E5140D"/>
    <w:rsid w:val="00E51686"/>
    <w:rsid w:val="00E519BD"/>
    <w:rsid w:val="00E51A52"/>
    <w:rsid w:val="00E52549"/>
    <w:rsid w:val="00E525FF"/>
    <w:rsid w:val="00E52EAF"/>
    <w:rsid w:val="00E532C6"/>
    <w:rsid w:val="00E5376E"/>
    <w:rsid w:val="00E53D66"/>
    <w:rsid w:val="00E541AC"/>
    <w:rsid w:val="00E544FC"/>
    <w:rsid w:val="00E545E4"/>
    <w:rsid w:val="00E54815"/>
    <w:rsid w:val="00E54E87"/>
    <w:rsid w:val="00E5528A"/>
    <w:rsid w:val="00E55358"/>
    <w:rsid w:val="00E553B4"/>
    <w:rsid w:val="00E55676"/>
    <w:rsid w:val="00E55C90"/>
    <w:rsid w:val="00E55CD0"/>
    <w:rsid w:val="00E56283"/>
    <w:rsid w:val="00E562AD"/>
    <w:rsid w:val="00E563B6"/>
    <w:rsid w:val="00E56509"/>
    <w:rsid w:val="00E56714"/>
    <w:rsid w:val="00E56B15"/>
    <w:rsid w:val="00E56D4F"/>
    <w:rsid w:val="00E60067"/>
    <w:rsid w:val="00E6021A"/>
    <w:rsid w:val="00E60341"/>
    <w:rsid w:val="00E604A8"/>
    <w:rsid w:val="00E60AA8"/>
    <w:rsid w:val="00E60D3B"/>
    <w:rsid w:val="00E6157A"/>
    <w:rsid w:val="00E61777"/>
    <w:rsid w:val="00E6257F"/>
    <w:rsid w:val="00E62937"/>
    <w:rsid w:val="00E629D6"/>
    <w:rsid w:val="00E62D2A"/>
    <w:rsid w:val="00E6317D"/>
    <w:rsid w:val="00E6357F"/>
    <w:rsid w:val="00E63A1B"/>
    <w:rsid w:val="00E63E75"/>
    <w:rsid w:val="00E64356"/>
    <w:rsid w:val="00E64662"/>
    <w:rsid w:val="00E6476B"/>
    <w:rsid w:val="00E64BDD"/>
    <w:rsid w:val="00E64E96"/>
    <w:rsid w:val="00E65061"/>
    <w:rsid w:val="00E65159"/>
    <w:rsid w:val="00E651D0"/>
    <w:rsid w:val="00E65745"/>
    <w:rsid w:val="00E6574F"/>
    <w:rsid w:val="00E65848"/>
    <w:rsid w:val="00E65985"/>
    <w:rsid w:val="00E662D3"/>
    <w:rsid w:val="00E6671C"/>
    <w:rsid w:val="00E6696A"/>
    <w:rsid w:val="00E6699C"/>
    <w:rsid w:val="00E66A5C"/>
    <w:rsid w:val="00E66AFE"/>
    <w:rsid w:val="00E6718D"/>
    <w:rsid w:val="00E67263"/>
    <w:rsid w:val="00E67A30"/>
    <w:rsid w:val="00E67A4D"/>
    <w:rsid w:val="00E67C96"/>
    <w:rsid w:val="00E67DBA"/>
    <w:rsid w:val="00E67EFE"/>
    <w:rsid w:val="00E70171"/>
    <w:rsid w:val="00E70202"/>
    <w:rsid w:val="00E702BD"/>
    <w:rsid w:val="00E709B9"/>
    <w:rsid w:val="00E70BE3"/>
    <w:rsid w:val="00E7164A"/>
    <w:rsid w:val="00E716CF"/>
    <w:rsid w:val="00E721D2"/>
    <w:rsid w:val="00E723E5"/>
    <w:rsid w:val="00E72651"/>
    <w:rsid w:val="00E726F5"/>
    <w:rsid w:val="00E72B40"/>
    <w:rsid w:val="00E72FF0"/>
    <w:rsid w:val="00E7317E"/>
    <w:rsid w:val="00E73212"/>
    <w:rsid w:val="00E734DB"/>
    <w:rsid w:val="00E738A3"/>
    <w:rsid w:val="00E738AD"/>
    <w:rsid w:val="00E73C5F"/>
    <w:rsid w:val="00E744C6"/>
    <w:rsid w:val="00E74A70"/>
    <w:rsid w:val="00E74CEB"/>
    <w:rsid w:val="00E74F7A"/>
    <w:rsid w:val="00E75531"/>
    <w:rsid w:val="00E75A8E"/>
    <w:rsid w:val="00E75ACB"/>
    <w:rsid w:val="00E75C13"/>
    <w:rsid w:val="00E75CAF"/>
    <w:rsid w:val="00E75E49"/>
    <w:rsid w:val="00E76473"/>
    <w:rsid w:val="00E76625"/>
    <w:rsid w:val="00E76869"/>
    <w:rsid w:val="00E76907"/>
    <w:rsid w:val="00E77256"/>
    <w:rsid w:val="00E779DB"/>
    <w:rsid w:val="00E77A50"/>
    <w:rsid w:val="00E77BC7"/>
    <w:rsid w:val="00E77C3F"/>
    <w:rsid w:val="00E77CE1"/>
    <w:rsid w:val="00E80378"/>
    <w:rsid w:val="00E804E7"/>
    <w:rsid w:val="00E80A63"/>
    <w:rsid w:val="00E811F9"/>
    <w:rsid w:val="00E815EF"/>
    <w:rsid w:val="00E81660"/>
    <w:rsid w:val="00E81A54"/>
    <w:rsid w:val="00E82431"/>
    <w:rsid w:val="00E82AE9"/>
    <w:rsid w:val="00E82C6C"/>
    <w:rsid w:val="00E83026"/>
    <w:rsid w:val="00E8325B"/>
    <w:rsid w:val="00E832F7"/>
    <w:rsid w:val="00E833AB"/>
    <w:rsid w:val="00E83539"/>
    <w:rsid w:val="00E83770"/>
    <w:rsid w:val="00E837DF"/>
    <w:rsid w:val="00E83C54"/>
    <w:rsid w:val="00E83F08"/>
    <w:rsid w:val="00E83F60"/>
    <w:rsid w:val="00E850A9"/>
    <w:rsid w:val="00E85331"/>
    <w:rsid w:val="00E856FF"/>
    <w:rsid w:val="00E85B7B"/>
    <w:rsid w:val="00E85D75"/>
    <w:rsid w:val="00E85F8A"/>
    <w:rsid w:val="00E86066"/>
    <w:rsid w:val="00E863CE"/>
    <w:rsid w:val="00E8691C"/>
    <w:rsid w:val="00E86C26"/>
    <w:rsid w:val="00E86DBD"/>
    <w:rsid w:val="00E87229"/>
    <w:rsid w:val="00E87EBE"/>
    <w:rsid w:val="00E903D2"/>
    <w:rsid w:val="00E9040E"/>
    <w:rsid w:val="00E905AE"/>
    <w:rsid w:val="00E907D6"/>
    <w:rsid w:val="00E90A0D"/>
    <w:rsid w:val="00E90F86"/>
    <w:rsid w:val="00E9105D"/>
    <w:rsid w:val="00E9108A"/>
    <w:rsid w:val="00E91BD3"/>
    <w:rsid w:val="00E91BFE"/>
    <w:rsid w:val="00E91FCC"/>
    <w:rsid w:val="00E92224"/>
    <w:rsid w:val="00E92976"/>
    <w:rsid w:val="00E93170"/>
    <w:rsid w:val="00E93BAF"/>
    <w:rsid w:val="00E94139"/>
    <w:rsid w:val="00E941B7"/>
    <w:rsid w:val="00E94449"/>
    <w:rsid w:val="00E94AE0"/>
    <w:rsid w:val="00E94C2B"/>
    <w:rsid w:val="00E94CA8"/>
    <w:rsid w:val="00E94DF9"/>
    <w:rsid w:val="00E953D7"/>
    <w:rsid w:val="00E9556B"/>
    <w:rsid w:val="00E9559C"/>
    <w:rsid w:val="00E95DA4"/>
    <w:rsid w:val="00E9629D"/>
    <w:rsid w:val="00E96713"/>
    <w:rsid w:val="00E96819"/>
    <w:rsid w:val="00E969A1"/>
    <w:rsid w:val="00E96BE2"/>
    <w:rsid w:val="00E978F5"/>
    <w:rsid w:val="00E97C41"/>
    <w:rsid w:val="00E97E3C"/>
    <w:rsid w:val="00EA080C"/>
    <w:rsid w:val="00EA0C15"/>
    <w:rsid w:val="00EA0CA9"/>
    <w:rsid w:val="00EA0D6E"/>
    <w:rsid w:val="00EA0DD1"/>
    <w:rsid w:val="00EA0FA6"/>
    <w:rsid w:val="00EA1360"/>
    <w:rsid w:val="00EA14BC"/>
    <w:rsid w:val="00EA16FC"/>
    <w:rsid w:val="00EA191F"/>
    <w:rsid w:val="00EA205D"/>
    <w:rsid w:val="00EA215D"/>
    <w:rsid w:val="00EA220A"/>
    <w:rsid w:val="00EA229B"/>
    <w:rsid w:val="00EA23CF"/>
    <w:rsid w:val="00EA2C93"/>
    <w:rsid w:val="00EA2DA4"/>
    <w:rsid w:val="00EA35C0"/>
    <w:rsid w:val="00EA3811"/>
    <w:rsid w:val="00EA3B2E"/>
    <w:rsid w:val="00EA420F"/>
    <w:rsid w:val="00EA48E7"/>
    <w:rsid w:val="00EA4F02"/>
    <w:rsid w:val="00EA58C6"/>
    <w:rsid w:val="00EA5B8C"/>
    <w:rsid w:val="00EA5F32"/>
    <w:rsid w:val="00EA6D01"/>
    <w:rsid w:val="00EA72CF"/>
    <w:rsid w:val="00EA74A3"/>
    <w:rsid w:val="00EA74EA"/>
    <w:rsid w:val="00EA76C0"/>
    <w:rsid w:val="00EA78F0"/>
    <w:rsid w:val="00EA7E6D"/>
    <w:rsid w:val="00EB00D4"/>
    <w:rsid w:val="00EB09C1"/>
    <w:rsid w:val="00EB09E7"/>
    <w:rsid w:val="00EB1010"/>
    <w:rsid w:val="00EB10EB"/>
    <w:rsid w:val="00EB1620"/>
    <w:rsid w:val="00EB1B11"/>
    <w:rsid w:val="00EB1C13"/>
    <w:rsid w:val="00EB1DAC"/>
    <w:rsid w:val="00EB1F54"/>
    <w:rsid w:val="00EB232E"/>
    <w:rsid w:val="00EB24F4"/>
    <w:rsid w:val="00EB2536"/>
    <w:rsid w:val="00EB25F0"/>
    <w:rsid w:val="00EB2C4B"/>
    <w:rsid w:val="00EB2F24"/>
    <w:rsid w:val="00EB2F35"/>
    <w:rsid w:val="00EB2F45"/>
    <w:rsid w:val="00EB3020"/>
    <w:rsid w:val="00EB3847"/>
    <w:rsid w:val="00EB3CB5"/>
    <w:rsid w:val="00EB3E1B"/>
    <w:rsid w:val="00EB3F97"/>
    <w:rsid w:val="00EB41EA"/>
    <w:rsid w:val="00EB4610"/>
    <w:rsid w:val="00EB4AAA"/>
    <w:rsid w:val="00EB52F6"/>
    <w:rsid w:val="00EB5822"/>
    <w:rsid w:val="00EB635D"/>
    <w:rsid w:val="00EB66AC"/>
    <w:rsid w:val="00EB6763"/>
    <w:rsid w:val="00EB6897"/>
    <w:rsid w:val="00EB6C81"/>
    <w:rsid w:val="00EB6E1A"/>
    <w:rsid w:val="00EB7046"/>
    <w:rsid w:val="00EB73D7"/>
    <w:rsid w:val="00EB7661"/>
    <w:rsid w:val="00EB79C2"/>
    <w:rsid w:val="00EB7D71"/>
    <w:rsid w:val="00EC0145"/>
    <w:rsid w:val="00EC1628"/>
    <w:rsid w:val="00EC1876"/>
    <w:rsid w:val="00EC1ABD"/>
    <w:rsid w:val="00EC1BFC"/>
    <w:rsid w:val="00EC2204"/>
    <w:rsid w:val="00EC242D"/>
    <w:rsid w:val="00EC28AD"/>
    <w:rsid w:val="00EC2940"/>
    <w:rsid w:val="00EC2B77"/>
    <w:rsid w:val="00EC2BB2"/>
    <w:rsid w:val="00EC2DBA"/>
    <w:rsid w:val="00EC391A"/>
    <w:rsid w:val="00EC3D5B"/>
    <w:rsid w:val="00EC3EAD"/>
    <w:rsid w:val="00EC3F40"/>
    <w:rsid w:val="00EC478B"/>
    <w:rsid w:val="00EC48F3"/>
    <w:rsid w:val="00EC4997"/>
    <w:rsid w:val="00EC4E71"/>
    <w:rsid w:val="00EC5715"/>
    <w:rsid w:val="00EC573B"/>
    <w:rsid w:val="00EC59F7"/>
    <w:rsid w:val="00EC5BBE"/>
    <w:rsid w:val="00EC6342"/>
    <w:rsid w:val="00EC694B"/>
    <w:rsid w:val="00EC6F20"/>
    <w:rsid w:val="00EC721D"/>
    <w:rsid w:val="00EC7565"/>
    <w:rsid w:val="00EC785A"/>
    <w:rsid w:val="00EC7C64"/>
    <w:rsid w:val="00EC7DEE"/>
    <w:rsid w:val="00ED00D6"/>
    <w:rsid w:val="00ED064E"/>
    <w:rsid w:val="00ED08A5"/>
    <w:rsid w:val="00ED0E03"/>
    <w:rsid w:val="00ED13C1"/>
    <w:rsid w:val="00ED1499"/>
    <w:rsid w:val="00ED1988"/>
    <w:rsid w:val="00ED1F75"/>
    <w:rsid w:val="00ED2391"/>
    <w:rsid w:val="00ED2644"/>
    <w:rsid w:val="00ED2DB1"/>
    <w:rsid w:val="00ED32A1"/>
    <w:rsid w:val="00ED34F5"/>
    <w:rsid w:val="00ED3CC1"/>
    <w:rsid w:val="00ED4226"/>
    <w:rsid w:val="00ED4ADE"/>
    <w:rsid w:val="00ED4B8E"/>
    <w:rsid w:val="00ED4CAA"/>
    <w:rsid w:val="00ED4EC7"/>
    <w:rsid w:val="00ED51BC"/>
    <w:rsid w:val="00ED5FB2"/>
    <w:rsid w:val="00ED600A"/>
    <w:rsid w:val="00ED6980"/>
    <w:rsid w:val="00ED6ADC"/>
    <w:rsid w:val="00ED6D82"/>
    <w:rsid w:val="00ED6FE1"/>
    <w:rsid w:val="00ED758B"/>
    <w:rsid w:val="00ED7994"/>
    <w:rsid w:val="00ED7FDA"/>
    <w:rsid w:val="00EE071E"/>
    <w:rsid w:val="00EE0B1F"/>
    <w:rsid w:val="00EE0FB7"/>
    <w:rsid w:val="00EE1182"/>
    <w:rsid w:val="00EE123C"/>
    <w:rsid w:val="00EE13C8"/>
    <w:rsid w:val="00EE1571"/>
    <w:rsid w:val="00EE1A90"/>
    <w:rsid w:val="00EE1D9B"/>
    <w:rsid w:val="00EE282F"/>
    <w:rsid w:val="00EE28F3"/>
    <w:rsid w:val="00EE2DF5"/>
    <w:rsid w:val="00EE2F75"/>
    <w:rsid w:val="00EE302C"/>
    <w:rsid w:val="00EE3C4E"/>
    <w:rsid w:val="00EE46A1"/>
    <w:rsid w:val="00EE49D9"/>
    <w:rsid w:val="00EE4A00"/>
    <w:rsid w:val="00EE4BBA"/>
    <w:rsid w:val="00EE60C7"/>
    <w:rsid w:val="00EE6792"/>
    <w:rsid w:val="00EE6960"/>
    <w:rsid w:val="00EE69D3"/>
    <w:rsid w:val="00EE6B20"/>
    <w:rsid w:val="00EE6C93"/>
    <w:rsid w:val="00EE7210"/>
    <w:rsid w:val="00EE7398"/>
    <w:rsid w:val="00EE77EF"/>
    <w:rsid w:val="00EF0185"/>
    <w:rsid w:val="00EF029B"/>
    <w:rsid w:val="00EF046D"/>
    <w:rsid w:val="00EF0A35"/>
    <w:rsid w:val="00EF0C0E"/>
    <w:rsid w:val="00EF0D80"/>
    <w:rsid w:val="00EF0F23"/>
    <w:rsid w:val="00EF1833"/>
    <w:rsid w:val="00EF1D8C"/>
    <w:rsid w:val="00EF204E"/>
    <w:rsid w:val="00EF24AF"/>
    <w:rsid w:val="00EF2697"/>
    <w:rsid w:val="00EF2B09"/>
    <w:rsid w:val="00EF314A"/>
    <w:rsid w:val="00EF3295"/>
    <w:rsid w:val="00EF382D"/>
    <w:rsid w:val="00EF3954"/>
    <w:rsid w:val="00EF3A87"/>
    <w:rsid w:val="00EF410A"/>
    <w:rsid w:val="00EF42E9"/>
    <w:rsid w:val="00EF463D"/>
    <w:rsid w:val="00EF4975"/>
    <w:rsid w:val="00EF4B2D"/>
    <w:rsid w:val="00EF4C94"/>
    <w:rsid w:val="00EF4F52"/>
    <w:rsid w:val="00EF56FE"/>
    <w:rsid w:val="00EF57B8"/>
    <w:rsid w:val="00EF58B6"/>
    <w:rsid w:val="00EF5921"/>
    <w:rsid w:val="00EF5B35"/>
    <w:rsid w:val="00EF5B39"/>
    <w:rsid w:val="00EF5BB0"/>
    <w:rsid w:val="00EF602B"/>
    <w:rsid w:val="00EF642A"/>
    <w:rsid w:val="00EF6D3E"/>
    <w:rsid w:val="00EF6EA9"/>
    <w:rsid w:val="00EF727D"/>
    <w:rsid w:val="00EF7515"/>
    <w:rsid w:val="00EF7CBD"/>
    <w:rsid w:val="00EF7CEE"/>
    <w:rsid w:val="00EF7E1D"/>
    <w:rsid w:val="00F00113"/>
    <w:rsid w:val="00F0048A"/>
    <w:rsid w:val="00F005E5"/>
    <w:rsid w:val="00F00ED6"/>
    <w:rsid w:val="00F00FC8"/>
    <w:rsid w:val="00F015BB"/>
    <w:rsid w:val="00F016CA"/>
    <w:rsid w:val="00F017A8"/>
    <w:rsid w:val="00F01975"/>
    <w:rsid w:val="00F01A12"/>
    <w:rsid w:val="00F01D37"/>
    <w:rsid w:val="00F01F36"/>
    <w:rsid w:val="00F03197"/>
    <w:rsid w:val="00F0357A"/>
    <w:rsid w:val="00F03594"/>
    <w:rsid w:val="00F03758"/>
    <w:rsid w:val="00F037C9"/>
    <w:rsid w:val="00F04265"/>
    <w:rsid w:val="00F044BE"/>
    <w:rsid w:val="00F0495C"/>
    <w:rsid w:val="00F04D79"/>
    <w:rsid w:val="00F04F71"/>
    <w:rsid w:val="00F051A9"/>
    <w:rsid w:val="00F051DC"/>
    <w:rsid w:val="00F05215"/>
    <w:rsid w:val="00F052DF"/>
    <w:rsid w:val="00F05C08"/>
    <w:rsid w:val="00F05E8B"/>
    <w:rsid w:val="00F05EEE"/>
    <w:rsid w:val="00F0657B"/>
    <w:rsid w:val="00F07CBB"/>
    <w:rsid w:val="00F07E19"/>
    <w:rsid w:val="00F10117"/>
    <w:rsid w:val="00F1046D"/>
    <w:rsid w:val="00F10814"/>
    <w:rsid w:val="00F10F98"/>
    <w:rsid w:val="00F1109E"/>
    <w:rsid w:val="00F1116B"/>
    <w:rsid w:val="00F11D55"/>
    <w:rsid w:val="00F1204D"/>
    <w:rsid w:val="00F1245C"/>
    <w:rsid w:val="00F12638"/>
    <w:rsid w:val="00F1278F"/>
    <w:rsid w:val="00F127DE"/>
    <w:rsid w:val="00F134C7"/>
    <w:rsid w:val="00F1371D"/>
    <w:rsid w:val="00F142ED"/>
    <w:rsid w:val="00F14449"/>
    <w:rsid w:val="00F14539"/>
    <w:rsid w:val="00F14683"/>
    <w:rsid w:val="00F14AC9"/>
    <w:rsid w:val="00F1534E"/>
    <w:rsid w:val="00F153F0"/>
    <w:rsid w:val="00F1540E"/>
    <w:rsid w:val="00F15453"/>
    <w:rsid w:val="00F157F3"/>
    <w:rsid w:val="00F15A4A"/>
    <w:rsid w:val="00F160B7"/>
    <w:rsid w:val="00F163C4"/>
    <w:rsid w:val="00F16826"/>
    <w:rsid w:val="00F16E75"/>
    <w:rsid w:val="00F176FA"/>
    <w:rsid w:val="00F1790C"/>
    <w:rsid w:val="00F179B2"/>
    <w:rsid w:val="00F179D5"/>
    <w:rsid w:val="00F179D7"/>
    <w:rsid w:val="00F17E61"/>
    <w:rsid w:val="00F21305"/>
    <w:rsid w:val="00F2131C"/>
    <w:rsid w:val="00F216C7"/>
    <w:rsid w:val="00F21F38"/>
    <w:rsid w:val="00F2205A"/>
    <w:rsid w:val="00F226D0"/>
    <w:rsid w:val="00F228C9"/>
    <w:rsid w:val="00F22900"/>
    <w:rsid w:val="00F23175"/>
    <w:rsid w:val="00F23199"/>
    <w:rsid w:val="00F23379"/>
    <w:rsid w:val="00F23474"/>
    <w:rsid w:val="00F244DF"/>
    <w:rsid w:val="00F24703"/>
    <w:rsid w:val="00F247A0"/>
    <w:rsid w:val="00F253A9"/>
    <w:rsid w:val="00F253D1"/>
    <w:rsid w:val="00F255B1"/>
    <w:rsid w:val="00F2563E"/>
    <w:rsid w:val="00F256E1"/>
    <w:rsid w:val="00F25D99"/>
    <w:rsid w:val="00F2629E"/>
    <w:rsid w:val="00F26475"/>
    <w:rsid w:val="00F26589"/>
    <w:rsid w:val="00F26837"/>
    <w:rsid w:val="00F26A32"/>
    <w:rsid w:val="00F26C3A"/>
    <w:rsid w:val="00F26D77"/>
    <w:rsid w:val="00F26EB4"/>
    <w:rsid w:val="00F27216"/>
    <w:rsid w:val="00F273AB"/>
    <w:rsid w:val="00F279BE"/>
    <w:rsid w:val="00F27A7F"/>
    <w:rsid w:val="00F27EAE"/>
    <w:rsid w:val="00F27F00"/>
    <w:rsid w:val="00F301B7"/>
    <w:rsid w:val="00F3051A"/>
    <w:rsid w:val="00F30896"/>
    <w:rsid w:val="00F309FC"/>
    <w:rsid w:val="00F30CD9"/>
    <w:rsid w:val="00F31096"/>
    <w:rsid w:val="00F313DE"/>
    <w:rsid w:val="00F31441"/>
    <w:rsid w:val="00F31605"/>
    <w:rsid w:val="00F31835"/>
    <w:rsid w:val="00F31965"/>
    <w:rsid w:val="00F31E53"/>
    <w:rsid w:val="00F31FB1"/>
    <w:rsid w:val="00F32344"/>
    <w:rsid w:val="00F326C0"/>
    <w:rsid w:val="00F32D45"/>
    <w:rsid w:val="00F32DE7"/>
    <w:rsid w:val="00F32F3C"/>
    <w:rsid w:val="00F33465"/>
    <w:rsid w:val="00F33485"/>
    <w:rsid w:val="00F336B8"/>
    <w:rsid w:val="00F3395A"/>
    <w:rsid w:val="00F3420C"/>
    <w:rsid w:val="00F342DC"/>
    <w:rsid w:val="00F34441"/>
    <w:rsid w:val="00F349FD"/>
    <w:rsid w:val="00F34EDC"/>
    <w:rsid w:val="00F34FFF"/>
    <w:rsid w:val="00F35B58"/>
    <w:rsid w:val="00F35E6A"/>
    <w:rsid w:val="00F36799"/>
    <w:rsid w:val="00F367CE"/>
    <w:rsid w:val="00F36C0F"/>
    <w:rsid w:val="00F372C5"/>
    <w:rsid w:val="00F37670"/>
    <w:rsid w:val="00F37789"/>
    <w:rsid w:val="00F37C4A"/>
    <w:rsid w:val="00F37C65"/>
    <w:rsid w:val="00F37CC5"/>
    <w:rsid w:val="00F40454"/>
    <w:rsid w:val="00F408E7"/>
    <w:rsid w:val="00F40ADE"/>
    <w:rsid w:val="00F40E51"/>
    <w:rsid w:val="00F40F48"/>
    <w:rsid w:val="00F40F5E"/>
    <w:rsid w:val="00F41442"/>
    <w:rsid w:val="00F41865"/>
    <w:rsid w:val="00F42027"/>
    <w:rsid w:val="00F424ED"/>
    <w:rsid w:val="00F43692"/>
    <w:rsid w:val="00F43CD6"/>
    <w:rsid w:val="00F44280"/>
    <w:rsid w:val="00F44358"/>
    <w:rsid w:val="00F44481"/>
    <w:rsid w:val="00F4475D"/>
    <w:rsid w:val="00F4481E"/>
    <w:rsid w:val="00F44DF1"/>
    <w:rsid w:val="00F44E5E"/>
    <w:rsid w:val="00F44EC4"/>
    <w:rsid w:val="00F44F24"/>
    <w:rsid w:val="00F45ED6"/>
    <w:rsid w:val="00F46028"/>
    <w:rsid w:val="00F4611C"/>
    <w:rsid w:val="00F461F1"/>
    <w:rsid w:val="00F46610"/>
    <w:rsid w:val="00F467FC"/>
    <w:rsid w:val="00F46B78"/>
    <w:rsid w:val="00F46FBF"/>
    <w:rsid w:val="00F4703B"/>
    <w:rsid w:val="00F4709F"/>
    <w:rsid w:val="00F473AC"/>
    <w:rsid w:val="00F474F5"/>
    <w:rsid w:val="00F475EA"/>
    <w:rsid w:val="00F47711"/>
    <w:rsid w:val="00F47769"/>
    <w:rsid w:val="00F47B60"/>
    <w:rsid w:val="00F50652"/>
    <w:rsid w:val="00F50E13"/>
    <w:rsid w:val="00F50EE1"/>
    <w:rsid w:val="00F511E6"/>
    <w:rsid w:val="00F513D4"/>
    <w:rsid w:val="00F516F8"/>
    <w:rsid w:val="00F51898"/>
    <w:rsid w:val="00F51BEA"/>
    <w:rsid w:val="00F51E28"/>
    <w:rsid w:val="00F51F93"/>
    <w:rsid w:val="00F5202A"/>
    <w:rsid w:val="00F52122"/>
    <w:rsid w:val="00F523CA"/>
    <w:rsid w:val="00F52737"/>
    <w:rsid w:val="00F52AD4"/>
    <w:rsid w:val="00F52F61"/>
    <w:rsid w:val="00F5324D"/>
    <w:rsid w:val="00F535B3"/>
    <w:rsid w:val="00F53992"/>
    <w:rsid w:val="00F53AA7"/>
    <w:rsid w:val="00F53BCD"/>
    <w:rsid w:val="00F53CB2"/>
    <w:rsid w:val="00F53CEF"/>
    <w:rsid w:val="00F53E28"/>
    <w:rsid w:val="00F544AF"/>
    <w:rsid w:val="00F5460C"/>
    <w:rsid w:val="00F54A18"/>
    <w:rsid w:val="00F54A57"/>
    <w:rsid w:val="00F54E65"/>
    <w:rsid w:val="00F5590D"/>
    <w:rsid w:val="00F5596A"/>
    <w:rsid w:val="00F55AC3"/>
    <w:rsid w:val="00F56AA7"/>
    <w:rsid w:val="00F56C80"/>
    <w:rsid w:val="00F56C95"/>
    <w:rsid w:val="00F56DBB"/>
    <w:rsid w:val="00F5720A"/>
    <w:rsid w:val="00F57275"/>
    <w:rsid w:val="00F5727C"/>
    <w:rsid w:val="00F57DC9"/>
    <w:rsid w:val="00F57E3B"/>
    <w:rsid w:val="00F57FAF"/>
    <w:rsid w:val="00F60090"/>
    <w:rsid w:val="00F60877"/>
    <w:rsid w:val="00F60B90"/>
    <w:rsid w:val="00F60FC4"/>
    <w:rsid w:val="00F61251"/>
    <w:rsid w:val="00F61923"/>
    <w:rsid w:val="00F61E28"/>
    <w:rsid w:val="00F6253F"/>
    <w:rsid w:val="00F62C1E"/>
    <w:rsid w:val="00F62FF2"/>
    <w:rsid w:val="00F63512"/>
    <w:rsid w:val="00F63548"/>
    <w:rsid w:val="00F63626"/>
    <w:rsid w:val="00F63B46"/>
    <w:rsid w:val="00F63B8C"/>
    <w:rsid w:val="00F63C42"/>
    <w:rsid w:val="00F63F32"/>
    <w:rsid w:val="00F640D5"/>
    <w:rsid w:val="00F6419F"/>
    <w:rsid w:val="00F642BB"/>
    <w:rsid w:val="00F6447F"/>
    <w:rsid w:val="00F64517"/>
    <w:rsid w:val="00F64EE8"/>
    <w:rsid w:val="00F6589E"/>
    <w:rsid w:val="00F658C2"/>
    <w:rsid w:val="00F65947"/>
    <w:rsid w:val="00F6603D"/>
    <w:rsid w:val="00F66116"/>
    <w:rsid w:val="00F66D80"/>
    <w:rsid w:val="00F674FE"/>
    <w:rsid w:val="00F67BFE"/>
    <w:rsid w:val="00F67DC1"/>
    <w:rsid w:val="00F67DE3"/>
    <w:rsid w:val="00F70230"/>
    <w:rsid w:val="00F7032D"/>
    <w:rsid w:val="00F70405"/>
    <w:rsid w:val="00F70427"/>
    <w:rsid w:val="00F70699"/>
    <w:rsid w:val="00F70737"/>
    <w:rsid w:val="00F70782"/>
    <w:rsid w:val="00F70F2F"/>
    <w:rsid w:val="00F71196"/>
    <w:rsid w:val="00F71235"/>
    <w:rsid w:val="00F7129E"/>
    <w:rsid w:val="00F71802"/>
    <w:rsid w:val="00F71A76"/>
    <w:rsid w:val="00F724B2"/>
    <w:rsid w:val="00F727F8"/>
    <w:rsid w:val="00F72881"/>
    <w:rsid w:val="00F72D91"/>
    <w:rsid w:val="00F72E12"/>
    <w:rsid w:val="00F736D5"/>
    <w:rsid w:val="00F73750"/>
    <w:rsid w:val="00F7381B"/>
    <w:rsid w:val="00F73EE4"/>
    <w:rsid w:val="00F74565"/>
    <w:rsid w:val="00F74BB2"/>
    <w:rsid w:val="00F74CCC"/>
    <w:rsid w:val="00F758B9"/>
    <w:rsid w:val="00F75DDD"/>
    <w:rsid w:val="00F75EC1"/>
    <w:rsid w:val="00F763ED"/>
    <w:rsid w:val="00F76582"/>
    <w:rsid w:val="00F766FE"/>
    <w:rsid w:val="00F7678F"/>
    <w:rsid w:val="00F76EC1"/>
    <w:rsid w:val="00F77340"/>
    <w:rsid w:val="00F77895"/>
    <w:rsid w:val="00F8017E"/>
    <w:rsid w:val="00F803D7"/>
    <w:rsid w:val="00F808AD"/>
    <w:rsid w:val="00F80A72"/>
    <w:rsid w:val="00F81158"/>
    <w:rsid w:val="00F811C7"/>
    <w:rsid w:val="00F81336"/>
    <w:rsid w:val="00F81349"/>
    <w:rsid w:val="00F81488"/>
    <w:rsid w:val="00F8168F"/>
    <w:rsid w:val="00F81752"/>
    <w:rsid w:val="00F81778"/>
    <w:rsid w:val="00F8177F"/>
    <w:rsid w:val="00F81A21"/>
    <w:rsid w:val="00F81C14"/>
    <w:rsid w:val="00F81F3F"/>
    <w:rsid w:val="00F82469"/>
    <w:rsid w:val="00F82482"/>
    <w:rsid w:val="00F83830"/>
    <w:rsid w:val="00F83AE6"/>
    <w:rsid w:val="00F83BDD"/>
    <w:rsid w:val="00F83C99"/>
    <w:rsid w:val="00F83E76"/>
    <w:rsid w:val="00F8413E"/>
    <w:rsid w:val="00F846D6"/>
    <w:rsid w:val="00F84D64"/>
    <w:rsid w:val="00F84DAE"/>
    <w:rsid w:val="00F84E42"/>
    <w:rsid w:val="00F85838"/>
    <w:rsid w:val="00F85B7F"/>
    <w:rsid w:val="00F85BE8"/>
    <w:rsid w:val="00F865FB"/>
    <w:rsid w:val="00F876BB"/>
    <w:rsid w:val="00F8780F"/>
    <w:rsid w:val="00F87863"/>
    <w:rsid w:val="00F87874"/>
    <w:rsid w:val="00F878B9"/>
    <w:rsid w:val="00F87AB7"/>
    <w:rsid w:val="00F87FC6"/>
    <w:rsid w:val="00F87FC9"/>
    <w:rsid w:val="00F9002F"/>
    <w:rsid w:val="00F9061B"/>
    <w:rsid w:val="00F90CC8"/>
    <w:rsid w:val="00F90D7F"/>
    <w:rsid w:val="00F91418"/>
    <w:rsid w:val="00F919F3"/>
    <w:rsid w:val="00F92024"/>
    <w:rsid w:val="00F928C7"/>
    <w:rsid w:val="00F92AC0"/>
    <w:rsid w:val="00F92EAB"/>
    <w:rsid w:val="00F9313A"/>
    <w:rsid w:val="00F93802"/>
    <w:rsid w:val="00F93A7A"/>
    <w:rsid w:val="00F93E34"/>
    <w:rsid w:val="00F9418D"/>
    <w:rsid w:val="00F945EE"/>
    <w:rsid w:val="00F94782"/>
    <w:rsid w:val="00F9487C"/>
    <w:rsid w:val="00F94B4D"/>
    <w:rsid w:val="00F95150"/>
    <w:rsid w:val="00F9588F"/>
    <w:rsid w:val="00F95C30"/>
    <w:rsid w:val="00F95EAB"/>
    <w:rsid w:val="00F960F6"/>
    <w:rsid w:val="00F966C3"/>
    <w:rsid w:val="00F9677B"/>
    <w:rsid w:val="00F96900"/>
    <w:rsid w:val="00F9696E"/>
    <w:rsid w:val="00F96C7B"/>
    <w:rsid w:val="00F96E39"/>
    <w:rsid w:val="00F96E75"/>
    <w:rsid w:val="00F97454"/>
    <w:rsid w:val="00F97802"/>
    <w:rsid w:val="00F97A23"/>
    <w:rsid w:val="00F97AAB"/>
    <w:rsid w:val="00FA0327"/>
    <w:rsid w:val="00FA05DD"/>
    <w:rsid w:val="00FA0AA0"/>
    <w:rsid w:val="00FA0AD0"/>
    <w:rsid w:val="00FA0CAE"/>
    <w:rsid w:val="00FA0F8D"/>
    <w:rsid w:val="00FA18A9"/>
    <w:rsid w:val="00FA19FC"/>
    <w:rsid w:val="00FA1A72"/>
    <w:rsid w:val="00FA1C26"/>
    <w:rsid w:val="00FA1CB3"/>
    <w:rsid w:val="00FA23D4"/>
    <w:rsid w:val="00FA277E"/>
    <w:rsid w:val="00FA2A21"/>
    <w:rsid w:val="00FA2F32"/>
    <w:rsid w:val="00FA3095"/>
    <w:rsid w:val="00FA31AA"/>
    <w:rsid w:val="00FA348B"/>
    <w:rsid w:val="00FA37FD"/>
    <w:rsid w:val="00FA3C55"/>
    <w:rsid w:val="00FA3FD4"/>
    <w:rsid w:val="00FA40AD"/>
    <w:rsid w:val="00FA421A"/>
    <w:rsid w:val="00FA4256"/>
    <w:rsid w:val="00FA42D7"/>
    <w:rsid w:val="00FA4A60"/>
    <w:rsid w:val="00FA4B6A"/>
    <w:rsid w:val="00FA5473"/>
    <w:rsid w:val="00FA5723"/>
    <w:rsid w:val="00FA5B2B"/>
    <w:rsid w:val="00FA61E8"/>
    <w:rsid w:val="00FA6C28"/>
    <w:rsid w:val="00FA6CFF"/>
    <w:rsid w:val="00FA6FD0"/>
    <w:rsid w:val="00FA707F"/>
    <w:rsid w:val="00FA72C9"/>
    <w:rsid w:val="00FA7354"/>
    <w:rsid w:val="00FA7A5F"/>
    <w:rsid w:val="00FA7C28"/>
    <w:rsid w:val="00FB00CC"/>
    <w:rsid w:val="00FB00CE"/>
    <w:rsid w:val="00FB09FD"/>
    <w:rsid w:val="00FB0A7B"/>
    <w:rsid w:val="00FB0B66"/>
    <w:rsid w:val="00FB0C04"/>
    <w:rsid w:val="00FB0C9E"/>
    <w:rsid w:val="00FB15EE"/>
    <w:rsid w:val="00FB16EC"/>
    <w:rsid w:val="00FB1807"/>
    <w:rsid w:val="00FB1873"/>
    <w:rsid w:val="00FB18A8"/>
    <w:rsid w:val="00FB1E89"/>
    <w:rsid w:val="00FB2006"/>
    <w:rsid w:val="00FB2156"/>
    <w:rsid w:val="00FB27FC"/>
    <w:rsid w:val="00FB2849"/>
    <w:rsid w:val="00FB3B03"/>
    <w:rsid w:val="00FB3D30"/>
    <w:rsid w:val="00FB4282"/>
    <w:rsid w:val="00FB4462"/>
    <w:rsid w:val="00FB483C"/>
    <w:rsid w:val="00FB4A41"/>
    <w:rsid w:val="00FB4EF8"/>
    <w:rsid w:val="00FB4FF9"/>
    <w:rsid w:val="00FB5FF3"/>
    <w:rsid w:val="00FB64A0"/>
    <w:rsid w:val="00FB6A5F"/>
    <w:rsid w:val="00FB7063"/>
    <w:rsid w:val="00FB7502"/>
    <w:rsid w:val="00FB7793"/>
    <w:rsid w:val="00FB789E"/>
    <w:rsid w:val="00FB79BE"/>
    <w:rsid w:val="00FB7A42"/>
    <w:rsid w:val="00FB7D29"/>
    <w:rsid w:val="00FB7F24"/>
    <w:rsid w:val="00FC0066"/>
    <w:rsid w:val="00FC00AC"/>
    <w:rsid w:val="00FC01E7"/>
    <w:rsid w:val="00FC0354"/>
    <w:rsid w:val="00FC0652"/>
    <w:rsid w:val="00FC0FA4"/>
    <w:rsid w:val="00FC15CA"/>
    <w:rsid w:val="00FC160D"/>
    <w:rsid w:val="00FC199C"/>
    <w:rsid w:val="00FC1DA7"/>
    <w:rsid w:val="00FC1DCB"/>
    <w:rsid w:val="00FC1EB6"/>
    <w:rsid w:val="00FC1F7B"/>
    <w:rsid w:val="00FC2646"/>
    <w:rsid w:val="00FC2A96"/>
    <w:rsid w:val="00FC2E53"/>
    <w:rsid w:val="00FC379F"/>
    <w:rsid w:val="00FC37B0"/>
    <w:rsid w:val="00FC3896"/>
    <w:rsid w:val="00FC38DD"/>
    <w:rsid w:val="00FC39AA"/>
    <w:rsid w:val="00FC3B57"/>
    <w:rsid w:val="00FC3DE1"/>
    <w:rsid w:val="00FC3E71"/>
    <w:rsid w:val="00FC3FF9"/>
    <w:rsid w:val="00FC40B7"/>
    <w:rsid w:val="00FC4102"/>
    <w:rsid w:val="00FC4630"/>
    <w:rsid w:val="00FC48FA"/>
    <w:rsid w:val="00FC4C71"/>
    <w:rsid w:val="00FC4DEC"/>
    <w:rsid w:val="00FC505E"/>
    <w:rsid w:val="00FC525F"/>
    <w:rsid w:val="00FC564D"/>
    <w:rsid w:val="00FC59CB"/>
    <w:rsid w:val="00FC5CB8"/>
    <w:rsid w:val="00FC5FEF"/>
    <w:rsid w:val="00FC6126"/>
    <w:rsid w:val="00FC634E"/>
    <w:rsid w:val="00FC6792"/>
    <w:rsid w:val="00FC6B81"/>
    <w:rsid w:val="00FC6D8C"/>
    <w:rsid w:val="00FC6F15"/>
    <w:rsid w:val="00FC6F55"/>
    <w:rsid w:val="00FC722C"/>
    <w:rsid w:val="00FC7653"/>
    <w:rsid w:val="00FC784A"/>
    <w:rsid w:val="00FC7A75"/>
    <w:rsid w:val="00FC7BC2"/>
    <w:rsid w:val="00FC7BE7"/>
    <w:rsid w:val="00FC7F08"/>
    <w:rsid w:val="00FC7F4A"/>
    <w:rsid w:val="00FD006E"/>
    <w:rsid w:val="00FD012C"/>
    <w:rsid w:val="00FD01A8"/>
    <w:rsid w:val="00FD0595"/>
    <w:rsid w:val="00FD0697"/>
    <w:rsid w:val="00FD0C69"/>
    <w:rsid w:val="00FD0DD8"/>
    <w:rsid w:val="00FD0F99"/>
    <w:rsid w:val="00FD1730"/>
    <w:rsid w:val="00FD211A"/>
    <w:rsid w:val="00FD2305"/>
    <w:rsid w:val="00FD233D"/>
    <w:rsid w:val="00FD2770"/>
    <w:rsid w:val="00FD2C18"/>
    <w:rsid w:val="00FD2C87"/>
    <w:rsid w:val="00FD3142"/>
    <w:rsid w:val="00FD3203"/>
    <w:rsid w:val="00FD3377"/>
    <w:rsid w:val="00FD3A4D"/>
    <w:rsid w:val="00FD40B0"/>
    <w:rsid w:val="00FD43D3"/>
    <w:rsid w:val="00FD4504"/>
    <w:rsid w:val="00FD4632"/>
    <w:rsid w:val="00FD46CB"/>
    <w:rsid w:val="00FD46EF"/>
    <w:rsid w:val="00FD496C"/>
    <w:rsid w:val="00FD4A56"/>
    <w:rsid w:val="00FD4B5C"/>
    <w:rsid w:val="00FD542C"/>
    <w:rsid w:val="00FD550C"/>
    <w:rsid w:val="00FD5FB8"/>
    <w:rsid w:val="00FD5FFE"/>
    <w:rsid w:val="00FD6372"/>
    <w:rsid w:val="00FD64D7"/>
    <w:rsid w:val="00FD65E8"/>
    <w:rsid w:val="00FD66C8"/>
    <w:rsid w:val="00FD68B0"/>
    <w:rsid w:val="00FD6D26"/>
    <w:rsid w:val="00FD7523"/>
    <w:rsid w:val="00FD7524"/>
    <w:rsid w:val="00FD7A71"/>
    <w:rsid w:val="00FE0398"/>
    <w:rsid w:val="00FE04E9"/>
    <w:rsid w:val="00FE05CE"/>
    <w:rsid w:val="00FE06BB"/>
    <w:rsid w:val="00FE091B"/>
    <w:rsid w:val="00FE0A65"/>
    <w:rsid w:val="00FE0BEC"/>
    <w:rsid w:val="00FE0D7D"/>
    <w:rsid w:val="00FE0DC7"/>
    <w:rsid w:val="00FE0E66"/>
    <w:rsid w:val="00FE1636"/>
    <w:rsid w:val="00FE19B1"/>
    <w:rsid w:val="00FE216A"/>
    <w:rsid w:val="00FE225E"/>
    <w:rsid w:val="00FE2F72"/>
    <w:rsid w:val="00FE30CD"/>
    <w:rsid w:val="00FE324D"/>
    <w:rsid w:val="00FE340A"/>
    <w:rsid w:val="00FE3654"/>
    <w:rsid w:val="00FE36A5"/>
    <w:rsid w:val="00FE3AA2"/>
    <w:rsid w:val="00FE3C50"/>
    <w:rsid w:val="00FE3C56"/>
    <w:rsid w:val="00FE3DA5"/>
    <w:rsid w:val="00FE3E14"/>
    <w:rsid w:val="00FE42AE"/>
    <w:rsid w:val="00FE4753"/>
    <w:rsid w:val="00FE49F0"/>
    <w:rsid w:val="00FE4CCD"/>
    <w:rsid w:val="00FE4F27"/>
    <w:rsid w:val="00FE567E"/>
    <w:rsid w:val="00FE5907"/>
    <w:rsid w:val="00FE64CF"/>
    <w:rsid w:val="00FE6655"/>
    <w:rsid w:val="00FE6CD5"/>
    <w:rsid w:val="00FE7041"/>
    <w:rsid w:val="00FE7172"/>
    <w:rsid w:val="00FE763A"/>
    <w:rsid w:val="00FE7651"/>
    <w:rsid w:val="00FE76DD"/>
    <w:rsid w:val="00FE7A14"/>
    <w:rsid w:val="00FE7F0A"/>
    <w:rsid w:val="00FF0318"/>
    <w:rsid w:val="00FF038C"/>
    <w:rsid w:val="00FF0647"/>
    <w:rsid w:val="00FF064D"/>
    <w:rsid w:val="00FF07B5"/>
    <w:rsid w:val="00FF095A"/>
    <w:rsid w:val="00FF0980"/>
    <w:rsid w:val="00FF0FD9"/>
    <w:rsid w:val="00FF1290"/>
    <w:rsid w:val="00FF130F"/>
    <w:rsid w:val="00FF1588"/>
    <w:rsid w:val="00FF168B"/>
    <w:rsid w:val="00FF1842"/>
    <w:rsid w:val="00FF18CF"/>
    <w:rsid w:val="00FF1B51"/>
    <w:rsid w:val="00FF204A"/>
    <w:rsid w:val="00FF21F0"/>
    <w:rsid w:val="00FF221A"/>
    <w:rsid w:val="00FF27D1"/>
    <w:rsid w:val="00FF2921"/>
    <w:rsid w:val="00FF2CE6"/>
    <w:rsid w:val="00FF2DA0"/>
    <w:rsid w:val="00FF323B"/>
    <w:rsid w:val="00FF3409"/>
    <w:rsid w:val="00FF3467"/>
    <w:rsid w:val="00FF36F9"/>
    <w:rsid w:val="00FF37E3"/>
    <w:rsid w:val="00FF3D8D"/>
    <w:rsid w:val="00FF4312"/>
    <w:rsid w:val="00FF433A"/>
    <w:rsid w:val="00FF461A"/>
    <w:rsid w:val="00FF47CD"/>
    <w:rsid w:val="00FF4F6C"/>
    <w:rsid w:val="00FF5AAF"/>
    <w:rsid w:val="00FF5C4B"/>
    <w:rsid w:val="00FF5D2A"/>
    <w:rsid w:val="00FF5DBB"/>
    <w:rsid w:val="00FF5EC2"/>
    <w:rsid w:val="00FF61F7"/>
    <w:rsid w:val="00FF6203"/>
    <w:rsid w:val="00FF6226"/>
    <w:rsid w:val="00FF6CB8"/>
    <w:rsid w:val="00FF6D71"/>
    <w:rsid w:val="00FF716E"/>
    <w:rsid w:val="00FF7B4A"/>
    <w:rsid w:val="00FF7D6D"/>
    <w:rsid w:val="042731AA"/>
    <w:rsid w:val="5AF423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156C3662"/>
  <w15:docId w15:val="{0445C6AD-F65D-4CA8-B73C-E8A5E1F873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qFormat="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qFormat="1"/>
    <w:lsdException w:name="footnote text" w:semiHidden="1" w:unhideWhenUsed="1"/>
    <w:lsdException w:name="annotation text" w:semiHidden="1" w:qFormat="1"/>
    <w:lsdException w:name="header" w:uiPriority="99" w:qFormat="1"/>
    <w:lsdException w:name="footer"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qFormat="1"/>
    <w:lsdException w:name="endnote reference" w:semiHidden="1" w:unhideWhenUsed="1"/>
    <w:lsdException w:name="endnote text" w:semiHidden="1" w:unhideWhenUsed="1"/>
    <w:lsdException w:name="macro" w:semiHidden="1" w:unhideWhenUsed="1"/>
    <w:lsdException w:name="toa heading" w:semiHidden="1" w:unhideWhenUsed="1"/>
    <w:lsdException w:name="List" w:qFormat="1"/>
    <w:lsdException w:name="List Number" w:semiHidden="1" w:unhideWhenUsed="1"/>
    <w:lsdException w:name="List 2" w:qFormat="1"/>
    <w:lsdException w:name="List 3" w:qFormat="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qFormat="1"/>
    <w:lsdException w:name="List Continue" w:semiHidden="1" w:unhideWhenUsed="1"/>
    <w:lsdException w:name="Message Header" w:semiHidden="1" w:unhideWhenUsed="1"/>
    <w:lsdException w:name="Subtitle" w:qFormat="1"/>
    <w:lsdException w:name="Salutation" w:semiHidden="1" w:unhideWhenUsed="1"/>
    <w:lsdException w:name="Date" w:qFormat="1"/>
    <w:lsdException w:name="Body Text First Indent" w:qFormat="1"/>
    <w:lsdException w:name="Body Text First Indent 2" w:semiHidden="1" w:unhideWhenUsed="1"/>
    <w:lsdException w:name="Note Heading" w:semiHidden="1" w:unhideWhenUsed="1"/>
    <w:lsdException w:name="Body Text 2" w:qFormat="1"/>
    <w:lsdException w:name="Body Text 3" w:semiHidden="1" w:unhideWhenUsed="1"/>
    <w:lsdException w:name="Body Text Indent 2" w:qFormat="1"/>
    <w:lsdException w:name="Body Text Indent 3" w:qFormat="1"/>
    <w:lsdException w:name="Block Text" w:semiHidden="1" w:unhideWhenUsed="1"/>
    <w:lsdException w:name="Hyperlink" w:qFormat="1"/>
    <w:lsdException w:name="FollowedHyperlink" w:semiHidden="1" w:unhideWhenUsed="1"/>
    <w:lsdException w:name="Strong" w:qFormat="1"/>
    <w:lsdException w:name="Emphasis" w:uiPriority="20" w:qFormat="1"/>
    <w:lsdException w:name="Document Map" w:qFormat="1"/>
    <w:lsdException w:name="Plain Text" w:qFormat="1"/>
    <w:lsdException w:name="E-mail Signature" w:semiHidden="1" w:unhideWhenUsed="1"/>
    <w:lsdException w:name="HTML Top of Form" w:semiHidden="1" w:uiPriority="99" w:unhideWhenUsed="1"/>
    <w:lsdException w:name="HTML Bottom of Form" w:semiHidden="1" w:uiPriority="99" w:unhideWhenUsed="1"/>
    <w:lsdException w:name="Normal (Web)" w:uiPriority="99"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99" w:qFormat="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30"/>
    </w:rPr>
  </w:style>
  <w:style w:type="paragraph" w:styleId="1">
    <w:name w:val="heading 1"/>
    <w:basedOn w:val="a"/>
    <w:next w:val="a"/>
    <w:qFormat/>
    <w:pPr>
      <w:widowControl/>
      <w:jc w:val="left"/>
      <w:outlineLvl w:val="0"/>
    </w:pPr>
    <w:rPr>
      <w:rFonts w:ascii="宋体" w:hAnsi="宋体" w:cs="宋体"/>
      <w:b/>
      <w:bCs/>
      <w:kern w:val="36"/>
      <w:sz w:val="36"/>
      <w:szCs w:val="36"/>
    </w:rPr>
  </w:style>
  <w:style w:type="paragraph" w:styleId="3">
    <w:name w:val="heading 3"/>
    <w:basedOn w:val="a"/>
    <w:next w:val="a"/>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0">
    <w:name w:val="List 3"/>
    <w:basedOn w:val="a"/>
    <w:qFormat/>
    <w:pPr>
      <w:ind w:leftChars="400" w:left="100" w:hangingChars="200" w:hanging="200"/>
    </w:pPr>
    <w:rPr>
      <w:rFonts w:eastAsia="仿宋_GB2312"/>
      <w:snapToGrid w:val="0"/>
      <w:color w:val="000000"/>
      <w:kern w:val="0"/>
      <w:sz w:val="28"/>
      <w:szCs w:val="32"/>
    </w:rPr>
  </w:style>
  <w:style w:type="paragraph" w:styleId="a3">
    <w:name w:val="Normal Indent"/>
    <w:basedOn w:val="a"/>
    <w:link w:val="a4"/>
    <w:qFormat/>
    <w:pPr>
      <w:spacing w:line="420" w:lineRule="exact"/>
      <w:ind w:firstLineChars="200" w:firstLine="560"/>
    </w:pPr>
    <w:rPr>
      <w:rFonts w:ascii="仿宋_GB2312" w:eastAsia="仿宋_GB2312"/>
      <w:color w:val="000000"/>
      <w:szCs w:val="24"/>
    </w:rPr>
  </w:style>
  <w:style w:type="paragraph" w:styleId="a5">
    <w:name w:val="Document Map"/>
    <w:basedOn w:val="a"/>
    <w:link w:val="a6"/>
    <w:qFormat/>
    <w:rPr>
      <w:rFonts w:ascii="宋体"/>
      <w:sz w:val="18"/>
      <w:szCs w:val="18"/>
    </w:rPr>
  </w:style>
  <w:style w:type="paragraph" w:styleId="a7">
    <w:name w:val="annotation text"/>
    <w:basedOn w:val="a"/>
    <w:link w:val="a8"/>
    <w:semiHidden/>
    <w:qFormat/>
    <w:pPr>
      <w:jc w:val="left"/>
    </w:pPr>
  </w:style>
  <w:style w:type="paragraph" w:styleId="a9">
    <w:name w:val="Body Text"/>
    <w:basedOn w:val="a"/>
    <w:link w:val="aa"/>
    <w:qFormat/>
    <w:pPr>
      <w:spacing w:before="240" w:line="360" w:lineRule="auto"/>
    </w:pPr>
    <w:rPr>
      <w:spacing w:val="-6"/>
      <w:sz w:val="28"/>
    </w:rPr>
  </w:style>
  <w:style w:type="paragraph" w:styleId="ab">
    <w:name w:val="Body Text Indent"/>
    <w:basedOn w:val="a"/>
    <w:qFormat/>
    <w:pPr>
      <w:spacing w:line="360" w:lineRule="auto"/>
      <w:ind w:firstLine="510"/>
      <w:jc w:val="left"/>
    </w:pPr>
    <w:rPr>
      <w:spacing w:val="-6"/>
      <w:sz w:val="28"/>
    </w:rPr>
  </w:style>
  <w:style w:type="paragraph" w:styleId="2">
    <w:name w:val="List 2"/>
    <w:basedOn w:val="a"/>
    <w:qFormat/>
    <w:pPr>
      <w:ind w:leftChars="200" w:left="100" w:hangingChars="200" w:hanging="200"/>
    </w:pPr>
  </w:style>
  <w:style w:type="paragraph" w:styleId="ac">
    <w:name w:val="Plain Text"/>
    <w:basedOn w:val="a"/>
    <w:link w:val="ad"/>
    <w:qFormat/>
    <w:rPr>
      <w:rFonts w:ascii="宋体" w:hAnsi="Courier New"/>
      <w:sz w:val="21"/>
      <w:szCs w:val="21"/>
    </w:rPr>
  </w:style>
  <w:style w:type="paragraph" w:styleId="ae">
    <w:name w:val="Date"/>
    <w:basedOn w:val="a"/>
    <w:next w:val="a"/>
    <w:link w:val="af"/>
    <w:qFormat/>
    <w:pPr>
      <w:ind w:leftChars="2500" w:left="100"/>
    </w:pPr>
    <w:rPr>
      <w:rFonts w:ascii="Calibri" w:hAnsi="Calibri"/>
      <w:sz w:val="21"/>
      <w:szCs w:val="24"/>
    </w:rPr>
  </w:style>
  <w:style w:type="paragraph" w:styleId="20">
    <w:name w:val="Body Text Indent 2"/>
    <w:basedOn w:val="a"/>
    <w:qFormat/>
    <w:pPr>
      <w:ind w:firstLine="510"/>
    </w:pPr>
    <w:rPr>
      <w:spacing w:val="-6"/>
      <w:sz w:val="28"/>
    </w:rPr>
  </w:style>
  <w:style w:type="paragraph" w:styleId="af0">
    <w:name w:val="Balloon Text"/>
    <w:basedOn w:val="a"/>
    <w:link w:val="af1"/>
    <w:qFormat/>
    <w:rPr>
      <w:sz w:val="18"/>
      <w:szCs w:val="18"/>
    </w:rPr>
  </w:style>
  <w:style w:type="paragraph" w:styleId="af2">
    <w:name w:val="footer"/>
    <w:basedOn w:val="a"/>
    <w:qFormat/>
    <w:pPr>
      <w:tabs>
        <w:tab w:val="center" w:pos="4153"/>
        <w:tab w:val="right" w:pos="8306"/>
      </w:tabs>
      <w:snapToGrid w:val="0"/>
      <w:jc w:val="left"/>
    </w:pPr>
    <w:rPr>
      <w:sz w:val="18"/>
    </w:rPr>
  </w:style>
  <w:style w:type="paragraph" w:styleId="af3">
    <w:name w:val="header"/>
    <w:basedOn w:val="a"/>
    <w:link w:val="af4"/>
    <w:uiPriority w:val="99"/>
    <w:qFormat/>
    <w:pPr>
      <w:tabs>
        <w:tab w:val="center" w:pos="4153"/>
        <w:tab w:val="right" w:pos="8306"/>
      </w:tabs>
      <w:snapToGrid w:val="0"/>
      <w:jc w:val="center"/>
    </w:pPr>
    <w:rPr>
      <w:sz w:val="18"/>
    </w:rPr>
  </w:style>
  <w:style w:type="paragraph" w:styleId="TOC1">
    <w:name w:val="toc 1"/>
    <w:basedOn w:val="a"/>
    <w:next w:val="a"/>
    <w:semiHidden/>
    <w:qFormat/>
    <w:pPr>
      <w:tabs>
        <w:tab w:val="right" w:leader="dot" w:pos="8493"/>
      </w:tabs>
      <w:spacing w:line="420" w:lineRule="exact"/>
    </w:pPr>
    <w:rPr>
      <w:sz w:val="21"/>
      <w:szCs w:val="24"/>
    </w:rPr>
  </w:style>
  <w:style w:type="paragraph" w:styleId="af5">
    <w:name w:val="Subtitle"/>
    <w:basedOn w:val="a"/>
    <w:next w:val="a"/>
    <w:link w:val="af6"/>
    <w:qFormat/>
    <w:pPr>
      <w:spacing w:before="240" w:after="60" w:line="312" w:lineRule="auto"/>
      <w:jc w:val="center"/>
      <w:outlineLvl w:val="1"/>
    </w:pPr>
    <w:rPr>
      <w:rFonts w:asciiTheme="majorHAnsi" w:hAnsiTheme="majorHAnsi" w:cstheme="majorBidi"/>
      <w:b/>
      <w:bCs/>
      <w:kern w:val="28"/>
      <w:sz w:val="32"/>
      <w:szCs w:val="32"/>
    </w:rPr>
  </w:style>
  <w:style w:type="paragraph" w:styleId="af7">
    <w:name w:val="List"/>
    <w:basedOn w:val="a"/>
    <w:qFormat/>
    <w:pPr>
      <w:ind w:left="200" w:hangingChars="200" w:hanging="200"/>
    </w:pPr>
  </w:style>
  <w:style w:type="paragraph" w:styleId="31">
    <w:name w:val="Body Text Indent 3"/>
    <w:basedOn w:val="a"/>
    <w:link w:val="32"/>
    <w:qFormat/>
    <w:pPr>
      <w:ind w:firstLine="510"/>
    </w:pPr>
    <w:rPr>
      <w:spacing w:val="-6"/>
      <w:sz w:val="24"/>
    </w:rPr>
  </w:style>
  <w:style w:type="paragraph" w:styleId="21">
    <w:name w:val="Body Text 2"/>
    <w:basedOn w:val="a"/>
    <w:link w:val="22"/>
    <w:qFormat/>
    <w:pPr>
      <w:spacing w:after="120" w:line="480" w:lineRule="auto"/>
    </w:pPr>
    <w:rPr>
      <w:rFonts w:ascii="宋体" w:hAnsi="宋体"/>
      <w:kern w:val="36"/>
      <w:sz w:val="24"/>
    </w:rPr>
  </w:style>
  <w:style w:type="paragraph" w:styleId="HTML">
    <w:name w:val="HTML Preformatted"/>
    <w:basedOn w:val="a"/>
    <w:link w:val="HTML0"/>
    <w:uiPriority w:val="99"/>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paragraph" w:styleId="af8">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f9">
    <w:name w:val="annotation subject"/>
    <w:basedOn w:val="a7"/>
    <w:next w:val="a7"/>
    <w:semiHidden/>
    <w:qFormat/>
    <w:rPr>
      <w:b/>
      <w:bCs/>
    </w:rPr>
  </w:style>
  <w:style w:type="paragraph" w:styleId="afa">
    <w:name w:val="Body Text First Indent"/>
    <w:basedOn w:val="a9"/>
    <w:link w:val="afb"/>
    <w:qFormat/>
    <w:pPr>
      <w:spacing w:before="0" w:after="120" w:line="240" w:lineRule="auto"/>
      <w:ind w:firstLineChars="100" w:firstLine="420"/>
    </w:pPr>
    <w:rPr>
      <w:spacing w:val="0"/>
      <w:sz w:val="30"/>
    </w:rPr>
  </w:style>
  <w:style w:type="table" w:styleId="afc">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d">
    <w:name w:val="Strong"/>
    <w:basedOn w:val="a0"/>
    <w:qFormat/>
    <w:rPr>
      <w:b/>
      <w:bCs/>
    </w:rPr>
  </w:style>
  <w:style w:type="character" w:styleId="afe">
    <w:name w:val="page number"/>
    <w:basedOn w:val="a0"/>
    <w:qFormat/>
  </w:style>
  <w:style w:type="character" w:styleId="aff">
    <w:name w:val="Emphasis"/>
    <w:basedOn w:val="a0"/>
    <w:uiPriority w:val="20"/>
    <w:qFormat/>
    <w:rPr>
      <w:color w:val="CC0000"/>
    </w:rPr>
  </w:style>
  <w:style w:type="character" w:styleId="aff0">
    <w:name w:val="Hyperlink"/>
    <w:basedOn w:val="a0"/>
    <w:qFormat/>
    <w:rPr>
      <w:color w:val="0000FF"/>
      <w:u w:val="none"/>
    </w:rPr>
  </w:style>
  <w:style w:type="character" w:styleId="aff1">
    <w:name w:val="annotation reference"/>
    <w:basedOn w:val="a0"/>
    <w:qFormat/>
    <w:rPr>
      <w:sz w:val="21"/>
      <w:szCs w:val="21"/>
    </w:rPr>
  </w:style>
  <w:style w:type="paragraph" w:customStyle="1" w:styleId="aff2">
    <w:name w:val="表格文字"/>
    <w:basedOn w:val="a"/>
    <w:qFormat/>
    <w:pPr>
      <w:autoSpaceDE w:val="0"/>
      <w:autoSpaceDN w:val="0"/>
      <w:adjustRightInd w:val="0"/>
      <w:spacing w:before="60" w:after="60"/>
      <w:jc w:val="center"/>
      <w:textAlignment w:val="bottom"/>
    </w:pPr>
    <w:rPr>
      <w:rFonts w:eastAsia="仿宋_GB2312"/>
      <w:kern w:val="0"/>
      <w:sz w:val="24"/>
    </w:rPr>
  </w:style>
  <w:style w:type="paragraph" w:customStyle="1" w:styleId="aff3">
    <w:name w:val="表标题"/>
    <w:basedOn w:val="afa"/>
    <w:qFormat/>
    <w:pPr>
      <w:topLinePunct/>
      <w:adjustRightInd w:val="0"/>
      <w:snapToGrid w:val="0"/>
      <w:spacing w:before="60" w:after="60"/>
      <w:ind w:firstLineChars="0" w:firstLine="0"/>
      <w:jc w:val="center"/>
    </w:pPr>
    <w:rPr>
      <w:rFonts w:eastAsia="仿宋_GB2312"/>
      <w:b/>
      <w:bCs/>
      <w:color w:val="000000"/>
      <w:szCs w:val="32"/>
    </w:rPr>
  </w:style>
  <w:style w:type="paragraph" w:customStyle="1" w:styleId="10">
    <w:name w:val="表格填充1"/>
    <w:basedOn w:val="a"/>
    <w:qFormat/>
    <w:pPr>
      <w:snapToGrid w:val="0"/>
      <w:jc w:val="center"/>
    </w:pPr>
    <w:rPr>
      <w:rFonts w:eastAsia="仿宋_GB2312"/>
      <w:snapToGrid w:val="0"/>
      <w:color w:val="000000"/>
      <w:szCs w:val="32"/>
    </w:rPr>
  </w:style>
  <w:style w:type="paragraph" w:customStyle="1" w:styleId="ParaCharCharCharChar">
    <w:name w:val="默认段落字体 Para Char Char Char Char"/>
    <w:basedOn w:val="a"/>
    <w:qFormat/>
    <w:pPr>
      <w:spacing w:line="360" w:lineRule="auto"/>
      <w:ind w:firstLineChars="200" w:firstLine="200"/>
    </w:pPr>
    <w:rPr>
      <w:rFonts w:ascii="宋体" w:hAnsi="宋体" w:cs="宋体"/>
      <w:sz w:val="24"/>
      <w:szCs w:val="24"/>
    </w:rPr>
  </w:style>
  <w:style w:type="character" w:customStyle="1" w:styleId="af4">
    <w:name w:val="页眉 字符"/>
    <w:basedOn w:val="a0"/>
    <w:link w:val="af3"/>
    <w:uiPriority w:val="99"/>
    <w:qFormat/>
    <w:rPr>
      <w:rFonts w:eastAsia="宋体"/>
      <w:kern w:val="2"/>
      <w:sz w:val="18"/>
      <w:lang w:val="en-US" w:eastAsia="zh-CN" w:bidi="ar-SA"/>
    </w:rPr>
  </w:style>
  <w:style w:type="character" w:customStyle="1" w:styleId="af1">
    <w:name w:val="批注框文本 字符"/>
    <w:basedOn w:val="a0"/>
    <w:link w:val="af0"/>
    <w:qFormat/>
    <w:rPr>
      <w:kern w:val="2"/>
      <w:sz w:val="18"/>
      <w:szCs w:val="18"/>
    </w:rPr>
  </w:style>
  <w:style w:type="paragraph" w:customStyle="1" w:styleId="aff4">
    <w:name w:val="报告书正文"/>
    <w:basedOn w:val="a"/>
    <w:qFormat/>
    <w:pPr>
      <w:spacing w:line="500" w:lineRule="exact"/>
    </w:pPr>
    <w:rPr>
      <w:rFonts w:ascii="宋体" w:hAnsi="宋体"/>
      <w:bCs/>
      <w:sz w:val="24"/>
      <w:szCs w:val="24"/>
    </w:rPr>
  </w:style>
  <w:style w:type="paragraph" w:customStyle="1" w:styleId="aff5">
    <w:name w:val="表格式"/>
    <w:basedOn w:val="af7"/>
    <w:qFormat/>
    <w:pPr>
      <w:spacing w:line="400" w:lineRule="exact"/>
      <w:ind w:left="0" w:firstLineChars="0" w:firstLine="0"/>
      <w:jc w:val="center"/>
    </w:pPr>
    <w:rPr>
      <w:rFonts w:ascii="宋体"/>
      <w:sz w:val="21"/>
    </w:rPr>
  </w:style>
  <w:style w:type="character" w:customStyle="1" w:styleId="contentwordstext1">
    <w:name w:val="contentwordstext1"/>
    <w:basedOn w:val="a0"/>
    <w:qFormat/>
    <w:rPr>
      <w:rFonts w:ascii="ˎ̥" w:hAnsi="ˎ̥" w:hint="default"/>
      <w:sz w:val="21"/>
      <w:szCs w:val="21"/>
    </w:rPr>
  </w:style>
  <w:style w:type="paragraph" w:customStyle="1" w:styleId="Char">
    <w:name w:val="Char"/>
    <w:basedOn w:val="a"/>
    <w:qFormat/>
    <w:pPr>
      <w:snapToGrid w:val="0"/>
      <w:spacing w:line="360" w:lineRule="auto"/>
      <w:ind w:firstLineChars="200" w:firstLine="529"/>
    </w:pPr>
    <w:rPr>
      <w:rFonts w:ascii="宋体" w:hAnsi="宋体"/>
      <w:b/>
      <w:sz w:val="21"/>
      <w:szCs w:val="24"/>
    </w:rPr>
  </w:style>
  <w:style w:type="paragraph" w:customStyle="1" w:styleId="BodyText21">
    <w:name w:val="Body Text 21"/>
    <w:basedOn w:val="a"/>
    <w:qFormat/>
    <w:pPr>
      <w:autoSpaceDE w:val="0"/>
      <w:autoSpaceDN w:val="0"/>
      <w:adjustRightInd w:val="0"/>
      <w:spacing w:line="480" w:lineRule="exact"/>
      <w:ind w:firstLine="540"/>
      <w:textAlignment w:val="baseline"/>
    </w:pPr>
    <w:rPr>
      <w:rFonts w:ascii="宋体" w:hAnsi="Tms Rmn"/>
      <w:kern w:val="0"/>
      <w:sz w:val="24"/>
    </w:rPr>
  </w:style>
  <w:style w:type="paragraph" w:customStyle="1" w:styleId="CharCharCharCharCharCharCharCharChar">
    <w:name w:val="Char Char Char Char Char Char Char Char Char"/>
    <w:basedOn w:val="a"/>
    <w:qFormat/>
    <w:pPr>
      <w:widowControl/>
      <w:spacing w:after="160" w:line="240" w:lineRule="exact"/>
      <w:jc w:val="left"/>
    </w:pPr>
    <w:rPr>
      <w:rFonts w:ascii="Verdana" w:eastAsia="仿宋_GB2312" w:hAnsi="Verdana"/>
      <w:kern w:val="0"/>
      <w:sz w:val="24"/>
      <w:lang w:eastAsia="en-US"/>
    </w:rPr>
  </w:style>
  <w:style w:type="paragraph" w:customStyle="1" w:styleId="0">
    <w:name w:val="0"/>
    <w:basedOn w:val="a"/>
    <w:qFormat/>
    <w:pPr>
      <w:widowControl/>
      <w:spacing w:before="100" w:beforeAutospacing="1" w:after="100" w:afterAutospacing="1"/>
      <w:jc w:val="left"/>
    </w:pPr>
    <w:rPr>
      <w:rFonts w:ascii="宋体" w:hAnsi="宋体" w:cs="宋体"/>
      <w:kern w:val="0"/>
      <w:sz w:val="24"/>
      <w:szCs w:val="24"/>
    </w:rPr>
  </w:style>
  <w:style w:type="character" w:customStyle="1" w:styleId="style21">
    <w:name w:val="style21"/>
    <w:basedOn w:val="a0"/>
    <w:qFormat/>
    <w:rPr>
      <w:b/>
      <w:bCs/>
      <w:sz w:val="21"/>
      <w:szCs w:val="21"/>
    </w:rPr>
  </w:style>
  <w:style w:type="character" w:customStyle="1" w:styleId="afb">
    <w:name w:val="正文文本首行缩进 字符"/>
    <w:basedOn w:val="a0"/>
    <w:link w:val="afa"/>
    <w:qFormat/>
    <w:rPr>
      <w:rFonts w:eastAsia="宋体"/>
      <w:kern w:val="2"/>
      <w:sz w:val="30"/>
      <w:lang w:val="en-US" w:eastAsia="zh-CN" w:bidi="ar-SA"/>
    </w:rPr>
  </w:style>
  <w:style w:type="paragraph" w:customStyle="1" w:styleId="aff6">
    <w:name w:val="章标题"/>
    <w:basedOn w:val="a"/>
    <w:qFormat/>
    <w:pPr>
      <w:jc w:val="center"/>
    </w:pPr>
    <w:rPr>
      <w:rFonts w:ascii="宋体" w:eastAsia="黑体" w:hAnsi="宋体"/>
      <w:b/>
      <w:sz w:val="36"/>
    </w:rPr>
  </w:style>
  <w:style w:type="character" w:customStyle="1" w:styleId="apple-converted-space">
    <w:name w:val="apple-converted-space"/>
    <w:basedOn w:val="a0"/>
    <w:qFormat/>
  </w:style>
  <w:style w:type="character" w:customStyle="1" w:styleId="HTML0">
    <w:name w:val="HTML 预设格式 字符"/>
    <w:basedOn w:val="a0"/>
    <w:link w:val="HTML"/>
    <w:uiPriority w:val="99"/>
    <w:qFormat/>
    <w:rPr>
      <w:rFonts w:ascii="宋体" w:hAnsi="宋体" w:cs="宋体"/>
      <w:sz w:val="24"/>
      <w:szCs w:val="24"/>
    </w:rPr>
  </w:style>
  <w:style w:type="character" w:customStyle="1" w:styleId="a4">
    <w:name w:val="正文缩进 字符"/>
    <w:link w:val="a3"/>
    <w:qFormat/>
    <w:rPr>
      <w:rFonts w:ascii="仿宋_GB2312" w:eastAsia="仿宋_GB2312"/>
      <w:color w:val="000000"/>
      <w:kern w:val="2"/>
      <w:sz w:val="30"/>
      <w:szCs w:val="24"/>
    </w:rPr>
  </w:style>
  <w:style w:type="paragraph" w:customStyle="1" w:styleId="11">
    <w:name w:val="纯文本1"/>
    <w:basedOn w:val="a"/>
    <w:qFormat/>
    <w:pPr>
      <w:autoSpaceDE w:val="0"/>
      <w:autoSpaceDN w:val="0"/>
      <w:adjustRightInd w:val="0"/>
      <w:textAlignment w:val="baseline"/>
    </w:pPr>
    <w:rPr>
      <w:rFonts w:ascii="宋体"/>
      <w:sz w:val="21"/>
    </w:rPr>
  </w:style>
  <w:style w:type="character" w:customStyle="1" w:styleId="ad">
    <w:name w:val="纯文本 字符"/>
    <w:link w:val="ac"/>
    <w:qFormat/>
    <w:rPr>
      <w:rFonts w:ascii="宋体" w:hAnsi="Courier New" w:cs="Courier New"/>
      <w:kern w:val="2"/>
      <w:sz w:val="21"/>
      <w:szCs w:val="21"/>
    </w:rPr>
  </w:style>
  <w:style w:type="character" w:customStyle="1" w:styleId="Char0">
    <w:name w:val="表头 Char"/>
    <w:link w:val="aff7"/>
    <w:qFormat/>
    <w:rPr>
      <w:rFonts w:eastAsia="黑体"/>
      <w:color w:val="000000"/>
      <w:sz w:val="24"/>
      <w:szCs w:val="24"/>
    </w:rPr>
  </w:style>
  <w:style w:type="paragraph" w:customStyle="1" w:styleId="aff7">
    <w:name w:val="表头"/>
    <w:basedOn w:val="a"/>
    <w:link w:val="Char0"/>
    <w:qFormat/>
    <w:pPr>
      <w:adjustRightInd w:val="0"/>
      <w:snapToGrid w:val="0"/>
      <w:jc w:val="center"/>
    </w:pPr>
    <w:rPr>
      <w:rFonts w:eastAsia="黑体"/>
      <w:color w:val="000000"/>
      <w:kern w:val="0"/>
      <w:sz w:val="24"/>
      <w:szCs w:val="24"/>
    </w:rPr>
  </w:style>
  <w:style w:type="paragraph" w:customStyle="1" w:styleId="aff8">
    <w:name w:val="封面正文"/>
    <w:qFormat/>
    <w:pPr>
      <w:jc w:val="both"/>
    </w:pPr>
  </w:style>
  <w:style w:type="paragraph" w:customStyle="1" w:styleId="aff9">
    <w:name w:val="注居中"/>
    <w:basedOn w:val="a"/>
    <w:qFormat/>
    <w:pPr>
      <w:spacing w:before="120" w:after="120" w:line="240" w:lineRule="exact"/>
      <w:jc w:val="center"/>
    </w:pPr>
    <w:rPr>
      <w:rFonts w:ascii="黑体" w:eastAsia="黑体"/>
      <w:color w:val="000000"/>
      <w:kern w:val="0"/>
      <w:sz w:val="21"/>
    </w:rPr>
  </w:style>
  <w:style w:type="character" w:customStyle="1" w:styleId="a6">
    <w:name w:val="文档结构图 字符"/>
    <w:basedOn w:val="a0"/>
    <w:link w:val="a5"/>
    <w:qFormat/>
    <w:rPr>
      <w:rFonts w:ascii="宋体"/>
      <w:kern w:val="2"/>
      <w:sz w:val="18"/>
      <w:szCs w:val="18"/>
    </w:rPr>
  </w:style>
  <w:style w:type="character" w:customStyle="1" w:styleId="affa">
    <w:name w:val="正文文本_"/>
    <w:basedOn w:val="a0"/>
    <w:link w:val="33"/>
    <w:qFormat/>
    <w:rPr>
      <w:rFonts w:ascii="MingLiU" w:eastAsia="MingLiU" w:hAnsi="MingLiU" w:cs="MingLiU"/>
      <w:spacing w:val="10"/>
      <w:sz w:val="21"/>
      <w:szCs w:val="21"/>
      <w:shd w:val="clear" w:color="auto" w:fill="FFFFFF"/>
    </w:rPr>
  </w:style>
  <w:style w:type="paragraph" w:customStyle="1" w:styleId="33">
    <w:name w:val="正文文本3"/>
    <w:basedOn w:val="a"/>
    <w:link w:val="affa"/>
    <w:qFormat/>
    <w:pPr>
      <w:shd w:val="clear" w:color="auto" w:fill="FFFFFF"/>
      <w:spacing w:before="1320" w:line="538" w:lineRule="exact"/>
      <w:jc w:val="distribute"/>
    </w:pPr>
    <w:rPr>
      <w:rFonts w:ascii="MingLiU" w:eastAsia="MingLiU" w:hAnsi="MingLiU" w:cs="MingLiU"/>
      <w:spacing w:val="10"/>
      <w:kern w:val="0"/>
      <w:sz w:val="21"/>
      <w:szCs w:val="21"/>
    </w:rPr>
  </w:style>
  <w:style w:type="character" w:customStyle="1" w:styleId="Exact">
    <w:name w:val="正文文本 Exact"/>
    <w:basedOn w:val="a0"/>
    <w:qFormat/>
    <w:rPr>
      <w:rFonts w:ascii="MingLiU" w:eastAsia="MingLiU" w:hAnsi="MingLiU" w:cs="MingLiU"/>
      <w:spacing w:val="12"/>
      <w:sz w:val="21"/>
      <w:szCs w:val="21"/>
      <w:u w:val="none"/>
    </w:rPr>
  </w:style>
  <w:style w:type="character" w:customStyle="1" w:styleId="10pt">
    <w:name w:val="正文文本 + 10 pt"/>
    <w:basedOn w:val="affa"/>
    <w:qFormat/>
    <w:rPr>
      <w:rFonts w:ascii="MingLiU" w:eastAsia="MingLiU" w:hAnsi="MingLiU" w:cs="MingLiU"/>
      <w:color w:val="000000"/>
      <w:spacing w:val="-3"/>
      <w:w w:val="100"/>
      <w:position w:val="0"/>
      <w:sz w:val="20"/>
      <w:szCs w:val="20"/>
      <w:shd w:val="clear" w:color="auto" w:fill="FFFFFF"/>
      <w:lang w:val="en-US"/>
    </w:rPr>
  </w:style>
  <w:style w:type="character" w:customStyle="1" w:styleId="0pt">
    <w:name w:val="正文文本 + 间距 0 pt"/>
    <w:basedOn w:val="affa"/>
    <w:qFormat/>
    <w:rPr>
      <w:rFonts w:ascii="MingLiU" w:eastAsia="MingLiU" w:hAnsi="MingLiU" w:cs="MingLiU"/>
      <w:color w:val="000000"/>
      <w:spacing w:val="0"/>
      <w:w w:val="100"/>
      <w:position w:val="0"/>
      <w:sz w:val="21"/>
      <w:szCs w:val="21"/>
      <w:u w:val="none"/>
      <w:shd w:val="clear" w:color="auto" w:fill="FFFFFF"/>
      <w:lang w:val="en-US"/>
    </w:rPr>
  </w:style>
  <w:style w:type="character" w:customStyle="1" w:styleId="8">
    <w:name w:val="正文文本 (8)_"/>
    <w:basedOn w:val="a0"/>
    <w:link w:val="80"/>
    <w:qFormat/>
    <w:rPr>
      <w:rFonts w:ascii="MingLiU" w:eastAsia="MingLiU" w:hAnsi="MingLiU" w:cs="MingLiU"/>
      <w:b/>
      <w:bCs/>
      <w:sz w:val="23"/>
      <w:szCs w:val="23"/>
      <w:shd w:val="clear" w:color="auto" w:fill="FFFFFF"/>
    </w:rPr>
  </w:style>
  <w:style w:type="paragraph" w:customStyle="1" w:styleId="80">
    <w:name w:val="正文文本 (8)"/>
    <w:basedOn w:val="a"/>
    <w:link w:val="8"/>
    <w:qFormat/>
    <w:pPr>
      <w:shd w:val="clear" w:color="auto" w:fill="FFFFFF"/>
      <w:spacing w:line="437" w:lineRule="exact"/>
      <w:jc w:val="distribute"/>
    </w:pPr>
    <w:rPr>
      <w:rFonts w:ascii="MingLiU" w:eastAsia="MingLiU" w:hAnsi="MingLiU" w:cs="MingLiU"/>
      <w:b/>
      <w:bCs/>
      <w:kern w:val="0"/>
      <w:sz w:val="23"/>
      <w:szCs w:val="23"/>
    </w:rPr>
  </w:style>
  <w:style w:type="character" w:customStyle="1" w:styleId="affb">
    <w:name w:val="表格标题_"/>
    <w:basedOn w:val="a0"/>
    <w:qFormat/>
    <w:rPr>
      <w:rFonts w:ascii="MingLiU" w:eastAsia="MingLiU" w:hAnsi="MingLiU" w:cs="MingLiU"/>
      <w:spacing w:val="10"/>
      <w:sz w:val="21"/>
      <w:szCs w:val="21"/>
      <w:shd w:val="clear" w:color="auto" w:fill="FFFFFF"/>
    </w:rPr>
  </w:style>
  <w:style w:type="character" w:customStyle="1" w:styleId="0pt0">
    <w:name w:val="表格标题 + 间距 0 pt"/>
    <w:basedOn w:val="affb"/>
    <w:qFormat/>
    <w:rPr>
      <w:rFonts w:ascii="MingLiU" w:eastAsia="MingLiU" w:hAnsi="MingLiU" w:cs="MingLiU"/>
      <w:color w:val="000000"/>
      <w:spacing w:val="0"/>
      <w:w w:val="100"/>
      <w:position w:val="0"/>
      <w:sz w:val="21"/>
      <w:szCs w:val="21"/>
      <w:shd w:val="clear" w:color="auto" w:fill="FFFFFF"/>
      <w:lang w:val="zh-TW"/>
    </w:rPr>
  </w:style>
  <w:style w:type="character" w:customStyle="1" w:styleId="12">
    <w:name w:val="正文文本1"/>
    <w:basedOn w:val="affa"/>
    <w:qFormat/>
    <w:rPr>
      <w:rFonts w:ascii="MingLiU" w:eastAsia="MingLiU" w:hAnsi="MingLiU" w:cs="MingLiU"/>
      <w:color w:val="000000"/>
      <w:spacing w:val="10"/>
      <w:w w:val="100"/>
      <w:position w:val="0"/>
      <w:sz w:val="21"/>
      <w:szCs w:val="21"/>
      <w:u w:val="none"/>
      <w:shd w:val="clear" w:color="auto" w:fill="FFFFFF"/>
      <w:lang w:val="zh-TW"/>
    </w:rPr>
  </w:style>
  <w:style w:type="character" w:customStyle="1" w:styleId="7">
    <w:name w:val="标题 #7_"/>
    <w:basedOn w:val="a0"/>
    <w:link w:val="70"/>
    <w:qFormat/>
    <w:rPr>
      <w:rFonts w:ascii="MingLiU" w:eastAsia="MingLiU" w:hAnsi="MingLiU" w:cs="MingLiU"/>
      <w:b/>
      <w:bCs/>
      <w:sz w:val="23"/>
      <w:szCs w:val="23"/>
      <w:shd w:val="clear" w:color="auto" w:fill="FFFFFF"/>
    </w:rPr>
  </w:style>
  <w:style w:type="paragraph" w:customStyle="1" w:styleId="70">
    <w:name w:val="标题 #7"/>
    <w:basedOn w:val="a"/>
    <w:link w:val="7"/>
    <w:qFormat/>
    <w:pPr>
      <w:shd w:val="clear" w:color="auto" w:fill="FFFFFF"/>
      <w:spacing w:line="437" w:lineRule="exact"/>
      <w:ind w:firstLine="480"/>
      <w:jc w:val="distribute"/>
      <w:outlineLvl w:val="6"/>
    </w:pPr>
    <w:rPr>
      <w:rFonts w:ascii="MingLiU" w:eastAsia="MingLiU" w:hAnsi="MingLiU" w:cs="MingLiU"/>
      <w:b/>
      <w:bCs/>
      <w:kern w:val="0"/>
      <w:sz w:val="23"/>
      <w:szCs w:val="23"/>
    </w:rPr>
  </w:style>
  <w:style w:type="character" w:customStyle="1" w:styleId="4">
    <w:name w:val="正文文本 (4)_"/>
    <w:basedOn w:val="a0"/>
    <w:link w:val="40"/>
    <w:qFormat/>
    <w:rPr>
      <w:rFonts w:ascii="MingLiU" w:eastAsia="MingLiU" w:hAnsi="MingLiU" w:cs="MingLiU"/>
      <w:sz w:val="21"/>
      <w:szCs w:val="21"/>
      <w:shd w:val="clear" w:color="auto" w:fill="FFFFFF"/>
    </w:rPr>
  </w:style>
  <w:style w:type="paragraph" w:customStyle="1" w:styleId="40">
    <w:name w:val="正文文本 (4)"/>
    <w:basedOn w:val="a"/>
    <w:link w:val="4"/>
    <w:qFormat/>
    <w:pPr>
      <w:shd w:val="clear" w:color="auto" w:fill="FFFFFF"/>
      <w:spacing w:line="0" w:lineRule="atLeast"/>
      <w:jc w:val="left"/>
    </w:pPr>
    <w:rPr>
      <w:rFonts w:ascii="MingLiU" w:eastAsia="MingLiU" w:hAnsi="MingLiU" w:cs="MingLiU"/>
      <w:kern w:val="0"/>
      <w:sz w:val="21"/>
      <w:szCs w:val="21"/>
    </w:rPr>
  </w:style>
  <w:style w:type="character" w:customStyle="1" w:styleId="40pt">
    <w:name w:val="正文文本 (4) + 间距 0 pt"/>
    <w:basedOn w:val="4"/>
    <w:qFormat/>
    <w:rPr>
      <w:rFonts w:ascii="MingLiU" w:eastAsia="MingLiU" w:hAnsi="MingLiU" w:cs="MingLiU"/>
      <w:color w:val="000000"/>
      <w:spacing w:val="10"/>
      <w:w w:val="100"/>
      <w:position w:val="0"/>
      <w:sz w:val="21"/>
      <w:szCs w:val="21"/>
      <w:shd w:val="clear" w:color="auto" w:fill="FFFFFF"/>
      <w:lang w:val="zh-TW"/>
    </w:rPr>
  </w:style>
  <w:style w:type="character" w:customStyle="1" w:styleId="-1pt">
    <w:name w:val="正文文本 + 间距 -1 pt"/>
    <w:basedOn w:val="affa"/>
    <w:qFormat/>
    <w:rPr>
      <w:rFonts w:ascii="MingLiU" w:eastAsia="MingLiU" w:hAnsi="MingLiU" w:cs="MingLiU"/>
      <w:color w:val="000000"/>
      <w:spacing w:val="-20"/>
      <w:w w:val="100"/>
      <w:position w:val="0"/>
      <w:sz w:val="21"/>
      <w:szCs w:val="21"/>
      <w:u w:val="none"/>
      <w:shd w:val="clear" w:color="auto" w:fill="FFFFFF"/>
      <w:lang w:val="zh-TW"/>
    </w:rPr>
  </w:style>
  <w:style w:type="paragraph" w:customStyle="1" w:styleId="CharCharCharCharCharCharChar">
    <w:name w:val="Char Char Char Char Char Char Char"/>
    <w:basedOn w:val="a"/>
    <w:qFormat/>
    <w:pPr>
      <w:widowControl/>
      <w:jc w:val="left"/>
    </w:pPr>
    <w:rPr>
      <w:rFonts w:ascii="Tahoma" w:hAnsi="Tahoma" w:cs="仿宋_GB2312"/>
      <w:kern w:val="0"/>
      <w:sz w:val="24"/>
    </w:rPr>
  </w:style>
  <w:style w:type="character" w:customStyle="1" w:styleId="1Char">
    <w:name w:val="表头 1 Char"/>
    <w:basedOn w:val="a0"/>
    <w:link w:val="13"/>
    <w:qFormat/>
    <w:rPr>
      <w:b/>
      <w:kern w:val="2"/>
      <w:sz w:val="24"/>
      <w:szCs w:val="24"/>
    </w:rPr>
  </w:style>
  <w:style w:type="paragraph" w:customStyle="1" w:styleId="13">
    <w:name w:val="表头 1"/>
    <w:basedOn w:val="a9"/>
    <w:next w:val="a9"/>
    <w:link w:val="1Char"/>
    <w:qFormat/>
    <w:pPr>
      <w:adjustRightInd w:val="0"/>
      <w:snapToGrid w:val="0"/>
      <w:spacing w:before="0" w:line="240" w:lineRule="auto"/>
      <w:jc w:val="center"/>
    </w:pPr>
    <w:rPr>
      <w:b/>
      <w:spacing w:val="0"/>
      <w:sz w:val="24"/>
      <w:szCs w:val="24"/>
    </w:rPr>
  </w:style>
  <w:style w:type="paragraph" w:customStyle="1" w:styleId="affc">
    <w:name w:val="流程文字"/>
    <w:basedOn w:val="a"/>
    <w:uiPriority w:val="99"/>
    <w:qFormat/>
    <w:pPr>
      <w:tabs>
        <w:tab w:val="left" w:pos="6480"/>
      </w:tabs>
      <w:topLinePunct/>
      <w:adjustRightInd w:val="0"/>
      <w:snapToGrid w:val="0"/>
      <w:jc w:val="center"/>
    </w:pPr>
    <w:rPr>
      <w:rFonts w:eastAsia="仿宋_GB2312"/>
      <w:sz w:val="21"/>
    </w:rPr>
  </w:style>
  <w:style w:type="paragraph" w:customStyle="1" w:styleId="CharCharChar4CharCharCharChar">
    <w:name w:val="Char Char Char4 Char Char Char Char"/>
    <w:basedOn w:val="a"/>
    <w:qFormat/>
    <w:rPr>
      <w:rFonts w:ascii="宋体" w:hAnsi="宋体"/>
      <w:kern w:val="36"/>
      <w:sz w:val="24"/>
    </w:rPr>
  </w:style>
  <w:style w:type="paragraph" w:customStyle="1" w:styleId="Default">
    <w:name w:val="Default"/>
    <w:qFormat/>
    <w:pPr>
      <w:widowControl w:val="0"/>
      <w:autoSpaceDE w:val="0"/>
      <w:autoSpaceDN w:val="0"/>
      <w:adjustRightInd w:val="0"/>
    </w:pPr>
    <w:rPr>
      <w:rFonts w:ascii="黑体" w:eastAsia="黑体" w:cs="黑体"/>
      <w:color w:val="000000"/>
      <w:sz w:val="24"/>
      <w:szCs w:val="24"/>
    </w:rPr>
  </w:style>
  <w:style w:type="paragraph" w:customStyle="1" w:styleId="CM3">
    <w:name w:val="CM3"/>
    <w:basedOn w:val="Default"/>
    <w:next w:val="Default"/>
    <w:qFormat/>
    <w:pPr>
      <w:spacing w:line="603" w:lineRule="atLeast"/>
    </w:pPr>
    <w:rPr>
      <w:rFonts w:ascii="楷体_GB2312" w:eastAsia="楷体_GB2312" w:cs="楷体_GB2312"/>
      <w:color w:val="auto"/>
    </w:rPr>
  </w:style>
  <w:style w:type="paragraph" w:customStyle="1" w:styleId="41">
    <w:name w:val="样式4"/>
    <w:basedOn w:val="a"/>
    <w:link w:val="4Char"/>
    <w:qFormat/>
    <w:pPr>
      <w:spacing w:line="480" w:lineRule="exact"/>
    </w:pPr>
    <w:rPr>
      <w:rFonts w:eastAsia="华康简宋"/>
      <w:spacing w:val="-10"/>
      <w:sz w:val="24"/>
      <w:szCs w:val="24"/>
    </w:rPr>
  </w:style>
  <w:style w:type="paragraph" w:customStyle="1" w:styleId="14">
    <w:name w:val="正文1"/>
    <w:basedOn w:val="a"/>
    <w:qFormat/>
    <w:pPr>
      <w:adjustRightInd w:val="0"/>
      <w:snapToGrid w:val="0"/>
      <w:spacing w:line="500" w:lineRule="atLeast"/>
      <w:ind w:firstLine="567"/>
    </w:pPr>
    <w:rPr>
      <w:sz w:val="28"/>
      <w:szCs w:val="24"/>
    </w:rPr>
  </w:style>
  <w:style w:type="character" w:customStyle="1" w:styleId="6">
    <w:name w:val="标题 #6_"/>
    <w:basedOn w:val="a0"/>
    <w:link w:val="60"/>
    <w:qFormat/>
    <w:rPr>
      <w:rFonts w:ascii="MingLiU" w:eastAsia="MingLiU" w:hAnsi="MingLiU" w:cs="MingLiU"/>
      <w:b/>
      <w:bCs/>
      <w:sz w:val="22"/>
      <w:szCs w:val="22"/>
      <w:shd w:val="clear" w:color="auto" w:fill="FFFFFF"/>
    </w:rPr>
  </w:style>
  <w:style w:type="paragraph" w:customStyle="1" w:styleId="60">
    <w:name w:val="标题 #6"/>
    <w:basedOn w:val="a"/>
    <w:link w:val="6"/>
    <w:qFormat/>
    <w:pPr>
      <w:shd w:val="clear" w:color="auto" w:fill="FFFFFF"/>
      <w:spacing w:before="120" w:line="437" w:lineRule="exact"/>
      <w:ind w:firstLine="460"/>
      <w:jc w:val="distribute"/>
      <w:outlineLvl w:val="5"/>
    </w:pPr>
    <w:rPr>
      <w:rFonts w:ascii="MingLiU" w:eastAsia="MingLiU" w:hAnsi="MingLiU" w:cs="MingLiU"/>
      <w:b/>
      <w:bCs/>
      <w:kern w:val="0"/>
      <w:sz w:val="22"/>
      <w:szCs w:val="22"/>
    </w:rPr>
  </w:style>
  <w:style w:type="character" w:customStyle="1" w:styleId="6TimesNewRoman">
    <w:name w:val="标题 #6 + Times New Roman"/>
    <w:basedOn w:val="6"/>
    <w:qFormat/>
    <w:rPr>
      <w:rFonts w:ascii="Times New Roman" w:eastAsia="Times New Roman" w:hAnsi="Times New Roman" w:cs="Times New Roman"/>
      <w:b/>
      <w:bCs/>
      <w:color w:val="000000"/>
      <w:spacing w:val="-10"/>
      <w:w w:val="100"/>
      <w:position w:val="0"/>
      <w:sz w:val="23"/>
      <w:szCs w:val="23"/>
      <w:shd w:val="clear" w:color="auto" w:fill="FFFFFF"/>
      <w:lang w:val="zh-TW"/>
    </w:rPr>
  </w:style>
  <w:style w:type="character" w:customStyle="1" w:styleId="2pt">
    <w:name w:val="正文文本 + 间距 2 pt"/>
    <w:basedOn w:val="affa"/>
    <w:qFormat/>
    <w:rPr>
      <w:rFonts w:ascii="MingLiU" w:eastAsia="MingLiU" w:hAnsi="MingLiU" w:cs="MingLiU"/>
      <w:color w:val="000000"/>
      <w:spacing w:val="50"/>
      <w:w w:val="100"/>
      <w:position w:val="0"/>
      <w:sz w:val="21"/>
      <w:szCs w:val="21"/>
      <w:u w:val="none"/>
      <w:shd w:val="clear" w:color="auto" w:fill="FFFFFF"/>
      <w:lang w:val="zh-TW"/>
    </w:rPr>
  </w:style>
  <w:style w:type="paragraph" w:customStyle="1" w:styleId="CharCharCharCharCharCharCharCharCharCharCharCharCharCharCharChar">
    <w:name w:val="Char Char Char Char Char Char Char Char Char Char Char Char Char Char Char Char"/>
    <w:basedOn w:val="a"/>
    <w:qFormat/>
    <w:pPr>
      <w:spacing w:line="360" w:lineRule="auto"/>
      <w:ind w:firstLineChars="200" w:firstLine="200"/>
    </w:pPr>
    <w:rPr>
      <w:rFonts w:ascii="宋体" w:hAnsi="宋体" w:cs="宋体"/>
      <w:sz w:val="24"/>
      <w:szCs w:val="24"/>
    </w:rPr>
  </w:style>
  <w:style w:type="character" w:customStyle="1" w:styleId="22">
    <w:name w:val="正文文本 2 字符"/>
    <w:basedOn w:val="a0"/>
    <w:link w:val="21"/>
    <w:qFormat/>
    <w:rPr>
      <w:rFonts w:ascii="宋体" w:hAnsi="宋体"/>
      <w:kern w:val="36"/>
      <w:sz w:val="24"/>
    </w:rPr>
  </w:style>
  <w:style w:type="paragraph" w:styleId="affd">
    <w:name w:val="List Paragraph"/>
    <w:basedOn w:val="a"/>
    <w:uiPriority w:val="34"/>
    <w:qFormat/>
    <w:pPr>
      <w:ind w:firstLineChars="200" w:firstLine="420"/>
    </w:pPr>
  </w:style>
  <w:style w:type="character" w:customStyle="1" w:styleId="af6">
    <w:name w:val="副标题 字符"/>
    <w:basedOn w:val="a0"/>
    <w:link w:val="af5"/>
    <w:qFormat/>
    <w:rPr>
      <w:rFonts w:asciiTheme="majorHAnsi" w:hAnsiTheme="majorHAnsi" w:cstheme="majorBidi"/>
      <w:b/>
      <w:bCs/>
      <w:kern w:val="28"/>
      <w:sz w:val="32"/>
      <w:szCs w:val="32"/>
    </w:rPr>
  </w:style>
  <w:style w:type="character" w:customStyle="1" w:styleId="a8">
    <w:name w:val="批注文字 字符"/>
    <w:basedOn w:val="a0"/>
    <w:link w:val="a7"/>
    <w:uiPriority w:val="99"/>
    <w:semiHidden/>
    <w:qFormat/>
    <w:locked/>
    <w:rPr>
      <w:kern w:val="2"/>
      <w:sz w:val="30"/>
    </w:rPr>
  </w:style>
  <w:style w:type="paragraph" w:customStyle="1" w:styleId="42">
    <w:name w:val="正文4"/>
    <w:basedOn w:val="a"/>
    <w:qFormat/>
    <w:pPr>
      <w:widowControl/>
      <w:adjustRightInd w:val="0"/>
      <w:snapToGrid w:val="0"/>
      <w:spacing w:line="360" w:lineRule="auto"/>
      <w:ind w:firstLineChars="200" w:firstLine="480"/>
    </w:pPr>
    <w:rPr>
      <w:rFonts w:hAnsi="宋体"/>
      <w:kern w:val="0"/>
      <w:sz w:val="24"/>
    </w:rPr>
  </w:style>
  <w:style w:type="character" w:customStyle="1" w:styleId="4Char0">
    <w:name w:val="正文 4 Char"/>
    <w:basedOn w:val="a0"/>
    <w:link w:val="43"/>
    <w:qFormat/>
    <w:rPr>
      <w:rFonts w:hAnsi="宋体"/>
      <w:sz w:val="24"/>
      <w:szCs w:val="24"/>
    </w:rPr>
  </w:style>
  <w:style w:type="paragraph" w:customStyle="1" w:styleId="43">
    <w:name w:val="正文 4"/>
    <w:basedOn w:val="a"/>
    <w:link w:val="4Char0"/>
    <w:qFormat/>
    <w:pPr>
      <w:autoSpaceDE w:val="0"/>
      <w:autoSpaceDN w:val="0"/>
      <w:adjustRightInd w:val="0"/>
      <w:snapToGrid w:val="0"/>
      <w:spacing w:line="360" w:lineRule="auto"/>
      <w:jc w:val="center"/>
    </w:pPr>
    <w:rPr>
      <w:rFonts w:hAnsi="宋体"/>
      <w:kern w:val="0"/>
      <w:sz w:val="24"/>
      <w:szCs w:val="24"/>
    </w:rPr>
  </w:style>
  <w:style w:type="character" w:customStyle="1" w:styleId="32">
    <w:name w:val="正文文本缩进 3 字符"/>
    <w:basedOn w:val="a0"/>
    <w:link w:val="31"/>
    <w:qFormat/>
    <w:rPr>
      <w:spacing w:val="-6"/>
      <w:kern w:val="2"/>
      <w:sz w:val="24"/>
    </w:rPr>
  </w:style>
  <w:style w:type="paragraph" w:customStyle="1" w:styleId="affe">
    <w:name w:val="文字"/>
    <w:basedOn w:val="a"/>
    <w:qFormat/>
    <w:pPr>
      <w:spacing w:after="120" w:line="360" w:lineRule="auto"/>
      <w:ind w:firstLine="420"/>
    </w:pPr>
    <w:rPr>
      <w:sz w:val="21"/>
    </w:rPr>
  </w:style>
  <w:style w:type="character" w:customStyle="1" w:styleId="4Char">
    <w:name w:val="样式4 Char"/>
    <w:link w:val="41"/>
    <w:qFormat/>
    <w:rPr>
      <w:rFonts w:eastAsia="华康简宋"/>
      <w:spacing w:val="-10"/>
      <w:kern w:val="2"/>
      <w:sz w:val="24"/>
      <w:szCs w:val="24"/>
    </w:rPr>
  </w:style>
  <w:style w:type="paragraph" w:customStyle="1" w:styleId="p0">
    <w:name w:val="p0"/>
    <w:basedOn w:val="a"/>
    <w:qFormat/>
    <w:pPr>
      <w:widowControl/>
    </w:pPr>
    <w:rPr>
      <w:kern w:val="0"/>
      <w:sz w:val="21"/>
      <w:szCs w:val="21"/>
    </w:rPr>
  </w:style>
  <w:style w:type="character" w:customStyle="1" w:styleId="af">
    <w:name w:val="日期 字符"/>
    <w:basedOn w:val="a0"/>
    <w:link w:val="ae"/>
    <w:qFormat/>
    <w:rPr>
      <w:rFonts w:ascii="Calibri" w:hAnsi="Calibri"/>
      <w:kern w:val="2"/>
      <w:sz w:val="21"/>
      <w:szCs w:val="24"/>
    </w:rPr>
  </w:style>
  <w:style w:type="paragraph" w:customStyle="1" w:styleId="01">
    <w:name w:val="正文01"/>
    <w:basedOn w:val="a"/>
    <w:qFormat/>
    <w:pPr>
      <w:spacing w:before="60" w:line="460" w:lineRule="exact"/>
      <w:ind w:firstLineChars="200" w:firstLine="200"/>
    </w:pPr>
    <w:rPr>
      <w:rFonts w:ascii="Arial" w:hAnsi="Arial"/>
      <w:sz w:val="24"/>
      <w:szCs w:val="24"/>
    </w:rPr>
  </w:style>
  <w:style w:type="paragraph" w:customStyle="1" w:styleId="34">
    <w:name w:val="样式3"/>
    <w:basedOn w:val="a"/>
    <w:uiPriority w:val="99"/>
    <w:qFormat/>
    <w:pPr>
      <w:tabs>
        <w:tab w:val="left" w:pos="6780"/>
      </w:tabs>
      <w:snapToGrid w:val="0"/>
      <w:spacing w:line="360" w:lineRule="auto"/>
      <w:ind w:leftChars="50" w:left="105" w:rightChars="50" w:right="105" w:firstLineChars="200" w:firstLine="480"/>
    </w:pPr>
    <w:rPr>
      <w:sz w:val="24"/>
      <w:lang w:val="zh-CN"/>
    </w:rPr>
  </w:style>
  <w:style w:type="paragraph" w:customStyle="1" w:styleId="61">
    <w:name w:val="6表内"/>
    <w:basedOn w:val="a"/>
    <w:qFormat/>
    <w:pPr>
      <w:widowControl/>
      <w:jc w:val="center"/>
    </w:pPr>
    <w:rPr>
      <w:kern w:val="0"/>
      <w:sz w:val="21"/>
    </w:rPr>
  </w:style>
  <w:style w:type="paragraph" w:customStyle="1" w:styleId="TableParagraph">
    <w:name w:val="Table Paragraph"/>
    <w:basedOn w:val="a"/>
    <w:uiPriority w:val="1"/>
    <w:qFormat/>
    <w:pPr>
      <w:jc w:val="left"/>
    </w:pPr>
    <w:rPr>
      <w:rFonts w:ascii="Calibri" w:hAnsi="Calibri"/>
      <w:kern w:val="0"/>
      <w:sz w:val="22"/>
      <w:szCs w:val="22"/>
      <w:lang w:eastAsia="en-US"/>
    </w:rPr>
  </w:style>
  <w:style w:type="character" w:customStyle="1" w:styleId="aa">
    <w:name w:val="正文文本 字符"/>
    <w:link w:val="a9"/>
    <w:qFormat/>
    <w:rPr>
      <w:spacing w:val="-6"/>
      <w:kern w:val="2"/>
      <w:sz w:val="28"/>
    </w:rPr>
  </w:style>
  <w:style w:type="paragraph" w:customStyle="1" w:styleId="15">
    <w:name w:val="1正文"/>
    <w:basedOn w:val="a"/>
    <w:qFormat/>
    <w:pPr>
      <w:widowControl/>
      <w:spacing w:line="360" w:lineRule="auto"/>
      <w:ind w:firstLineChars="200" w:firstLine="200"/>
    </w:pPr>
    <w:rPr>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oleObject" Target="embeddings/Microsoft_Visio_2003-2010___.vsd"/><Relationship Id="rId26" Type="http://schemas.openxmlformats.org/officeDocument/2006/relationships/footer" Target="footer5.xml"/><Relationship Id="rId3" Type="http://schemas.openxmlformats.org/officeDocument/2006/relationships/numbering" Target="numbering.xml"/><Relationship Id="rId21" Type="http://schemas.openxmlformats.org/officeDocument/2006/relationships/image" Target="media/image3.emf"/><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1.emf"/><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oleObject" Target="embeddings/Microsoft_Visio_2003-2010___1.vsd"/><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oleObject" Target="embeddings/Microsoft_Visio_2003-2010___3.vsd"/><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image" Target="media/image4.emf"/><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2.emf"/><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oleObject" Target="embeddings/Microsoft_Visio_2003-2010___2.vsd"/><Relationship Id="rId27"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Templates\&#20020;&#27778;&#21452;&#27888;&#29943;&#19994;&#65288;&#32599;&#24196;&#65289;.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A142CDE-B05D-4C5D-BB7E-E81D995EBF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临沂双泰瓷业（罗庄）</Template>
  <TotalTime>17379</TotalTime>
  <Pages>38</Pages>
  <Words>3688</Words>
  <Characters>21026</Characters>
  <Application>Microsoft Office Word</Application>
  <DocSecurity>0</DocSecurity>
  <Lines>175</Lines>
  <Paragraphs>49</Paragraphs>
  <ScaleCrop>false</ScaleCrop>
  <Company>Sky123.Org</Company>
  <LinksUpToDate>false</LinksUpToDate>
  <CharactersWithSpaces>24665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建设项目环境影响报告表</dc:title>
  <dc:creator>lydc</dc:creator>
  <cp:lastModifiedBy>Administrator</cp:lastModifiedBy>
  <cp:revision>20</cp:revision>
  <cp:lastPrinted>2017-06-16T01:34:00Z</cp:lastPrinted>
  <dcterms:created xsi:type="dcterms:W3CDTF">2010-05-07T08:11:00Z</dcterms:created>
  <dcterms:modified xsi:type="dcterms:W3CDTF">2026-03-11T06:50:00Z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273F04B5FC394E508645532DAC88E342_13</vt:lpwstr>
  </property>
</Properties>
</file>